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Kenya: (4th May 2026 - 8th May 2026)</w:t>
      </w:r>
    </w:p>
    <w:p>
      <w:r>
        <w:t>Session: From Impact Measures to Long Term Sustainability Planning</w:t>
      </w:r>
    </w:p>
    <w:p>
      <w:r>
        <w:t>Faculty Name: Dr. Mary Moraa Aminga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 need someone to mentor me at the start-up time.</w:t>
      </w:r>
    </w:p>
    <w:p>
      <w:pPr>
        <w:pStyle w:val="ListBullet"/>
      </w:pPr>
      <w:r>
        <w:t>• Limited resources for growth strategy</w:t>
      </w:r>
    </w:p>
    <w:p>
      <w:pPr>
        <w:pStyle w:val="ListBullet"/>
      </w:pPr>
      <w:r>
        <w:t>• Financial instability</w:t>
      </w:r>
    </w:p>
    <w:p>
      <w:pPr>
        <w:pStyle w:val="ListBullet"/>
      </w:pPr>
      <w:r>
        <w:t>• Insufficient resources</w:t>
      </w:r>
    </w:p>
    <w:p>
      <w:pPr>
        <w:pStyle w:val="ListBullet"/>
      </w:pPr>
      <w:r>
        <w:t>• The unfinished projects that we are still working on</w:t>
      </w:r>
    </w:p>
    <w:p>
      <w:pPr>
        <w:pStyle w:val="ListBullet"/>
      </w:pPr>
      <w:r>
        <w:t>• Excellent</w:t>
      </w:r>
    </w:p>
    <w:p>
      <w:pPr>
        <w:pStyle w:val="ListBullet"/>
      </w:pPr>
      <w:r>
        <w:t>• Resources and Poor planning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