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SBVP ALUMNI MASTERCLASS  Online s Module 2 Kenya: (4th May 2026 - 8th May 2026)</w:t>
      </w:r>
    </w:p>
    <w:p>
      <w:r>
        <w:t xml:space="preserve">Session: Review (identify gaps/challenges) your business Canvas from module || Decide key issues for long-term sustainability || Identify areas where support is needed </w:t>
      </w:r>
    </w:p>
    <w:p>
      <w:r>
        <w:t>Faculty Name: Dr. William Murithi</w:t>
      </w:r>
    </w:p>
    <w:p>
      <w:r>
        <w:t>No. of Respondents: 15</w:t>
      </w:r>
    </w:p>
    <w:p>
      <w:r>
        <w:t>No. of Participants: 15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Financial constraints</w:t>
      </w:r>
    </w:p>
    <w:p>
      <w:pPr>
        <w:pStyle w:val="ListBullet"/>
      </w:pPr>
      <w:r>
        <w:t>• Finance issue</w:t>
      </w:r>
    </w:p>
    <w:p>
      <w:pPr>
        <w:pStyle w:val="ListBullet"/>
      </w:pPr>
      <w:r>
        <w:t>• Making decisions on when the work should start because of financial constraints</w:t>
      </w:r>
    </w:p>
    <w:p>
      <w:pPr>
        <w:pStyle w:val="ListBullet"/>
      </w:pPr>
      <w:r>
        <w:t>• Nothing</w:t>
      </w:r>
    </w:p>
    <w:p>
      <w:pPr>
        <w:pStyle w:val="ListBullet"/>
      </w:pPr>
      <w:r>
        <w:t>• Lack of expert support</w:t>
      </w:r>
    </w:p>
    <w:p>
      <w:pPr>
        <w:pStyle w:val="ListBullet"/>
      </w:pPr>
      <w:r>
        <w:t>• Financial constraints for implementation</w:t>
      </w:r>
    </w:p>
    <w:p>
      <w:pPr>
        <w:pStyle w:val="ListBullet"/>
      </w:pPr>
      <w:r>
        <w:t>• Financial resources</w:t>
      </w:r>
    </w:p>
    <w:p>
      <w:pPr>
        <w:pStyle w:val="ListBullet"/>
      </w:pPr>
      <w:r>
        <w:t>• Delayed decisions and fear of taking financial risks. Talent deployment mismatch and poor strategy on the utilisation of resources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