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Uganda  (2nd March 2026 - 6th March 2026)</w:t>
      </w:r>
    </w:p>
    <w:p>
      <w:r>
        <w:t xml:space="preserve">Session: Funding Sources </w:t>
      </w:r>
    </w:p>
    <w:p>
      <w:r>
        <w:t>Faculty Name: Dr. Tom Buringuriza</w:t>
      </w:r>
    </w:p>
    <w:p>
      <w:r>
        <w:t>No. of Respondents: 16</w:t>
      </w:r>
    </w:p>
    <w:p>
      <w:r>
        <w:t>No. of Participants: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Shortage of enough funds</w:t>
      </w:r>
    </w:p>
    <w:p>
      <w:pPr>
        <w:pStyle w:val="ListBullet"/>
      </w:pPr>
      <w:r>
        <w:t>• Inadequate infrastructure, personal mindset or motivation issues, and external constraints such as policies or financial limitations.</w:t>
      </w:r>
    </w:p>
    <w:p>
      <w:pPr>
        <w:pStyle w:val="ListBullet"/>
      </w:pPr>
      <w:r>
        <w:t>• Lack of skills. One day is not enough if you have never learnt accountants</w:t>
      </w:r>
    </w:p>
    <w:p>
      <w:pPr>
        <w:pStyle w:val="ListBullet"/>
      </w:pPr>
      <w:r>
        <w:t>• Commitment $ long distance banking very little money collected.</w:t>
      </w:r>
    </w:p>
    <w:p>
      <w:pPr>
        <w:pStyle w:val="ListBullet"/>
      </w:pPr>
      <w:r>
        <w:t>• A lot is still needed to learn</w:t>
      </w:r>
    </w:p>
    <w:p>
      <w:pPr>
        <w:pStyle w:val="ListBullet"/>
      </w:pPr>
      <w:r>
        <w:t>• Finance</w:t>
      </w:r>
    </w:p>
    <w:p>
      <w:pPr>
        <w:pStyle w:val="ListBullet"/>
      </w:pPr>
      <w:r>
        <w:t>• I personally do not have any barrier in applying what i have learnt; I have to put it into practice immediately and always.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