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  –  SCALE MASTERCLASS Module 2 (ONLINE)– Uganda (1st June 2026 - 5th June 2026)</w:t>
      </w:r>
    </w:p>
    <w:p>
      <w:r>
        <w:t>Session: Review current funding of social enterprise|| Identify Funding Gaps|| Preparing funding plan:</w:t>
      </w:r>
    </w:p>
    <w:p>
      <w:r>
        <w:t>Faculty Name: Dr. Tom Buringuriza</w:t>
      </w:r>
    </w:p>
    <w:p>
      <w:r>
        <w:t>No. of Respondents: 3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94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88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90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943600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I need to work hard to implement</w:t>
      </w:r>
    </w:p>
    <w:p>
      <w:pPr>
        <w:pStyle w:val="ListBullet"/>
      </w:pPr>
      <w:r>
        <w:t>• When am not given chance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