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B8" w:rsidRDefault="007D1D7F">
      <w:pPr>
        <w:jc w:val="center"/>
        <w:rPr>
          <w:color w:val="0000FF"/>
          <w:sz w:val="32"/>
          <w:szCs w:val="20"/>
        </w:rPr>
      </w:pPr>
      <w:r>
        <w:rPr>
          <w:color w:val="0000FF"/>
          <w:sz w:val="32"/>
          <w:szCs w:val="20"/>
        </w:rPr>
        <w:t xml:space="preserve">Análisis Filogenético Comparativo de la </w:t>
      </w:r>
      <w:r w:rsidR="00D13CDA">
        <w:rPr>
          <w:color w:val="0000FF"/>
          <w:sz w:val="32"/>
          <w:szCs w:val="20"/>
        </w:rPr>
        <w:t>P</w:t>
      </w:r>
      <w:r>
        <w:rPr>
          <w:color w:val="0000FF"/>
          <w:sz w:val="32"/>
          <w:szCs w:val="20"/>
        </w:rPr>
        <w:t xml:space="preserve">roteína </w:t>
      </w:r>
      <w:proofErr w:type="spellStart"/>
      <w:r>
        <w:rPr>
          <w:color w:val="0000FF"/>
          <w:sz w:val="32"/>
          <w:szCs w:val="20"/>
        </w:rPr>
        <w:t>Ferredoxina</w:t>
      </w:r>
      <w:proofErr w:type="spellEnd"/>
    </w:p>
    <w:p w:rsidR="007D1D7F" w:rsidRPr="00A76F1C" w:rsidRDefault="007D1D7F">
      <w:pPr>
        <w:jc w:val="center"/>
        <w:rPr>
          <w:color w:val="0000FF"/>
          <w:szCs w:val="22"/>
        </w:rPr>
      </w:pPr>
    </w:p>
    <w:p w:rsidR="006322B8" w:rsidRPr="003F488C" w:rsidRDefault="007D1D7F">
      <w:pPr>
        <w:jc w:val="center"/>
        <w:rPr>
          <w:rFonts w:ascii="Arial" w:hAnsi="Arial" w:cs="Arial"/>
          <w:sz w:val="22"/>
        </w:rPr>
      </w:pPr>
      <w:r w:rsidRPr="003F488C">
        <w:rPr>
          <w:rFonts w:ascii="Arial" w:hAnsi="Arial" w:cs="Arial"/>
          <w:sz w:val="22"/>
        </w:rPr>
        <w:t>Sergio Ortiz Paz</w:t>
      </w:r>
      <w:r w:rsidR="003F488C">
        <w:rPr>
          <w:rFonts w:ascii="Arial" w:hAnsi="Arial" w:cs="Arial"/>
          <w:sz w:val="22"/>
        </w:rPr>
        <w:t>.</w:t>
      </w:r>
    </w:p>
    <w:p w:rsidR="006322B8" w:rsidRDefault="003F488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Ingeniería</w:t>
      </w:r>
      <w:r w:rsidR="007D1D7F">
        <w:rPr>
          <w:rFonts w:ascii="Arial" w:hAnsi="Arial" w:cs="Arial"/>
          <w:sz w:val="20"/>
        </w:rPr>
        <w:t xml:space="preserve"> de Sistemas</w:t>
      </w:r>
    </w:p>
    <w:p w:rsidR="007D1D7F" w:rsidRDefault="007D1D7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Universidad del Valle</w:t>
      </w:r>
    </w:p>
    <w:p w:rsidR="006322B8" w:rsidRPr="00115E3D" w:rsidRDefault="007D1D7F" w:rsidP="007D1D7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Cali, Colombia</w:t>
      </w:r>
    </w:p>
    <w:p w:rsidR="00A76F1C" w:rsidRPr="00115E3D" w:rsidRDefault="00A76F1C" w:rsidP="00A76F1C">
      <w:pPr>
        <w:jc w:val="center"/>
        <w:rPr>
          <w:i/>
          <w:iCs/>
          <w:color w:val="993300"/>
          <w:sz w:val="32"/>
          <w:szCs w:val="20"/>
        </w:rPr>
      </w:pPr>
    </w:p>
    <w:p w:rsidR="00A76F1C" w:rsidRPr="003F488C" w:rsidRDefault="003F488C" w:rsidP="00A76F1C">
      <w:pPr>
        <w:jc w:val="center"/>
        <w:rPr>
          <w:iCs/>
          <w:color w:val="993300"/>
          <w:szCs w:val="22"/>
        </w:rPr>
      </w:pPr>
      <w:r w:rsidRPr="003F488C">
        <w:rPr>
          <w:i/>
          <w:iCs/>
          <w:color w:val="993300"/>
          <w:sz w:val="32"/>
          <w:szCs w:val="20"/>
        </w:rPr>
        <w:t xml:space="preserve">Relaciones </w:t>
      </w:r>
      <w:r w:rsidR="00D13CDA">
        <w:rPr>
          <w:i/>
          <w:iCs/>
          <w:color w:val="993300"/>
          <w:sz w:val="32"/>
          <w:szCs w:val="20"/>
        </w:rPr>
        <w:t xml:space="preserve">evolutivas </w:t>
      </w:r>
      <w:r w:rsidRPr="003F488C">
        <w:rPr>
          <w:i/>
          <w:iCs/>
          <w:color w:val="993300"/>
          <w:sz w:val="32"/>
          <w:szCs w:val="20"/>
        </w:rPr>
        <w:t xml:space="preserve">entre </w:t>
      </w:r>
      <w:r w:rsidR="00D13CDA">
        <w:rPr>
          <w:i/>
          <w:iCs/>
          <w:color w:val="993300"/>
          <w:sz w:val="32"/>
          <w:szCs w:val="20"/>
        </w:rPr>
        <w:t>diversos organismos</w:t>
      </w:r>
    </w:p>
    <w:p w:rsidR="00A76F1C" w:rsidRPr="003F488C" w:rsidRDefault="00A76F1C">
      <w:pPr>
        <w:jc w:val="center"/>
        <w:rPr>
          <w:rFonts w:ascii="Arial" w:hAnsi="Arial" w:cs="Arial"/>
          <w:b/>
          <w:bCs/>
          <w:sz w:val="22"/>
        </w:rPr>
      </w:pPr>
    </w:p>
    <w:p w:rsidR="00A76F1C" w:rsidRPr="003F488C" w:rsidRDefault="00A76F1C">
      <w:pPr>
        <w:jc w:val="center"/>
        <w:rPr>
          <w:rFonts w:ascii="Arial" w:hAnsi="Arial" w:cs="Arial"/>
          <w:b/>
          <w:bCs/>
          <w:sz w:val="22"/>
        </w:rPr>
      </w:pPr>
    </w:p>
    <w:p w:rsidR="006322B8" w:rsidRPr="003F488C" w:rsidRDefault="006322B8">
      <w:pPr>
        <w:jc w:val="center"/>
        <w:rPr>
          <w:rFonts w:ascii="Arial" w:hAnsi="Arial" w:cs="Arial"/>
          <w:b/>
          <w:bCs/>
          <w:sz w:val="22"/>
        </w:rPr>
        <w:sectPr w:rsidR="006322B8" w:rsidRPr="003F488C">
          <w:headerReference w:type="default" r:id="rId8"/>
          <w:footerReference w:type="default" r:id="rId9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Pr="003F488C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 w:rsidP="006475E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20"/>
        </w:rPr>
        <w:t>RESUMEN:</w:t>
      </w:r>
      <w:r w:rsidR="003F488C">
        <w:rPr>
          <w:rFonts w:ascii="Arial" w:hAnsi="Arial" w:cs="Arial"/>
          <w:b/>
          <w:bCs/>
          <w:sz w:val="20"/>
        </w:rPr>
        <w:t xml:space="preserve"> </w:t>
      </w:r>
      <w:r w:rsidR="00046523">
        <w:rPr>
          <w:rFonts w:ascii="Arial" w:hAnsi="Arial" w:cs="Arial"/>
          <w:i/>
          <w:iCs/>
          <w:sz w:val="18"/>
        </w:rPr>
        <w:t>El desarrollar un análisis filogenético hoy en día es una tarea de computación, y por lo tanto hacemos uso de herramientas</w:t>
      </w:r>
      <w:r w:rsidR="00A4410A">
        <w:rPr>
          <w:rFonts w:ascii="Arial" w:hAnsi="Arial" w:cs="Arial"/>
          <w:i/>
          <w:iCs/>
          <w:sz w:val="18"/>
        </w:rPr>
        <w:t xml:space="preserve"> informáticas</w:t>
      </w:r>
      <w:r w:rsidR="00046523">
        <w:rPr>
          <w:rFonts w:ascii="Arial" w:hAnsi="Arial" w:cs="Arial"/>
          <w:i/>
          <w:iCs/>
          <w:sz w:val="18"/>
        </w:rPr>
        <w:t xml:space="preserve"> que estén a nuestro alcance para potenciar estas </w:t>
      </w:r>
      <w:r w:rsidR="00A4410A">
        <w:rPr>
          <w:rFonts w:ascii="Arial" w:hAnsi="Arial" w:cs="Arial"/>
          <w:i/>
          <w:iCs/>
          <w:sz w:val="18"/>
        </w:rPr>
        <w:t>competencias</w:t>
      </w:r>
      <w:r w:rsidR="00046523">
        <w:rPr>
          <w:rFonts w:ascii="Arial" w:hAnsi="Arial" w:cs="Arial"/>
          <w:i/>
          <w:iCs/>
          <w:sz w:val="18"/>
        </w:rPr>
        <w:t xml:space="preserve">. Las variaciones genéticas respecto a una proteína en varias especies pueden ser puestas a consideración gracias </w:t>
      </w:r>
      <w:r w:rsidR="00A4410A">
        <w:rPr>
          <w:rFonts w:ascii="Arial" w:hAnsi="Arial" w:cs="Arial"/>
          <w:i/>
          <w:iCs/>
          <w:sz w:val="18"/>
        </w:rPr>
        <w:t xml:space="preserve">a </w:t>
      </w:r>
      <w:r w:rsidR="00046523">
        <w:rPr>
          <w:rFonts w:ascii="Arial" w:hAnsi="Arial" w:cs="Arial"/>
          <w:i/>
          <w:iCs/>
          <w:sz w:val="18"/>
        </w:rPr>
        <w:t xml:space="preserve">bases de datos </w:t>
      </w:r>
      <w:r w:rsidR="00A4410A">
        <w:rPr>
          <w:rFonts w:ascii="Arial" w:hAnsi="Arial" w:cs="Arial"/>
          <w:i/>
          <w:iCs/>
          <w:sz w:val="18"/>
        </w:rPr>
        <w:t>públicas</w:t>
      </w:r>
      <w:r w:rsidR="00046523">
        <w:rPr>
          <w:rFonts w:ascii="Arial" w:hAnsi="Arial" w:cs="Arial"/>
          <w:i/>
          <w:iCs/>
          <w:sz w:val="18"/>
        </w:rPr>
        <w:t xml:space="preserve"> </w:t>
      </w:r>
      <w:r w:rsidR="00A4410A">
        <w:rPr>
          <w:rFonts w:ascii="Arial" w:hAnsi="Arial" w:cs="Arial"/>
          <w:i/>
          <w:iCs/>
          <w:sz w:val="18"/>
        </w:rPr>
        <w:t>o</w:t>
      </w:r>
      <w:r w:rsidR="00046523">
        <w:rPr>
          <w:rFonts w:ascii="Arial" w:hAnsi="Arial" w:cs="Arial"/>
          <w:i/>
          <w:iCs/>
          <w:sz w:val="18"/>
        </w:rPr>
        <w:t xml:space="preserve"> privadas</w:t>
      </w:r>
      <w:r w:rsidR="00A4410A">
        <w:rPr>
          <w:rFonts w:ascii="Arial" w:hAnsi="Arial" w:cs="Arial"/>
          <w:i/>
          <w:iCs/>
          <w:sz w:val="18"/>
        </w:rPr>
        <w:t xml:space="preserve"> que almacenan información biológica de múltiples organismos y el procesamiento </w:t>
      </w:r>
      <w:r w:rsidR="00FC763E">
        <w:rPr>
          <w:rFonts w:ascii="Arial" w:hAnsi="Arial" w:cs="Arial"/>
          <w:i/>
          <w:iCs/>
          <w:sz w:val="18"/>
        </w:rPr>
        <w:t xml:space="preserve">de esta la podemos </w:t>
      </w:r>
      <w:r w:rsidR="00A4410A">
        <w:rPr>
          <w:rFonts w:ascii="Arial" w:hAnsi="Arial" w:cs="Arial"/>
          <w:i/>
          <w:iCs/>
          <w:sz w:val="18"/>
        </w:rPr>
        <w:t>realiza</w:t>
      </w:r>
      <w:r w:rsidR="00FC763E">
        <w:rPr>
          <w:rFonts w:ascii="Arial" w:hAnsi="Arial" w:cs="Arial"/>
          <w:i/>
          <w:iCs/>
          <w:sz w:val="18"/>
        </w:rPr>
        <w:t>r</w:t>
      </w:r>
      <w:r w:rsidR="00A4410A">
        <w:rPr>
          <w:rFonts w:ascii="Arial" w:hAnsi="Arial" w:cs="Arial"/>
          <w:i/>
          <w:iCs/>
          <w:sz w:val="18"/>
        </w:rPr>
        <w:t xml:space="preserve"> a través de programas especiales para estos tipos de análisis.</w:t>
      </w:r>
      <w:r w:rsidR="00FC763E">
        <w:rPr>
          <w:rFonts w:ascii="Arial" w:hAnsi="Arial" w:cs="Arial"/>
          <w:i/>
          <w:iCs/>
          <w:sz w:val="18"/>
        </w:rPr>
        <w:t xml:space="preserve"> Mediante este procesamiento y análisis de dichas proteínas se pretende dar un acercamiento de cuáles son las aproximaciones evolutivas de las especies a comparar respecto a la proteína ferredoxina y decidir cuales se relacionan más estrechamente que otras.</w:t>
      </w:r>
    </w:p>
    <w:p w:rsidR="00FC763E" w:rsidRDefault="00FC763E" w:rsidP="006475E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</w:rPr>
      </w:pPr>
    </w:p>
    <w:p w:rsidR="00FC763E" w:rsidRDefault="00FC763E" w:rsidP="006475EE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18"/>
        </w:rPr>
      </w:pPr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="006475EE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B813F2">
        <w:rPr>
          <w:rFonts w:ascii="Arial" w:hAnsi="Arial" w:cs="Arial"/>
          <w:i/>
          <w:sz w:val="18"/>
          <w:szCs w:val="18"/>
        </w:rPr>
        <w:t>Ferredoxina</w:t>
      </w:r>
      <w:proofErr w:type="spellEnd"/>
      <w:r w:rsidR="00B813F2">
        <w:rPr>
          <w:rFonts w:ascii="Arial" w:hAnsi="Arial" w:cs="Arial"/>
          <w:i/>
          <w:sz w:val="18"/>
          <w:szCs w:val="18"/>
        </w:rPr>
        <w:t>, Proteína, MEGA, Árbol filogenético, NCBI</w:t>
      </w:r>
      <w:r w:rsidR="000C2EDF">
        <w:rPr>
          <w:rFonts w:ascii="Arial" w:hAnsi="Arial" w:cs="Arial"/>
          <w:i/>
          <w:sz w:val="18"/>
          <w:szCs w:val="18"/>
        </w:rPr>
        <w:t xml:space="preserve">, </w:t>
      </w:r>
      <w:proofErr w:type="spellStart"/>
      <w:r w:rsidR="002040C2">
        <w:rPr>
          <w:rFonts w:ascii="Arial" w:hAnsi="Arial" w:cs="Arial"/>
          <w:i/>
          <w:sz w:val="18"/>
          <w:szCs w:val="18"/>
        </w:rPr>
        <w:t>Alienamiento</w:t>
      </w:r>
      <w:proofErr w:type="spellEnd"/>
      <w:r w:rsidR="002040C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040C2">
        <w:rPr>
          <w:rFonts w:ascii="Arial" w:hAnsi="Arial" w:cs="Arial"/>
          <w:i/>
          <w:sz w:val="18"/>
          <w:szCs w:val="18"/>
        </w:rPr>
        <w:t>multiple</w:t>
      </w:r>
      <w:proofErr w:type="spellEnd"/>
      <w:r w:rsidR="002040C2">
        <w:rPr>
          <w:rFonts w:ascii="Arial" w:hAnsi="Arial" w:cs="Arial"/>
          <w:i/>
          <w:sz w:val="18"/>
          <w:szCs w:val="18"/>
        </w:rPr>
        <w:t>,</w:t>
      </w:r>
      <w:r w:rsidR="000C2ED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C2EDF">
        <w:rPr>
          <w:rFonts w:ascii="Arial" w:hAnsi="Arial" w:cs="Arial"/>
          <w:i/>
          <w:sz w:val="18"/>
          <w:szCs w:val="18"/>
        </w:rPr>
        <w:t>ClustalW</w:t>
      </w:r>
      <w:proofErr w:type="spellEnd"/>
      <w:r w:rsidRPr="00DE5B6D">
        <w:rPr>
          <w:rFonts w:ascii="Arial" w:hAnsi="Arial" w:cs="Arial"/>
          <w:sz w:val="18"/>
          <w:szCs w:val="18"/>
        </w:rPr>
        <w:t>.</w:t>
      </w:r>
    </w:p>
    <w:p w:rsidR="007A2832" w:rsidRPr="00DE5B6D" w:rsidRDefault="007A2832" w:rsidP="00DE5B6D">
      <w:pPr>
        <w:ind w:firstLine="227"/>
        <w:jc w:val="both"/>
        <w:rPr>
          <w:rFonts w:ascii="Arial" w:hAnsi="Arial" w:cs="Arial"/>
          <w:sz w:val="18"/>
          <w:szCs w:val="18"/>
        </w:rPr>
      </w:pPr>
    </w:p>
    <w:p w:rsidR="006322B8" w:rsidRPr="005D0CFA" w:rsidRDefault="006322B8">
      <w:pPr>
        <w:jc w:val="both"/>
        <w:rPr>
          <w:rFonts w:ascii="Arial" w:hAnsi="Arial" w:cs="Arial"/>
          <w:sz w:val="18"/>
          <w:lang w:val="es-DO"/>
        </w:rPr>
      </w:pPr>
    </w:p>
    <w:p w:rsidR="006322B8" w:rsidRDefault="00FC763E" w:rsidP="007C5322">
      <w:pPr>
        <w:pStyle w:val="Ttulo1"/>
      </w:pPr>
      <w:r>
        <w:t xml:space="preserve"> </w:t>
      </w:r>
      <w:r w:rsidR="006322B8">
        <w:t>INTRODUCCIÓN</w:t>
      </w:r>
    </w:p>
    <w:p w:rsidR="006322B8" w:rsidRDefault="006322B8">
      <w:pPr>
        <w:jc w:val="both"/>
        <w:rPr>
          <w:rFonts w:ascii="Arial" w:hAnsi="Arial" w:cs="Arial"/>
          <w:b/>
          <w:bCs/>
        </w:rPr>
      </w:pPr>
    </w:p>
    <w:p w:rsidR="006322B8" w:rsidRPr="00995751" w:rsidRDefault="00995751" w:rsidP="00995751">
      <w:pPr>
        <w:tabs>
          <w:tab w:val="left" w:pos="425"/>
        </w:tabs>
        <w:ind w:firstLine="425"/>
        <w:jc w:val="both"/>
        <w:rPr>
          <w:u w:val="single"/>
        </w:rPr>
      </w:pPr>
      <w:r>
        <w:rPr>
          <w:rFonts w:ascii="Arial" w:hAnsi="Arial" w:cs="Arial"/>
          <w:sz w:val="18"/>
        </w:rPr>
        <w:t xml:space="preserve">El trabajo realizado esta encaminado a tratar el tema de análisis filogenético, parte de alineamiento </w:t>
      </w:r>
      <w:r w:rsidR="001D3B88">
        <w:rPr>
          <w:rFonts w:ascii="Arial" w:hAnsi="Arial" w:cs="Arial"/>
          <w:sz w:val="18"/>
        </w:rPr>
        <w:t>múltiple</w:t>
      </w:r>
      <w:r>
        <w:rPr>
          <w:rFonts w:ascii="Arial" w:hAnsi="Arial" w:cs="Arial"/>
          <w:sz w:val="18"/>
        </w:rPr>
        <w:t xml:space="preserve"> de secuencias y e</w:t>
      </w:r>
      <w:r w:rsidR="001D3B88">
        <w:rPr>
          <w:rFonts w:ascii="Arial" w:hAnsi="Arial" w:cs="Arial"/>
          <w:sz w:val="18"/>
        </w:rPr>
        <w:t>l uso de herramientas bioinformá</w:t>
      </w:r>
      <w:r>
        <w:rPr>
          <w:rFonts w:ascii="Arial" w:hAnsi="Arial" w:cs="Arial"/>
          <w:sz w:val="18"/>
        </w:rPr>
        <w:t xml:space="preserve">ticas para encontrar posibles historias evolutivas de la proteína estudiada y como se relacionan </w:t>
      </w:r>
      <w:r w:rsidR="000538A1">
        <w:rPr>
          <w:rFonts w:ascii="Arial" w:hAnsi="Arial" w:cs="Arial"/>
          <w:sz w:val="18"/>
        </w:rPr>
        <w:t xml:space="preserve">o el parentesco más cercano </w:t>
      </w:r>
      <w:r>
        <w:rPr>
          <w:rFonts w:ascii="Arial" w:hAnsi="Arial" w:cs="Arial"/>
          <w:sz w:val="18"/>
        </w:rPr>
        <w:t>entre las diferentes especies</w:t>
      </w:r>
      <w:r w:rsidR="000538A1">
        <w:rPr>
          <w:rFonts w:ascii="Arial" w:hAnsi="Arial" w:cs="Arial"/>
          <w:sz w:val="18"/>
        </w:rPr>
        <w:t>.</w:t>
      </w:r>
      <w:r w:rsidR="006322B8" w:rsidRPr="00995751">
        <w:rPr>
          <w:u w:val="single"/>
        </w:rPr>
        <w:t xml:space="preserve"> </w:t>
      </w:r>
    </w:p>
    <w:p w:rsidR="006322B8" w:rsidRDefault="006322B8">
      <w:pPr>
        <w:ind w:left="360"/>
        <w:jc w:val="both"/>
        <w:rPr>
          <w:rFonts w:ascii="Arial" w:hAnsi="Arial" w:cs="Arial"/>
          <w:b/>
          <w:bCs/>
        </w:rPr>
      </w:pPr>
    </w:p>
    <w:p w:rsidR="006322B8" w:rsidRDefault="00697FC8">
      <w:pPr>
        <w:pStyle w:val="Ttulo2"/>
      </w:pPr>
      <w:r>
        <w:t>F</w:t>
      </w:r>
      <w:r w:rsidR="007C5322">
        <w:t>ERREDOXINA</w:t>
      </w:r>
    </w:p>
    <w:p w:rsidR="006322B8" w:rsidRDefault="006322B8"/>
    <w:p w:rsidR="00FF6F4F" w:rsidRDefault="00115E3D" w:rsidP="00FF6F4F">
      <w:pPr>
        <w:autoSpaceDE w:val="0"/>
        <w:autoSpaceDN w:val="0"/>
        <w:adjustRightInd w:val="0"/>
        <w:rPr>
          <w:rFonts w:ascii="Arial" w:hAnsi="Arial" w:cs="Arial"/>
          <w:sz w:val="18"/>
        </w:rPr>
      </w:pPr>
      <w:r w:rsidRPr="00115E3D">
        <w:rPr>
          <w:rFonts w:ascii="Arial" w:hAnsi="Arial" w:cs="Arial"/>
          <w:sz w:val="18"/>
        </w:rPr>
        <w:t xml:space="preserve">El nombre de ferredoxinas se ha usado para denominar a las proteínas con cúmulos de hierro-azufre. Éstas son pequeñas, solubles, con bajos potenciales </w:t>
      </w:r>
      <w:proofErr w:type="spellStart"/>
      <w:r w:rsidRPr="00115E3D">
        <w:rPr>
          <w:rFonts w:ascii="Arial" w:hAnsi="Arial" w:cs="Arial"/>
          <w:sz w:val="18"/>
        </w:rPr>
        <w:t>redox</w:t>
      </w:r>
      <w:proofErr w:type="spellEnd"/>
      <w:r w:rsidRPr="00115E3D">
        <w:rPr>
          <w:rFonts w:ascii="Arial" w:hAnsi="Arial" w:cs="Arial"/>
          <w:sz w:val="18"/>
        </w:rPr>
        <w:t xml:space="preserve"> y funcionan como acarreadores de electrones en diversas rutas metabólicas, tanto en bacterias como en plantas, algas y animales (</w:t>
      </w:r>
      <w:proofErr w:type="spellStart"/>
      <w:r w:rsidRPr="00115E3D">
        <w:rPr>
          <w:rFonts w:ascii="Arial" w:hAnsi="Arial" w:cs="Arial"/>
          <w:sz w:val="18"/>
        </w:rPr>
        <w:t>Beinert</w:t>
      </w:r>
      <w:proofErr w:type="spellEnd"/>
      <w:r w:rsidRPr="00115E3D">
        <w:rPr>
          <w:rFonts w:ascii="Arial" w:hAnsi="Arial" w:cs="Arial"/>
          <w:sz w:val="18"/>
        </w:rPr>
        <w:t xml:space="preserve">, 1997; </w:t>
      </w:r>
      <w:proofErr w:type="spellStart"/>
      <w:r w:rsidRPr="00115E3D">
        <w:rPr>
          <w:rFonts w:ascii="Arial" w:hAnsi="Arial" w:cs="Arial"/>
          <w:sz w:val="18"/>
        </w:rPr>
        <w:t>Schmitter</w:t>
      </w:r>
      <w:proofErr w:type="spellEnd"/>
      <w:r w:rsidRPr="00115E3D">
        <w:rPr>
          <w:rFonts w:ascii="Arial" w:hAnsi="Arial" w:cs="Arial"/>
          <w:sz w:val="18"/>
        </w:rPr>
        <w:t xml:space="preserve"> </w:t>
      </w:r>
      <w:r w:rsidRPr="00115E3D">
        <w:rPr>
          <w:rFonts w:ascii="Arial" w:hAnsi="Arial" w:cs="Arial"/>
          <w:i/>
          <w:iCs/>
          <w:sz w:val="18"/>
        </w:rPr>
        <w:t>et al.,</w:t>
      </w:r>
      <w:r w:rsidRPr="00115E3D">
        <w:rPr>
          <w:rFonts w:ascii="Arial" w:hAnsi="Arial" w:cs="Arial"/>
          <w:sz w:val="18"/>
        </w:rPr>
        <w:t xml:space="preserve"> 1988; </w:t>
      </w:r>
      <w:proofErr w:type="spellStart"/>
      <w:r w:rsidRPr="00115E3D">
        <w:rPr>
          <w:rFonts w:ascii="Arial" w:hAnsi="Arial" w:cs="Arial"/>
          <w:sz w:val="18"/>
        </w:rPr>
        <w:t>Fukuyama</w:t>
      </w:r>
      <w:proofErr w:type="spellEnd"/>
      <w:r w:rsidRPr="00115E3D">
        <w:rPr>
          <w:rFonts w:ascii="Arial" w:hAnsi="Arial" w:cs="Arial"/>
          <w:sz w:val="18"/>
        </w:rPr>
        <w:t>, 2004).</w:t>
      </w:r>
      <w:r w:rsidR="00FF6F4F">
        <w:rPr>
          <w:rFonts w:ascii="Arial" w:hAnsi="Arial" w:cs="Arial"/>
          <w:sz w:val="18"/>
        </w:rPr>
        <w:t xml:space="preserve"> </w:t>
      </w:r>
    </w:p>
    <w:p w:rsidR="004364A6" w:rsidRDefault="004364A6" w:rsidP="00FF6F4F">
      <w:pPr>
        <w:autoSpaceDE w:val="0"/>
        <w:autoSpaceDN w:val="0"/>
        <w:adjustRightInd w:val="0"/>
        <w:rPr>
          <w:rFonts w:ascii="Arial" w:hAnsi="Arial" w:cs="Arial"/>
          <w:sz w:val="18"/>
        </w:rPr>
      </w:pPr>
    </w:p>
    <w:p w:rsidR="004364A6" w:rsidRDefault="004364A6" w:rsidP="00FF6F4F">
      <w:pPr>
        <w:autoSpaceDE w:val="0"/>
        <w:autoSpaceDN w:val="0"/>
        <w:adjustRightInd w:val="0"/>
        <w:rPr>
          <w:rFonts w:ascii="Arial" w:hAnsi="Arial" w:cs="Arial"/>
          <w:sz w:val="18"/>
        </w:rPr>
      </w:pPr>
      <w:r w:rsidRPr="004364A6">
        <w:rPr>
          <w:rFonts w:ascii="Arial" w:hAnsi="Arial" w:cs="Arial"/>
          <w:sz w:val="18"/>
        </w:rPr>
        <w:t xml:space="preserve">Dependiendo de la organización de los átomos de hierro y azufre en el cúmulo, las ferredoxinas se organizan en tres tipos: [2Fe-2S], [4Fe-4S] y [3Fe-4S], figura 1. En las bacterias se encuentran una gran cantidad de </w:t>
      </w:r>
      <w:r w:rsidRPr="004364A6">
        <w:rPr>
          <w:rFonts w:ascii="Arial" w:hAnsi="Arial" w:cs="Arial"/>
          <w:sz w:val="18"/>
        </w:rPr>
        <w:lastRenderedPageBreak/>
        <w:t xml:space="preserve">ferredoxinas que difieren tanto en secuencia de aminoácidos, como en función y </w:t>
      </w:r>
      <w:r w:rsidR="00716F6C">
        <w:rPr>
          <w:rFonts w:ascii="Arial" w:hAnsi="Arial" w:cs="Arial"/>
          <w:sz w:val="18"/>
        </w:rPr>
        <w:t>en tipo. En cambio, las eucario</w:t>
      </w:r>
      <w:r w:rsidR="00716F6C" w:rsidRPr="004364A6">
        <w:rPr>
          <w:rFonts w:ascii="Arial" w:hAnsi="Arial" w:cs="Arial"/>
          <w:sz w:val="18"/>
        </w:rPr>
        <w:t>tas</w:t>
      </w:r>
      <w:r w:rsidRPr="004364A6">
        <w:rPr>
          <w:rFonts w:ascii="Arial" w:hAnsi="Arial" w:cs="Arial"/>
          <w:sz w:val="18"/>
        </w:rPr>
        <w:t xml:space="preserve"> contienen apenas una o dos ferredoxinas del tipo [2Fe-2S], siendo las plantas una excepción pues contienen diversas isomorfas de este mismo tipo (</w:t>
      </w:r>
      <w:proofErr w:type="spellStart"/>
      <w:r w:rsidRPr="004364A6">
        <w:rPr>
          <w:rFonts w:ascii="Arial" w:hAnsi="Arial" w:cs="Arial"/>
          <w:sz w:val="18"/>
        </w:rPr>
        <w:t>Beinert</w:t>
      </w:r>
      <w:proofErr w:type="spellEnd"/>
      <w:r w:rsidRPr="004364A6">
        <w:rPr>
          <w:rFonts w:ascii="Arial" w:hAnsi="Arial" w:cs="Arial"/>
          <w:sz w:val="18"/>
        </w:rPr>
        <w:t xml:space="preserve">, 1997; </w:t>
      </w:r>
      <w:proofErr w:type="spellStart"/>
      <w:r w:rsidRPr="004364A6">
        <w:rPr>
          <w:rFonts w:ascii="Arial" w:hAnsi="Arial" w:cs="Arial"/>
          <w:sz w:val="18"/>
        </w:rPr>
        <w:t>Kristensen</w:t>
      </w:r>
      <w:proofErr w:type="spellEnd"/>
      <w:r w:rsidRPr="004364A6">
        <w:rPr>
          <w:rFonts w:ascii="Arial" w:hAnsi="Arial" w:cs="Arial"/>
          <w:sz w:val="18"/>
        </w:rPr>
        <w:t>, 2010).</w:t>
      </w:r>
    </w:p>
    <w:p w:rsidR="004364A6" w:rsidRDefault="004364A6" w:rsidP="00FF6F4F">
      <w:pPr>
        <w:autoSpaceDE w:val="0"/>
        <w:autoSpaceDN w:val="0"/>
        <w:adjustRightInd w:val="0"/>
        <w:rPr>
          <w:rFonts w:ascii="Arial" w:hAnsi="Arial" w:cs="Arial"/>
          <w:sz w:val="18"/>
        </w:rPr>
      </w:pPr>
      <w:r>
        <w:rPr>
          <w:noProof/>
        </w:rPr>
        <w:drawing>
          <wp:inline distT="0" distB="0" distL="0" distR="0">
            <wp:extent cx="2894330" cy="1395015"/>
            <wp:effectExtent l="19050" t="0" r="1270" b="0"/>
            <wp:docPr id="10" name="Imagen 10" descr="http://www.scielo.org.mx/img/revistas/eq/v24n4/a1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ielo.org.mx/img/revistas/eq/v24n4/a10f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3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322" w:rsidRDefault="007C5322" w:rsidP="00FF6F4F">
      <w:pPr>
        <w:autoSpaceDE w:val="0"/>
        <w:autoSpaceDN w:val="0"/>
        <w:adjustRightInd w:val="0"/>
        <w:rPr>
          <w:rFonts w:ascii="Arial" w:hAnsi="Arial" w:cs="Arial"/>
          <w:sz w:val="18"/>
        </w:rPr>
      </w:pPr>
    </w:p>
    <w:p w:rsidR="007C5322" w:rsidRPr="007C5322" w:rsidRDefault="007C5322" w:rsidP="007C5322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1.2 MARCO CONCEPTUAL</w:t>
      </w:r>
    </w:p>
    <w:p w:rsidR="00115E3D" w:rsidRDefault="00115E3D" w:rsidP="00FF6F4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DO" w:eastAsia="es-DO"/>
        </w:rPr>
      </w:pPr>
    </w:p>
    <w:p w:rsidR="00FF6F4F" w:rsidRPr="00FF6F4F" w:rsidRDefault="007C5322" w:rsidP="00680620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20"/>
          <w:szCs w:val="20"/>
          <w:lang w:val="es-DO" w:eastAsia="es-DO"/>
        </w:rPr>
        <w:t>FILOGENIA.</w:t>
      </w:r>
      <w:r w:rsidR="00FF6F4F">
        <w:rPr>
          <w:rFonts w:ascii="Arial" w:hAnsi="Arial" w:cs="Arial"/>
          <w:b/>
          <w:bCs/>
          <w:sz w:val="20"/>
          <w:szCs w:val="20"/>
          <w:lang w:val="es-DO" w:eastAsia="es-DO"/>
        </w:rPr>
        <w:t xml:space="preserve"> </w:t>
      </w:r>
      <w:r w:rsidR="004E703B" w:rsidRPr="004E703B">
        <w:rPr>
          <w:rFonts w:ascii="Arial" w:hAnsi="Arial" w:cs="Arial"/>
          <w:sz w:val="18"/>
        </w:rPr>
        <w:t>La historia de la evolución de una especie o un grupo de ellas, especialmente en líneas</w:t>
      </w:r>
      <w:r w:rsidR="004E703B">
        <w:rPr>
          <w:rFonts w:ascii="Arial" w:hAnsi="Arial" w:cs="Arial"/>
          <w:sz w:val="18"/>
        </w:rPr>
        <w:t xml:space="preserve"> de descendencia</w:t>
      </w:r>
      <w:r w:rsidR="004E703B" w:rsidRPr="004E703B">
        <w:rPr>
          <w:rFonts w:ascii="Arial" w:hAnsi="Arial" w:cs="Arial"/>
          <w:sz w:val="18"/>
        </w:rPr>
        <w:t xml:space="preserve"> y relaciones entre grupos amplios de organismos</w:t>
      </w:r>
      <w:r w:rsidR="004E703B">
        <w:rPr>
          <w:rFonts w:ascii="Arial" w:hAnsi="Arial" w:cs="Arial"/>
          <w:sz w:val="18"/>
        </w:rPr>
        <w:t xml:space="preserve"> a través de topologías de arboles.</w:t>
      </w:r>
    </w:p>
    <w:p w:rsidR="007C5322" w:rsidRDefault="007C5322" w:rsidP="0068062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s-DO" w:eastAsia="es-DO"/>
        </w:rPr>
      </w:pPr>
    </w:p>
    <w:p w:rsidR="007C5322" w:rsidRDefault="007C5322" w:rsidP="00680620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20"/>
          <w:szCs w:val="20"/>
          <w:lang w:val="es-DO" w:eastAsia="es-DO"/>
        </w:rPr>
        <w:t>PROTEINA.</w:t>
      </w:r>
      <w:r w:rsidR="00FF6F4F">
        <w:rPr>
          <w:rFonts w:ascii="Arial" w:hAnsi="Arial" w:cs="Arial"/>
          <w:sz w:val="20"/>
          <w:szCs w:val="20"/>
          <w:lang w:val="es-DO" w:eastAsia="es-DO"/>
        </w:rPr>
        <w:t xml:space="preserve"> </w:t>
      </w:r>
      <w:r w:rsidR="004E703B">
        <w:rPr>
          <w:rFonts w:ascii="Arial" w:hAnsi="Arial" w:cs="Arial"/>
          <w:sz w:val="18"/>
        </w:rPr>
        <w:t>S</w:t>
      </w:r>
      <w:r w:rsidR="004E703B" w:rsidRPr="004E703B">
        <w:rPr>
          <w:rFonts w:ascii="Arial" w:hAnsi="Arial" w:cs="Arial"/>
          <w:sz w:val="18"/>
        </w:rPr>
        <w:t xml:space="preserve">on macromoléculas formadas por cadenas lineales de monómeros de aminoácidos, mediante un enlace llamado enlace </w:t>
      </w:r>
      <w:proofErr w:type="spellStart"/>
      <w:r w:rsidR="004E703B" w:rsidRPr="004E703B">
        <w:rPr>
          <w:rFonts w:ascii="Arial" w:hAnsi="Arial" w:cs="Arial"/>
          <w:sz w:val="18"/>
        </w:rPr>
        <w:t>peptídico</w:t>
      </w:r>
      <w:proofErr w:type="spellEnd"/>
      <w:r w:rsidR="004E703B" w:rsidRPr="004E703B">
        <w:rPr>
          <w:rFonts w:ascii="Arial" w:hAnsi="Arial" w:cs="Arial"/>
          <w:sz w:val="18"/>
        </w:rPr>
        <w:t>.</w:t>
      </w:r>
      <w:r w:rsidR="004E703B">
        <w:rPr>
          <w:rFonts w:ascii="Arial" w:hAnsi="Arial" w:cs="Arial"/>
          <w:sz w:val="18"/>
        </w:rPr>
        <w:t xml:space="preserve"> Desempeñan un papel fundamental para la vida y está presente en todos los organismos.</w:t>
      </w:r>
    </w:p>
    <w:p w:rsidR="004E703B" w:rsidRDefault="004E703B" w:rsidP="0068062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s-DO" w:eastAsia="es-DO"/>
        </w:rPr>
      </w:pPr>
    </w:p>
    <w:p w:rsidR="00FF6F4F" w:rsidRDefault="007C5322" w:rsidP="0068062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DO" w:eastAsia="es-DO"/>
        </w:rPr>
      </w:pPr>
      <w:r>
        <w:rPr>
          <w:rFonts w:ascii="Arial" w:hAnsi="Arial" w:cs="Arial"/>
          <w:b/>
          <w:bCs/>
          <w:sz w:val="20"/>
          <w:szCs w:val="20"/>
          <w:lang w:val="es-DO" w:eastAsia="es-DO"/>
        </w:rPr>
        <w:t>MEGA</w:t>
      </w:r>
      <w:r w:rsidR="00FF6F4F">
        <w:rPr>
          <w:rFonts w:ascii="Arial" w:hAnsi="Arial" w:cs="Arial"/>
          <w:b/>
          <w:bCs/>
          <w:sz w:val="20"/>
          <w:szCs w:val="20"/>
          <w:lang w:val="es-DO" w:eastAsia="es-DO"/>
        </w:rPr>
        <w:t>.</w:t>
      </w:r>
      <w:r w:rsidR="00FF6F4F" w:rsidRPr="00FF6F4F">
        <w:rPr>
          <w:rFonts w:ascii="Arial" w:hAnsi="Arial" w:cs="Arial"/>
          <w:sz w:val="18"/>
        </w:rPr>
        <w:t xml:space="preserve"> </w:t>
      </w:r>
      <w:r w:rsidR="004E703B" w:rsidRPr="004E703B">
        <w:rPr>
          <w:rFonts w:ascii="Arial" w:hAnsi="Arial" w:cs="Arial"/>
          <w:sz w:val="18"/>
        </w:rPr>
        <w:t xml:space="preserve">Molecular Evolutionary Genetics Analysis, es un programa gratuito que permite la realización de </w:t>
      </w:r>
      <w:r w:rsidR="002A6015" w:rsidRPr="004E703B">
        <w:rPr>
          <w:rFonts w:ascii="Arial" w:hAnsi="Arial" w:cs="Arial"/>
          <w:sz w:val="18"/>
        </w:rPr>
        <w:t>análisis</w:t>
      </w:r>
      <w:r w:rsidR="004E703B" w:rsidRPr="004E703B">
        <w:rPr>
          <w:rFonts w:ascii="Arial" w:hAnsi="Arial" w:cs="Arial"/>
          <w:sz w:val="18"/>
        </w:rPr>
        <w:t xml:space="preserve"> </w:t>
      </w:r>
      <w:r w:rsidR="002A6015" w:rsidRPr="004E703B">
        <w:rPr>
          <w:rFonts w:ascii="Arial" w:hAnsi="Arial" w:cs="Arial"/>
          <w:sz w:val="18"/>
        </w:rPr>
        <w:t>estadísticos</w:t>
      </w:r>
      <w:r w:rsidR="004E703B" w:rsidRPr="004E703B">
        <w:rPr>
          <w:rFonts w:ascii="Arial" w:hAnsi="Arial" w:cs="Arial"/>
          <w:sz w:val="18"/>
        </w:rPr>
        <w:t xml:space="preserve"> de evolución molecular y para la construcción de arboles </w:t>
      </w:r>
      <w:r w:rsidR="002A6015" w:rsidRPr="004E703B">
        <w:rPr>
          <w:rFonts w:ascii="Arial" w:hAnsi="Arial" w:cs="Arial"/>
          <w:sz w:val="18"/>
        </w:rPr>
        <w:t>filogenéticos</w:t>
      </w:r>
      <w:r w:rsidR="004E703B" w:rsidRPr="004E703B">
        <w:rPr>
          <w:rFonts w:ascii="Arial" w:hAnsi="Arial" w:cs="Arial"/>
          <w:sz w:val="18"/>
        </w:rPr>
        <w:t>.</w:t>
      </w:r>
    </w:p>
    <w:p w:rsidR="004364A6" w:rsidRDefault="004364A6" w:rsidP="0068062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DO" w:eastAsia="es-DO"/>
        </w:rPr>
      </w:pPr>
    </w:p>
    <w:p w:rsidR="002A6015" w:rsidRPr="007C5322" w:rsidRDefault="002A6015" w:rsidP="002A6015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1.3 OBJETIVO DEL PARCIAL</w:t>
      </w:r>
    </w:p>
    <w:p w:rsidR="002A6015" w:rsidRDefault="002A6015" w:rsidP="0068062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DO" w:eastAsia="es-DO"/>
        </w:rPr>
      </w:pPr>
    </w:p>
    <w:p w:rsidR="006B7B99" w:rsidRDefault="00C961F4" w:rsidP="00C961F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DO" w:eastAsia="es-DO"/>
        </w:rPr>
      </w:pPr>
      <w:r w:rsidRPr="00C961F4">
        <w:rPr>
          <w:rFonts w:ascii="Arial" w:hAnsi="Arial" w:cs="Arial"/>
          <w:sz w:val="18"/>
        </w:rPr>
        <w:t xml:space="preserve">El propósito de este trabajo radica en el análisis comparativo de varias secuencias de proteínas de Ferredoxin </w:t>
      </w:r>
      <w:r>
        <w:rPr>
          <w:rFonts w:ascii="Arial" w:hAnsi="Arial" w:cs="Arial"/>
          <w:sz w:val="18"/>
        </w:rPr>
        <w:t>en</w:t>
      </w:r>
      <w:r w:rsidRPr="00C961F4">
        <w:rPr>
          <w:rFonts w:ascii="Arial" w:hAnsi="Arial" w:cs="Arial"/>
          <w:sz w:val="18"/>
        </w:rPr>
        <w:t xml:space="preserve"> diferentes especies por medio del uso de varias de las herramientas y recursos </w:t>
      </w:r>
      <w:r>
        <w:rPr>
          <w:rFonts w:ascii="Arial" w:hAnsi="Arial" w:cs="Arial"/>
          <w:sz w:val="18"/>
        </w:rPr>
        <w:t>bioinformático</w:t>
      </w:r>
      <w:r w:rsidRPr="00C961F4">
        <w:rPr>
          <w:rFonts w:ascii="Arial" w:hAnsi="Arial" w:cs="Arial"/>
          <w:sz w:val="18"/>
        </w:rPr>
        <w:t xml:space="preserve">s presentados en el curso. </w:t>
      </w:r>
    </w:p>
    <w:p w:rsidR="00C961F4" w:rsidRDefault="00C961F4" w:rsidP="00C961F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DO" w:eastAsia="es-DO"/>
        </w:rPr>
      </w:pPr>
    </w:p>
    <w:p w:rsidR="00C961F4" w:rsidRDefault="00C961F4" w:rsidP="00C961F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DO" w:eastAsia="es-DO"/>
        </w:rPr>
      </w:pPr>
    </w:p>
    <w:p w:rsidR="00C961F4" w:rsidRDefault="00C961F4" w:rsidP="00C961F4">
      <w:pPr>
        <w:autoSpaceDE w:val="0"/>
        <w:autoSpaceDN w:val="0"/>
        <w:adjustRightInd w:val="0"/>
        <w:jc w:val="both"/>
        <w:rPr>
          <w:rFonts w:ascii="Arial" w:hAnsi="Arial" w:cs="Arial"/>
          <w:sz w:val="18"/>
        </w:rPr>
      </w:pPr>
    </w:p>
    <w:p w:rsidR="006322B8" w:rsidRDefault="006322B8">
      <w:pPr>
        <w:pStyle w:val="Textoindependiente2"/>
        <w:jc w:val="both"/>
        <w:rPr>
          <w:rFonts w:ascii="Arial" w:hAnsi="Arial" w:cs="Arial"/>
          <w:sz w:val="18"/>
        </w:rPr>
      </w:pPr>
    </w:p>
    <w:p w:rsidR="006322B8" w:rsidRDefault="00C961F4" w:rsidP="007C5322">
      <w:pPr>
        <w:pStyle w:val="Ttulo1"/>
      </w:pPr>
      <w:r>
        <w:lastRenderedPageBreak/>
        <w:t>METODOLOGÍA</w:t>
      </w:r>
    </w:p>
    <w:p w:rsidR="006322B8" w:rsidRDefault="006322B8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p w:rsidR="006322B8" w:rsidRDefault="00700D39" w:rsidP="00700D3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La realización del proyecto comienza con la búsqueda de las secuencias de la proteína </w:t>
      </w:r>
      <w:proofErr w:type="spellStart"/>
      <w:r>
        <w:rPr>
          <w:rFonts w:ascii="Arial" w:hAnsi="Arial" w:cs="Arial"/>
          <w:sz w:val="18"/>
        </w:rPr>
        <w:t>Ferredoxina</w:t>
      </w:r>
      <w:proofErr w:type="spellEnd"/>
      <w:r>
        <w:rPr>
          <w:rFonts w:ascii="Arial" w:hAnsi="Arial" w:cs="Arial"/>
          <w:sz w:val="18"/>
        </w:rPr>
        <w:t>, para ello teníamos que encontrar la secuencia para cada una de las 12 especies que se pedía investigar. (</w:t>
      </w:r>
      <w:r w:rsidRPr="00700D39">
        <w:rPr>
          <w:rFonts w:ascii="Arial" w:hAnsi="Arial" w:cs="Arial"/>
          <w:sz w:val="18"/>
        </w:rPr>
        <w:t>Homo sapiens,</w:t>
      </w:r>
      <w:r>
        <w:rPr>
          <w:rFonts w:ascii="Arial" w:hAnsi="Arial" w:cs="Arial"/>
          <w:sz w:val="18"/>
        </w:rPr>
        <w:t xml:space="preserve"> </w:t>
      </w:r>
      <w:r w:rsidRPr="00700D39">
        <w:rPr>
          <w:rFonts w:ascii="Arial" w:hAnsi="Arial" w:cs="Arial"/>
          <w:sz w:val="18"/>
        </w:rPr>
        <w:t xml:space="preserve"> ratón, un primate, un ave, un anfibio, un reptil, un pez, una hormiga, una mosca, un molusco, un</w:t>
      </w:r>
      <w:r>
        <w:rPr>
          <w:rFonts w:ascii="Arial" w:hAnsi="Arial" w:cs="Arial"/>
          <w:sz w:val="18"/>
        </w:rPr>
        <w:t xml:space="preserve"> </w:t>
      </w:r>
      <w:r w:rsidR="008B5682">
        <w:rPr>
          <w:rFonts w:ascii="Arial" w:hAnsi="Arial" w:cs="Arial"/>
          <w:sz w:val="18"/>
        </w:rPr>
        <w:t>gusano y una bacteria</w:t>
      </w:r>
      <w:r>
        <w:rPr>
          <w:rFonts w:ascii="Arial" w:hAnsi="Arial" w:cs="Arial"/>
          <w:sz w:val="18"/>
        </w:rPr>
        <w:t>)</w:t>
      </w:r>
      <w:r w:rsidR="008B5682">
        <w:rPr>
          <w:rFonts w:ascii="Arial" w:hAnsi="Arial" w:cs="Arial"/>
          <w:sz w:val="18"/>
        </w:rPr>
        <w:t xml:space="preserve">. </w:t>
      </w:r>
    </w:p>
    <w:p w:rsidR="008B5682" w:rsidRDefault="008B5682" w:rsidP="00700D3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obtener esta información hacemos uso de los recursos bioinformáticos de la base de datos que pone a disposición el </w:t>
      </w:r>
      <w:proofErr w:type="spellStart"/>
      <w:r>
        <w:rPr>
          <w:rFonts w:ascii="Arial" w:hAnsi="Arial" w:cs="Arial"/>
          <w:sz w:val="18"/>
        </w:rPr>
        <w:t>GenBank</w:t>
      </w:r>
      <w:proofErr w:type="spellEnd"/>
      <w:r>
        <w:rPr>
          <w:rFonts w:ascii="Arial" w:hAnsi="Arial" w:cs="Arial"/>
          <w:sz w:val="18"/>
        </w:rPr>
        <w:t xml:space="preserve"> a través de la pagina del NCBI, la cual está constantemente actualizando y almacenando secuencias genómicas de todo tipo de organismos.</w:t>
      </w:r>
    </w:p>
    <w:p w:rsidR="008B5682" w:rsidRDefault="008B5682" w:rsidP="00700D39">
      <w:pPr>
        <w:pStyle w:val="Textoindependiente2"/>
        <w:jc w:val="both"/>
        <w:rPr>
          <w:rFonts w:ascii="Arial" w:hAnsi="Arial" w:cs="Arial"/>
          <w:sz w:val="18"/>
        </w:rPr>
      </w:pPr>
    </w:p>
    <w:p w:rsidR="008B5682" w:rsidRDefault="008B5682" w:rsidP="00700D3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Los organismo</w:t>
      </w:r>
      <w:r w:rsidR="002F1499">
        <w:rPr>
          <w:rFonts w:ascii="Arial" w:hAnsi="Arial" w:cs="Arial"/>
          <w:sz w:val="18"/>
        </w:rPr>
        <w:t>s</w:t>
      </w:r>
      <w:r>
        <w:rPr>
          <w:rFonts w:ascii="Arial" w:hAnsi="Arial" w:cs="Arial"/>
          <w:sz w:val="18"/>
        </w:rPr>
        <w:t xml:space="preserve"> que se les pudo encontrar la proteína </w:t>
      </w:r>
      <w:proofErr w:type="spellStart"/>
      <w:r>
        <w:rPr>
          <w:rFonts w:ascii="Arial" w:hAnsi="Arial" w:cs="Arial"/>
          <w:sz w:val="18"/>
        </w:rPr>
        <w:t>Ferredoxina</w:t>
      </w:r>
      <w:proofErr w:type="spellEnd"/>
      <w:r>
        <w:rPr>
          <w:rFonts w:ascii="Arial" w:hAnsi="Arial" w:cs="Arial"/>
          <w:sz w:val="18"/>
        </w:rPr>
        <w:t xml:space="preserve"> asociada a ellos son los siguientes:</w:t>
      </w:r>
    </w:p>
    <w:p w:rsidR="008B5682" w:rsidRDefault="008B5682" w:rsidP="00700D39">
      <w:pPr>
        <w:pStyle w:val="Textoindependiente2"/>
        <w:jc w:val="both"/>
        <w:rPr>
          <w:rFonts w:ascii="Arial" w:hAnsi="Arial" w:cs="Arial"/>
          <w:sz w:val="18"/>
        </w:rPr>
      </w:pPr>
    </w:p>
    <w:p w:rsidR="00214DCC" w:rsidRDefault="00214DCC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214DCC">
        <w:rPr>
          <w:rFonts w:ascii="Arial" w:hAnsi="Arial" w:cs="Arial"/>
          <w:b/>
          <w:sz w:val="18"/>
        </w:rPr>
        <w:t>Homo Sapiens:</w:t>
      </w:r>
      <w:r>
        <w:rPr>
          <w:rFonts w:ascii="Arial" w:hAnsi="Arial" w:cs="Arial"/>
          <w:sz w:val="18"/>
        </w:rPr>
        <w:t xml:space="preserve"> Ser humano u hombre moderno</w:t>
      </w:r>
    </w:p>
    <w:p w:rsidR="00214DCC" w:rsidRDefault="00214DCC" w:rsidP="00214DCC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14DCC" w:rsidRDefault="00214DCC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214DCC">
        <w:rPr>
          <w:rFonts w:ascii="Arial" w:hAnsi="Arial" w:cs="Arial"/>
          <w:b/>
          <w:sz w:val="18"/>
        </w:rPr>
        <w:t xml:space="preserve">Mus </w:t>
      </w:r>
      <w:proofErr w:type="spellStart"/>
      <w:r w:rsidRPr="00214DCC">
        <w:rPr>
          <w:rFonts w:ascii="Arial" w:hAnsi="Arial" w:cs="Arial"/>
          <w:b/>
          <w:sz w:val="18"/>
        </w:rPr>
        <w:t>Musculus</w:t>
      </w:r>
      <w:proofErr w:type="spellEnd"/>
      <w:r w:rsidRPr="00214DCC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R</w:t>
      </w:r>
      <w:r w:rsidRPr="00214DCC">
        <w:rPr>
          <w:rFonts w:ascii="Arial" w:hAnsi="Arial" w:cs="Arial"/>
          <w:sz w:val="18"/>
        </w:rPr>
        <w:t xml:space="preserve">atón casero, ratón doméstico o ratón común es una especie de roedor </w:t>
      </w:r>
      <w:proofErr w:type="spellStart"/>
      <w:r w:rsidRPr="00214DCC">
        <w:rPr>
          <w:rFonts w:ascii="Arial" w:hAnsi="Arial" w:cs="Arial"/>
          <w:sz w:val="18"/>
        </w:rPr>
        <w:t>miomorfo</w:t>
      </w:r>
      <w:proofErr w:type="spellEnd"/>
      <w:r w:rsidRPr="00214DCC">
        <w:rPr>
          <w:rFonts w:ascii="Arial" w:hAnsi="Arial" w:cs="Arial"/>
          <w:sz w:val="18"/>
        </w:rPr>
        <w:t xml:space="preserve"> de la familia </w:t>
      </w:r>
      <w:proofErr w:type="spellStart"/>
      <w:r w:rsidRPr="00214DCC">
        <w:rPr>
          <w:rFonts w:ascii="Arial" w:hAnsi="Arial" w:cs="Arial"/>
          <w:sz w:val="18"/>
        </w:rPr>
        <w:t>Muridae</w:t>
      </w:r>
      <w:proofErr w:type="spellEnd"/>
      <w:r>
        <w:rPr>
          <w:rFonts w:ascii="Arial" w:hAnsi="Arial" w:cs="Arial"/>
          <w:sz w:val="18"/>
        </w:rPr>
        <w:t>.</w:t>
      </w:r>
    </w:p>
    <w:p w:rsidR="00214DCC" w:rsidRDefault="00214DCC" w:rsidP="00214DCC">
      <w:pPr>
        <w:pStyle w:val="Prrafodelista"/>
        <w:rPr>
          <w:rFonts w:ascii="Arial" w:hAnsi="Arial" w:cs="Arial"/>
          <w:sz w:val="18"/>
        </w:rPr>
      </w:pPr>
    </w:p>
    <w:p w:rsidR="00214DCC" w:rsidRDefault="00214DCC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214DCC">
        <w:rPr>
          <w:rFonts w:ascii="Arial" w:hAnsi="Arial" w:cs="Arial"/>
          <w:b/>
          <w:sz w:val="18"/>
        </w:rPr>
        <w:t xml:space="preserve">Pan </w:t>
      </w:r>
      <w:proofErr w:type="spellStart"/>
      <w:r w:rsidRPr="00214DCC">
        <w:rPr>
          <w:rFonts w:ascii="Arial" w:hAnsi="Arial" w:cs="Arial"/>
          <w:b/>
          <w:sz w:val="18"/>
        </w:rPr>
        <w:t>Troglodyte</w:t>
      </w:r>
      <w:proofErr w:type="spellEnd"/>
      <w:r w:rsidRPr="00214DCC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214DCC">
        <w:rPr>
          <w:rFonts w:ascii="Arial" w:hAnsi="Arial" w:cs="Arial"/>
          <w:sz w:val="18"/>
        </w:rPr>
        <w:t>Chimpancé común es una especie de primate homínido propia de África tropical</w:t>
      </w:r>
      <w:r>
        <w:rPr>
          <w:rFonts w:ascii="Arial" w:hAnsi="Arial" w:cs="Arial"/>
          <w:sz w:val="18"/>
        </w:rPr>
        <w:t>.</w:t>
      </w:r>
    </w:p>
    <w:p w:rsidR="00214DCC" w:rsidRDefault="00214DCC" w:rsidP="00214DCC">
      <w:pPr>
        <w:pStyle w:val="Prrafodelista"/>
        <w:rPr>
          <w:rFonts w:ascii="Arial" w:hAnsi="Arial" w:cs="Arial"/>
          <w:sz w:val="18"/>
        </w:rPr>
      </w:pPr>
    </w:p>
    <w:p w:rsidR="00214DCC" w:rsidRDefault="00214DCC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14DCC">
        <w:rPr>
          <w:rFonts w:ascii="Arial" w:hAnsi="Arial" w:cs="Arial"/>
          <w:b/>
          <w:sz w:val="18"/>
        </w:rPr>
        <w:t>Gallus</w:t>
      </w:r>
      <w:proofErr w:type="spellEnd"/>
      <w:r w:rsidRPr="00214DCC">
        <w:rPr>
          <w:rFonts w:ascii="Arial" w:hAnsi="Arial" w:cs="Arial"/>
          <w:b/>
          <w:sz w:val="18"/>
        </w:rPr>
        <w:t xml:space="preserve"> </w:t>
      </w:r>
      <w:proofErr w:type="spellStart"/>
      <w:r w:rsidRPr="00214DCC">
        <w:rPr>
          <w:rFonts w:ascii="Arial" w:hAnsi="Arial" w:cs="Arial"/>
          <w:b/>
          <w:sz w:val="18"/>
        </w:rPr>
        <w:t>gallus</w:t>
      </w:r>
      <w:proofErr w:type="spellEnd"/>
      <w:r w:rsidRPr="00214DCC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Gallo </w:t>
      </w:r>
      <w:proofErr w:type="spellStart"/>
      <w:r>
        <w:rPr>
          <w:rFonts w:ascii="Arial" w:hAnsi="Arial" w:cs="Arial"/>
          <w:sz w:val="18"/>
        </w:rPr>
        <w:t>bankiva</w:t>
      </w:r>
      <w:proofErr w:type="spellEnd"/>
      <w:r>
        <w:rPr>
          <w:rFonts w:ascii="Arial" w:hAnsi="Arial" w:cs="Arial"/>
          <w:sz w:val="18"/>
        </w:rPr>
        <w:t xml:space="preserve"> </w:t>
      </w:r>
      <w:r w:rsidRPr="00214DCC">
        <w:rPr>
          <w:rFonts w:ascii="Arial" w:hAnsi="Arial" w:cs="Arial"/>
          <w:sz w:val="18"/>
        </w:rPr>
        <w:t xml:space="preserve">es una especie tropical de la familia </w:t>
      </w:r>
      <w:proofErr w:type="spellStart"/>
      <w:r w:rsidRPr="00214DCC">
        <w:rPr>
          <w:rFonts w:ascii="Arial" w:hAnsi="Arial" w:cs="Arial"/>
          <w:sz w:val="18"/>
        </w:rPr>
        <w:t>Phasianidae</w:t>
      </w:r>
      <w:proofErr w:type="spellEnd"/>
      <w:r w:rsidRPr="00214DCC">
        <w:rPr>
          <w:rFonts w:ascii="Arial" w:hAnsi="Arial" w:cs="Arial"/>
          <w:sz w:val="18"/>
        </w:rPr>
        <w:t xml:space="preserve"> nativa del sudeste asiático. Se considera el ancestro de los gallos y gallinas domésticos</w:t>
      </w:r>
      <w:r>
        <w:rPr>
          <w:rFonts w:ascii="Arial" w:hAnsi="Arial" w:cs="Arial"/>
          <w:sz w:val="18"/>
        </w:rPr>
        <w:t>.</w:t>
      </w:r>
    </w:p>
    <w:p w:rsidR="00214DCC" w:rsidRDefault="00214DCC" w:rsidP="00214DCC">
      <w:pPr>
        <w:pStyle w:val="Prrafodelista"/>
        <w:rPr>
          <w:rFonts w:ascii="Arial" w:hAnsi="Arial" w:cs="Arial"/>
          <w:sz w:val="18"/>
        </w:rPr>
      </w:pPr>
    </w:p>
    <w:p w:rsidR="00214DCC" w:rsidRDefault="00214DCC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14DCC">
        <w:rPr>
          <w:rFonts w:ascii="Arial" w:hAnsi="Arial" w:cs="Arial"/>
          <w:b/>
          <w:sz w:val="18"/>
        </w:rPr>
        <w:t>Xenopus</w:t>
      </w:r>
      <w:proofErr w:type="spellEnd"/>
      <w:r w:rsidRPr="00214DCC">
        <w:rPr>
          <w:rFonts w:ascii="Arial" w:hAnsi="Arial" w:cs="Arial"/>
          <w:b/>
          <w:sz w:val="18"/>
        </w:rPr>
        <w:t xml:space="preserve"> </w:t>
      </w:r>
      <w:proofErr w:type="spellStart"/>
      <w:r w:rsidRPr="00214DCC">
        <w:rPr>
          <w:rFonts w:ascii="Arial" w:hAnsi="Arial" w:cs="Arial"/>
          <w:b/>
          <w:sz w:val="18"/>
        </w:rPr>
        <w:t>laevis</w:t>
      </w:r>
      <w:proofErr w:type="spellEnd"/>
      <w:r w:rsidRPr="00214DCC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214DCC">
        <w:rPr>
          <w:rFonts w:ascii="Arial" w:hAnsi="Arial" w:cs="Arial"/>
          <w:sz w:val="18"/>
        </w:rPr>
        <w:t xml:space="preserve">La rana africana de uñas es una especie acuática de anuro sudafricano de la familia </w:t>
      </w:r>
      <w:proofErr w:type="spellStart"/>
      <w:r w:rsidRPr="00214DCC">
        <w:rPr>
          <w:rFonts w:ascii="Arial" w:hAnsi="Arial" w:cs="Arial"/>
          <w:sz w:val="18"/>
        </w:rPr>
        <w:t>Pipidae</w:t>
      </w:r>
      <w:proofErr w:type="spellEnd"/>
      <w:r>
        <w:rPr>
          <w:rFonts w:ascii="Arial" w:hAnsi="Arial" w:cs="Arial"/>
          <w:sz w:val="18"/>
        </w:rPr>
        <w:t>.</w:t>
      </w:r>
    </w:p>
    <w:p w:rsidR="00214DCC" w:rsidRDefault="00214DCC" w:rsidP="00214DCC">
      <w:pPr>
        <w:pStyle w:val="Prrafodelista"/>
        <w:rPr>
          <w:rFonts w:ascii="Arial" w:hAnsi="Arial" w:cs="Arial"/>
          <w:sz w:val="18"/>
        </w:rPr>
      </w:pPr>
    </w:p>
    <w:p w:rsidR="00214DCC" w:rsidRDefault="00214DCC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F1499">
        <w:rPr>
          <w:rFonts w:ascii="Arial" w:hAnsi="Arial" w:cs="Arial"/>
          <w:b/>
          <w:sz w:val="18"/>
        </w:rPr>
        <w:t>Crotalus</w:t>
      </w:r>
      <w:proofErr w:type="spellEnd"/>
      <w:r w:rsidRPr="002F1499">
        <w:rPr>
          <w:rFonts w:ascii="Arial" w:hAnsi="Arial" w:cs="Arial"/>
          <w:b/>
          <w:sz w:val="18"/>
        </w:rPr>
        <w:t xml:space="preserve"> </w:t>
      </w:r>
      <w:proofErr w:type="spellStart"/>
      <w:r w:rsidRPr="002F1499">
        <w:rPr>
          <w:rFonts w:ascii="Arial" w:hAnsi="Arial" w:cs="Arial"/>
          <w:b/>
          <w:sz w:val="18"/>
        </w:rPr>
        <w:t>adamanteus</w:t>
      </w:r>
      <w:proofErr w:type="spellEnd"/>
      <w:r w:rsidRPr="002F1499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="002F1499" w:rsidRPr="002F1499">
        <w:rPr>
          <w:rFonts w:ascii="Arial" w:hAnsi="Arial" w:cs="Arial"/>
          <w:sz w:val="18"/>
        </w:rPr>
        <w:t xml:space="preserve">El crótalo adamantino, también conocido como Cascabel diamantino del este, es una especie de serpiente venenosa que pertenece a la subfamilia de las víboras de </w:t>
      </w:r>
      <w:proofErr w:type="spellStart"/>
      <w:r w:rsidR="002F1499" w:rsidRPr="002F1499">
        <w:rPr>
          <w:rFonts w:ascii="Arial" w:hAnsi="Arial" w:cs="Arial"/>
          <w:sz w:val="18"/>
        </w:rPr>
        <w:t>foseta</w:t>
      </w:r>
      <w:proofErr w:type="spellEnd"/>
      <w:r w:rsidR="002F1499">
        <w:rPr>
          <w:rFonts w:ascii="Arial" w:hAnsi="Arial" w:cs="Arial"/>
          <w:sz w:val="18"/>
        </w:rPr>
        <w:t>.</w:t>
      </w:r>
    </w:p>
    <w:p w:rsidR="002F1499" w:rsidRDefault="002F1499" w:rsidP="002F1499">
      <w:pPr>
        <w:pStyle w:val="Prrafodelista"/>
        <w:rPr>
          <w:rFonts w:ascii="Arial" w:hAnsi="Arial" w:cs="Arial"/>
          <w:sz w:val="18"/>
        </w:rPr>
      </w:pPr>
    </w:p>
    <w:p w:rsidR="002F1499" w:rsidRDefault="002F1499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F1499">
        <w:rPr>
          <w:rFonts w:ascii="Arial" w:hAnsi="Arial" w:cs="Arial"/>
          <w:b/>
          <w:sz w:val="18"/>
        </w:rPr>
        <w:t>Danio</w:t>
      </w:r>
      <w:proofErr w:type="spellEnd"/>
      <w:r w:rsidRPr="002F1499">
        <w:rPr>
          <w:rFonts w:ascii="Arial" w:hAnsi="Arial" w:cs="Arial"/>
          <w:b/>
          <w:sz w:val="18"/>
        </w:rPr>
        <w:t xml:space="preserve"> </w:t>
      </w:r>
      <w:proofErr w:type="spellStart"/>
      <w:r w:rsidRPr="002F1499">
        <w:rPr>
          <w:rFonts w:ascii="Arial" w:hAnsi="Arial" w:cs="Arial"/>
          <w:b/>
          <w:sz w:val="18"/>
        </w:rPr>
        <w:t>rerio</w:t>
      </w:r>
      <w:proofErr w:type="spellEnd"/>
      <w:r w:rsidRPr="002F1499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2F1499">
        <w:rPr>
          <w:rFonts w:ascii="Arial" w:hAnsi="Arial" w:cs="Arial"/>
          <w:sz w:val="18"/>
        </w:rPr>
        <w:t xml:space="preserve">El pez cebra o </w:t>
      </w:r>
      <w:proofErr w:type="spellStart"/>
      <w:r w:rsidRPr="002F1499">
        <w:rPr>
          <w:rFonts w:ascii="Arial" w:hAnsi="Arial" w:cs="Arial"/>
          <w:sz w:val="18"/>
        </w:rPr>
        <w:t>danio</w:t>
      </w:r>
      <w:proofErr w:type="spellEnd"/>
      <w:r w:rsidRPr="002F1499">
        <w:rPr>
          <w:rFonts w:ascii="Arial" w:hAnsi="Arial" w:cs="Arial"/>
          <w:sz w:val="18"/>
        </w:rPr>
        <w:t xml:space="preserve"> cebra es un </w:t>
      </w:r>
      <w:proofErr w:type="spellStart"/>
      <w:r w:rsidRPr="002F1499">
        <w:rPr>
          <w:rFonts w:ascii="Arial" w:hAnsi="Arial" w:cs="Arial"/>
          <w:sz w:val="18"/>
        </w:rPr>
        <w:t>ciprínido</w:t>
      </w:r>
      <w:proofErr w:type="spellEnd"/>
      <w:r w:rsidRPr="002F1499">
        <w:rPr>
          <w:rFonts w:ascii="Arial" w:hAnsi="Arial" w:cs="Arial"/>
          <w:sz w:val="18"/>
        </w:rPr>
        <w:t xml:space="preserve"> emparentado con las carpas y los barbos, originario del sudeste asiático, de uso frecuente en acuarios, así como para la investigación científica, siendo el primer vertebrado en clonarse.</w:t>
      </w:r>
    </w:p>
    <w:p w:rsidR="002F1499" w:rsidRDefault="002F1499" w:rsidP="002F1499">
      <w:pPr>
        <w:pStyle w:val="Prrafodelista"/>
        <w:rPr>
          <w:rFonts w:ascii="Arial" w:hAnsi="Arial" w:cs="Arial"/>
          <w:sz w:val="18"/>
        </w:rPr>
      </w:pPr>
    </w:p>
    <w:p w:rsidR="002F1499" w:rsidRDefault="002F1499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F1499">
        <w:rPr>
          <w:rFonts w:ascii="Arial" w:hAnsi="Arial" w:cs="Arial"/>
          <w:b/>
          <w:sz w:val="18"/>
        </w:rPr>
        <w:t>Lasius</w:t>
      </w:r>
      <w:proofErr w:type="spellEnd"/>
      <w:r w:rsidRPr="002F1499">
        <w:rPr>
          <w:rFonts w:ascii="Arial" w:hAnsi="Arial" w:cs="Arial"/>
          <w:b/>
          <w:sz w:val="18"/>
        </w:rPr>
        <w:t xml:space="preserve"> </w:t>
      </w:r>
      <w:proofErr w:type="spellStart"/>
      <w:r w:rsidRPr="002F1499">
        <w:rPr>
          <w:rFonts w:ascii="Arial" w:hAnsi="Arial" w:cs="Arial"/>
          <w:b/>
          <w:sz w:val="18"/>
        </w:rPr>
        <w:t>Niger</w:t>
      </w:r>
      <w:proofErr w:type="spellEnd"/>
      <w:r w:rsidRPr="002F1499">
        <w:rPr>
          <w:rFonts w:ascii="Arial" w:hAnsi="Arial" w:cs="Arial"/>
          <w:b/>
          <w:sz w:val="18"/>
        </w:rPr>
        <w:t xml:space="preserve">: </w:t>
      </w:r>
      <w:r>
        <w:rPr>
          <w:rFonts w:ascii="Arial" w:hAnsi="Arial" w:cs="Arial"/>
          <w:sz w:val="18"/>
        </w:rPr>
        <w:t>H</w:t>
      </w:r>
      <w:r w:rsidRPr="002F1499">
        <w:rPr>
          <w:rFonts w:ascii="Arial" w:hAnsi="Arial" w:cs="Arial"/>
          <w:sz w:val="18"/>
        </w:rPr>
        <w:t xml:space="preserve">ormiga de la subfamilia </w:t>
      </w:r>
      <w:proofErr w:type="spellStart"/>
      <w:r w:rsidRPr="002F1499">
        <w:rPr>
          <w:rFonts w:ascii="Arial" w:hAnsi="Arial" w:cs="Arial"/>
          <w:sz w:val="18"/>
        </w:rPr>
        <w:t>Formicinae</w:t>
      </w:r>
      <w:proofErr w:type="spellEnd"/>
      <w:r w:rsidRPr="002F1499">
        <w:rPr>
          <w:rFonts w:ascii="Arial" w:hAnsi="Arial" w:cs="Arial"/>
          <w:sz w:val="18"/>
        </w:rPr>
        <w:t xml:space="preserve">, del género </w:t>
      </w:r>
      <w:proofErr w:type="spellStart"/>
      <w:r w:rsidRPr="002F1499">
        <w:rPr>
          <w:rFonts w:ascii="Arial" w:hAnsi="Arial" w:cs="Arial"/>
          <w:sz w:val="18"/>
        </w:rPr>
        <w:t>Lasius</w:t>
      </w:r>
      <w:proofErr w:type="spellEnd"/>
      <w:r w:rsidRPr="002F1499">
        <w:rPr>
          <w:rFonts w:ascii="Arial" w:hAnsi="Arial" w:cs="Arial"/>
          <w:sz w:val="18"/>
        </w:rPr>
        <w:t xml:space="preserve"> que se encuentra en toda Europa y en algunas partes de América del Norte y Asia.</w:t>
      </w:r>
    </w:p>
    <w:p w:rsidR="002F1499" w:rsidRDefault="002F1499" w:rsidP="002F1499">
      <w:pPr>
        <w:pStyle w:val="Prrafodelista"/>
        <w:rPr>
          <w:rFonts w:ascii="Arial" w:hAnsi="Arial" w:cs="Arial"/>
          <w:sz w:val="18"/>
        </w:rPr>
      </w:pPr>
    </w:p>
    <w:p w:rsidR="002F1499" w:rsidRDefault="002F1499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F1499">
        <w:rPr>
          <w:rFonts w:ascii="Arial" w:hAnsi="Arial" w:cs="Arial"/>
          <w:b/>
          <w:sz w:val="18"/>
        </w:rPr>
        <w:t>Drosophila</w:t>
      </w:r>
      <w:proofErr w:type="spellEnd"/>
      <w:r w:rsidRPr="002F1499">
        <w:rPr>
          <w:rFonts w:ascii="Arial" w:hAnsi="Arial" w:cs="Arial"/>
          <w:b/>
          <w:sz w:val="18"/>
        </w:rPr>
        <w:t xml:space="preserve"> </w:t>
      </w:r>
      <w:proofErr w:type="spellStart"/>
      <w:r w:rsidRPr="002F1499">
        <w:rPr>
          <w:rFonts w:ascii="Arial" w:hAnsi="Arial" w:cs="Arial"/>
          <w:b/>
          <w:sz w:val="18"/>
        </w:rPr>
        <w:t>melanogaster</w:t>
      </w:r>
      <w:proofErr w:type="spellEnd"/>
      <w:r w:rsidRPr="002F1499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M</w:t>
      </w:r>
      <w:r w:rsidRPr="002F1499">
        <w:rPr>
          <w:rFonts w:ascii="Arial" w:hAnsi="Arial" w:cs="Arial"/>
          <w:sz w:val="18"/>
        </w:rPr>
        <w:t xml:space="preserve">osca del vinagre o mosca de la fruta, es una especie de díptero braquícero de la familia </w:t>
      </w:r>
      <w:proofErr w:type="spellStart"/>
      <w:r w:rsidRPr="002F1499">
        <w:rPr>
          <w:rFonts w:ascii="Arial" w:hAnsi="Arial" w:cs="Arial"/>
          <w:sz w:val="18"/>
        </w:rPr>
        <w:t>Drosophilidae</w:t>
      </w:r>
      <w:proofErr w:type="spellEnd"/>
      <w:r w:rsidRPr="002F1499">
        <w:rPr>
          <w:rFonts w:ascii="Arial" w:hAnsi="Arial" w:cs="Arial"/>
          <w:sz w:val="18"/>
        </w:rPr>
        <w:t>.</w:t>
      </w:r>
    </w:p>
    <w:p w:rsidR="002F1499" w:rsidRDefault="002F1499" w:rsidP="002F1499">
      <w:pPr>
        <w:pStyle w:val="Prrafodelista"/>
        <w:rPr>
          <w:rFonts w:ascii="Arial" w:hAnsi="Arial" w:cs="Arial"/>
          <w:sz w:val="18"/>
        </w:rPr>
      </w:pPr>
    </w:p>
    <w:p w:rsidR="002F1499" w:rsidRDefault="002F1499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F1499">
        <w:rPr>
          <w:rFonts w:ascii="Arial" w:hAnsi="Arial" w:cs="Arial"/>
          <w:b/>
          <w:sz w:val="18"/>
        </w:rPr>
        <w:t>Echinococcus</w:t>
      </w:r>
      <w:proofErr w:type="spellEnd"/>
      <w:r w:rsidRPr="002F1499">
        <w:rPr>
          <w:rFonts w:ascii="Arial" w:hAnsi="Arial" w:cs="Arial"/>
          <w:b/>
          <w:sz w:val="18"/>
        </w:rPr>
        <w:t xml:space="preserve"> </w:t>
      </w:r>
      <w:proofErr w:type="spellStart"/>
      <w:r w:rsidRPr="002F1499">
        <w:rPr>
          <w:rFonts w:ascii="Arial" w:hAnsi="Arial" w:cs="Arial"/>
          <w:b/>
          <w:sz w:val="18"/>
        </w:rPr>
        <w:t>granulosus</w:t>
      </w:r>
      <w:proofErr w:type="spellEnd"/>
      <w:r w:rsidRPr="002F1499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G</w:t>
      </w:r>
      <w:r w:rsidRPr="002F1499">
        <w:rPr>
          <w:rFonts w:ascii="Arial" w:hAnsi="Arial" w:cs="Arial"/>
          <w:sz w:val="18"/>
        </w:rPr>
        <w:t xml:space="preserve">usano de la hidátide o tenia del perro, es un cestodo </w:t>
      </w:r>
      <w:r w:rsidRPr="002F1499">
        <w:rPr>
          <w:rFonts w:ascii="Arial" w:hAnsi="Arial" w:cs="Arial"/>
          <w:sz w:val="18"/>
        </w:rPr>
        <w:lastRenderedPageBreak/>
        <w:t>parásito del intestino delgado del perro en su forma adulta</w:t>
      </w:r>
      <w:r>
        <w:rPr>
          <w:rFonts w:ascii="Arial" w:hAnsi="Arial" w:cs="Arial"/>
          <w:sz w:val="18"/>
        </w:rPr>
        <w:t>.</w:t>
      </w:r>
    </w:p>
    <w:p w:rsidR="002F1499" w:rsidRDefault="002F1499" w:rsidP="002F1499">
      <w:pPr>
        <w:pStyle w:val="Prrafodelista"/>
        <w:rPr>
          <w:rFonts w:ascii="Arial" w:hAnsi="Arial" w:cs="Arial"/>
          <w:sz w:val="18"/>
        </w:rPr>
      </w:pPr>
    </w:p>
    <w:p w:rsidR="002F1499" w:rsidRDefault="002F1499" w:rsidP="00214DC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2F1499">
        <w:rPr>
          <w:rFonts w:ascii="Arial" w:hAnsi="Arial" w:cs="Arial"/>
          <w:b/>
          <w:sz w:val="18"/>
        </w:rPr>
        <w:t>Escherichia</w:t>
      </w:r>
      <w:proofErr w:type="spellEnd"/>
      <w:r w:rsidRPr="002F1499">
        <w:rPr>
          <w:rFonts w:ascii="Arial" w:hAnsi="Arial" w:cs="Arial"/>
          <w:b/>
          <w:sz w:val="18"/>
        </w:rPr>
        <w:t xml:space="preserve"> </w:t>
      </w:r>
      <w:proofErr w:type="spellStart"/>
      <w:r w:rsidRPr="002F1499">
        <w:rPr>
          <w:rFonts w:ascii="Arial" w:hAnsi="Arial" w:cs="Arial"/>
          <w:b/>
          <w:sz w:val="18"/>
        </w:rPr>
        <w:t>coli</w:t>
      </w:r>
      <w:proofErr w:type="spellEnd"/>
      <w:r w:rsidRPr="002F1499">
        <w:rPr>
          <w:rFonts w:ascii="Arial" w:hAnsi="Arial" w:cs="Arial"/>
          <w:b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2F1499">
        <w:rPr>
          <w:rFonts w:ascii="Arial" w:hAnsi="Arial" w:cs="Arial"/>
          <w:sz w:val="18"/>
        </w:rPr>
        <w:t xml:space="preserve">E. </w:t>
      </w:r>
      <w:proofErr w:type="spellStart"/>
      <w:r w:rsidRPr="002F1499">
        <w:rPr>
          <w:rFonts w:ascii="Arial" w:hAnsi="Arial" w:cs="Arial"/>
          <w:sz w:val="18"/>
        </w:rPr>
        <w:t>coli</w:t>
      </w:r>
      <w:proofErr w:type="spellEnd"/>
      <w:r w:rsidRPr="002F1499">
        <w:rPr>
          <w:rFonts w:ascii="Arial" w:hAnsi="Arial" w:cs="Arial"/>
          <w:sz w:val="18"/>
        </w:rPr>
        <w:t xml:space="preserve">, es un bacilo </w:t>
      </w:r>
      <w:proofErr w:type="spellStart"/>
      <w:r w:rsidRPr="002F1499">
        <w:rPr>
          <w:rFonts w:ascii="Arial" w:hAnsi="Arial" w:cs="Arial"/>
          <w:sz w:val="18"/>
        </w:rPr>
        <w:t>gramnegativo</w:t>
      </w:r>
      <w:proofErr w:type="spellEnd"/>
      <w:r w:rsidRPr="002F1499">
        <w:rPr>
          <w:rFonts w:ascii="Arial" w:hAnsi="Arial" w:cs="Arial"/>
          <w:sz w:val="18"/>
        </w:rPr>
        <w:t xml:space="preserve"> de la familia de las </w:t>
      </w:r>
      <w:proofErr w:type="spellStart"/>
      <w:r w:rsidRPr="002F1499">
        <w:rPr>
          <w:rFonts w:ascii="Arial" w:hAnsi="Arial" w:cs="Arial"/>
          <w:sz w:val="18"/>
        </w:rPr>
        <w:t>enterobacterias</w:t>
      </w:r>
      <w:proofErr w:type="spellEnd"/>
      <w:r w:rsidRPr="002F1499">
        <w:rPr>
          <w:rFonts w:ascii="Arial" w:hAnsi="Arial" w:cs="Arial"/>
          <w:sz w:val="18"/>
        </w:rPr>
        <w:t xml:space="preserve"> que se encuentra en el tracto gastrointestinal de humanos y animales de sangre caliente.</w:t>
      </w:r>
    </w:p>
    <w:p w:rsidR="002F1499" w:rsidRDefault="002F1499" w:rsidP="002F1499">
      <w:pPr>
        <w:pStyle w:val="Prrafodelista"/>
        <w:rPr>
          <w:rFonts w:ascii="Arial" w:hAnsi="Arial" w:cs="Arial"/>
          <w:sz w:val="18"/>
        </w:rPr>
      </w:pPr>
    </w:p>
    <w:p w:rsidR="002F1499" w:rsidRDefault="002F1499" w:rsidP="002F149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Como vemos, hizo falta un ejemplar en la familia de los moluscos que desafortunadamente no se pud</w:t>
      </w:r>
      <w:r w:rsidR="004C3DDA">
        <w:rPr>
          <w:rFonts w:ascii="Arial" w:hAnsi="Arial" w:cs="Arial"/>
          <w:sz w:val="18"/>
        </w:rPr>
        <w:t>o encontrar en la base de datos, así que el análisis se realiza con los 11 antes citados.</w:t>
      </w:r>
    </w:p>
    <w:p w:rsidR="004C3DDA" w:rsidRDefault="004C3DDA" w:rsidP="002F1499">
      <w:pPr>
        <w:pStyle w:val="Textoindependiente2"/>
        <w:jc w:val="both"/>
        <w:rPr>
          <w:rFonts w:ascii="Arial" w:hAnsi="Arial" w:cs="Arial"/>
          <w:sz w:val="18"/>
        </w:rPr>
      </w:pPr>
    </w:p>
    <w:p w:rsidR="004C3DDA" w:rsidRDefault="004C3DDA" w:rsidP="002F149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Después de la consulta, obtenemos 11 archivos en formato FASTA con cada una de las secuencias respectivas. Procedemos a concatenar cada una de estas para formar un único archivo que reúna toda la información a través del comando Linux </w:t>
      </w:r>
      <w:proofErr w:type="spellStart"/>
      <w:r w:rsidRPr="004C3DDA">
        <w:rPr>
          <w:rFonts w:ascii="Arial" w:hAnsi="Arial" w:cs="Arial"/>
          <w:b/>
          <w:sz w:val="18"/>
        </w:rPr>
        <w:t>cat</w:t>
      </w:r>
      <w:proofErr w:type="spellEnd"/>
      <w:r w:rsidRPr="004C3DDA">
        <w:rPr>
          <w:rFonts w:ascii="Arial" w:hAnsi="Arial" w:cs="Arial"/>
          <w:b/>
          <w:sz w:val="18"/>
        </w:rPr>
        <w:t xml:space="preserve"> *.fasta -&gt; </w:t>
      </w:r>
      <w:proofErr w:type="spellStart"/>
      <w:r w:rsidRPr="004C3DDA">
        <w:rPr>
          <w:rFonts w:ascii="Arial" w:hAnsi="Arial" w:cs="Arial"/>
          <w:b/>
          <w:sz w:val="18"/>
        </w:rPr>
        <w:t>se</w:t>
      </w:r>
      <w:r>
        <w:rPr>
          <w:rFonts w:ascii="Arial" w:hAnsi="Arial" w:cs="Arial"/>
          <w:b/>
          <w:sz w:val="18"/>
        </w:rPr>
        <w:t>c</w:t>
      </w:r>
      <w:r w:rsidRPr="004C3DDA">
        <w:rPr>
          <w:rFonts w:ascii="Arial" w:hAnsi="Arial" w:cs="Arial"/>
          <w:b/>
          <w:sz w:val="18"/>
        </w:rPr>
        <w:t>uencias.fasta</w:t>
      </w:r>
      <w:proofErr w:type="spellEnd"/>
      <w:r>
        <w:rPr>
          <w:rFonts w:ascii="Arial" w:hAnsi="Arial" w:cs="Arial"/>
          <w:sz w:val="18"/>
        </w:rPr>
        <w:t>.</w:t>
      </w:r>
    </w:p>
    <w:p w:rsidR="004C3DDA" w:rsidRDefault="004C3DDA" w:rsidP="002F1499">
      <w:pPr>
        <w:pStyle w:val="Textoindependiente2"/>
        <w:jc w:val="both"/>
        <w:rPr>
          <w:rFonts w:ascii="Arial" w:hAnsi="Arial" w:cs="Arial"/>
          <w:sz w:val="18"/>
        </w:rPr>
      </w:pPr>
    </w:p>
    <w:p w:rsidR="004C3DDA" w:rsidRDefault="004C3DDA" w:rsidP="002F149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Una vez que tenemos toda las secuencias reunidas en el archivo </w:t>
      </w:r>
      <w:proofErr w:type="spellStart"/>
      <w:r>
        <w:rPr>
          <w:rFonts w:ascii="Arial" w:hAnsi="Arial" w:cs="Arial"/>
          <w:sz w:val="18"/>
        </w:rPr>
        <w:t>secuencias.fasta</w:t>
      </w:r>
      <w:proofErr w:type="spellEnd"/>
      <w:r>
        <w:rPr>
          <w:rFonts w:ascii="Arial" w:hAnsi="Arial" w:cs="Arial"/>
          <w:sz w:val="18"/>
        </w:rPr>
        <w:t>, hacemos uso de el programa MEGA</w:t>
      </w:r>
      <w:r w:rsidR="00E12397">
        <w:rPr>
          <w:rFonts w:ascii="Arial" w:hAnsi="Arial" w:cs="Arial"/>
          <w:sz w:val="18"/>
        </w:rPr>
        <w:t xml:space="preserve"> versión 6</w:t>
      </w:r>
      <w:r>
        <w:rPr>
          <w:rFonts w:ascii="Arial" w:hAnsi="Arial" w:cs="Arial"/>
          <w:sz w:val="18"/>
        </w:rPr>
        <w:t xml:space="preserve"> para hacer el alineamiento de las </w:t>
      </w:r>
      <w:proofErr w:type="spellStart"/>
      <w:r>
        <w:rPr>
          <w:rFonts w:ascii="Arial" w:hAnsi="Arial" w:cs="Arial"/>
          <w:sz w:val="18"/>
        </w:rPr>
        <w:t>multiples</w:t>
      </w:r>
      <w:proofErr w:type="spellEnd"/>
      <w:r>
        <w:rPr>
          <w:rFonts w:ascii="Arial" w:hAnsi="Arial" w:cs="Arial"/>
          <w:sz w:val="18"/>
        </w:rPr>
        <w:t xml:space="preserve"> secuencias mediante el algoritmo de </w:t>
      </w:r>
      <w:proofErr w:type="spellStart"/>
      <w:r>
        <w:rPr>
          <w:rFonts w:ascii="Arial" w:hAnsi="Arial" w:cs="Arial"/>
          <w:sz w:val="18"/>
        </w:rPr>
        <w:t>ClustalW</w:t>
      </w:r>
      <w:proofErr w:type="spellEnd"/>
      <w:r w:rsidR="00D33D1E">
        <w:rPr>
          <w:rFonts w:ascii="Arial" w:hAnsi="Arial" w:cs="Arial"/>
          <w:sz w:val="18"/>
        </w:rPr>
        <w:t xml:space="preserve"> y lo exportamos como un nuevo archivo el cual tendrá anotaciones en formato MEG (secuencias.meg) con el cual podremos generar los 4 tipos de arboles de inferencia filogenética vistos en clase (UPGMA, </w:t>
      </w:r>
      <w:proofErr w:type="spellStart"/>
      <w:r w:rsidR="00D33D1E">
        <w:rPr>
          <w:rFonts w:ascii="Arial" w:hAnsi="Arial" w:cs="Arial"/>
          <w:sz w:val="18"/>
        </w:rPr>
        <w:t>Neighbor</w:t>
      </w:r>
      <w:proofErr w:type="spellEnd"/>
      <w:r w:rsidR="00D33D1E">
        <w:rPr>
          <w:rFonts w:ascii="Arial" w:hAnsi="Arial" w:cs="Arial"/>
          <w:sz w:val="18"/>
        </w:rPr>
        <w:t xml:space="preserve"> </w:t>
      </w:r>
      <w:proofErr w:type="spellStart"/>
      <w:r w:rsidR="00D33D1E">
        <w:rPr>
          <w:rFonts w:ascii="Arial" w:hAnsi="Arial" w:cs="Arial"/>
          <w:sz w:val="18"/>
        </w:rPr>
        <w:t>Joining</w:t>
      </w:r>
      <w:proofErr w:type="spellEnd"/>
      <w:r w:rsidR="00D33D1E">
        <w:rPr>
          <w:rFonts w:ascii="Arial" w:hAnsi="Arial" w:cs="Arial"/>
          <w:sz w:val="18"/>
        </w:rPr>
        <w:t xml:space="preserve">, </w:t>
      </w:r>
      <w:proofErr w:type="spellStart"/>
      <w:r w:rsidR="00D33D1E">
        <w:rPr>
          <w:rFonts w:ascii="Arial" w:hAnsi="Arial" w:cs="Arial"/>
          <w:sz w:val="18"/>
        </w:rPr>
        <w:t>Maximum</w:t>
      </w:r>
      <w:proofErr w:type="spellEnd"/>
      <w:r w:rsidR="00D33D1E">
        <w:rPr>
          <w:rFonts w:ascii="Arial" w:hAnsi="Arial" w:cs="Arial"/>
          <w:sz w:val="18"/>
        </w:rPr>
        <w:t xml:space="preserve"> </w:t>
      </w:r>
      <w:proofErr w:type="spellStart"/>
      <w:r w:rsidR="00D33D1E">
        <w:rPr>
          <w:rFonts w:ascii="Arial" w:hAnsi="Arial" w:cs="Arial"/>
          <w:sz w:val="18"/>
        </w:rPr>
        <w:t>Parsimony</w:t>
      </w:r>
      <w:proofErr w:type="spellEnd"/>
      <w:r w:rsidR="00D33D1E">
        <w:rPr>
          <w:rFonts w:ascii="Arial" w:hAnsi="Arial" w:cs="Arial"/>
          <w:sz w:val="18"/>
        </w:rPr>
        <w:t xml:space="preserve"> y </w:t>
      </w:r>
      <w:proofErr w:type="spellStart"/>
      <w:r w:rsidR="00D33D1E">
        <w:rPr>
          <w:rFonts w:ascii="Arial" w:hAnsi="Arial" w:cs="Arial"/>
          <w:sz w:val="18"/>
        </w:rPr>
        <w:t>Maximum</w:t>
      </w:r>
      <w:proofErr w:type="spellEnd"/>
      <w:r w:rsidR="00D33D1E">
        <w:rPr>
          <w:rFonts w:ascii="Arial" w:hAnsi="Arial" w:cs="Arial"/>
          <w:sz w:val="18"/>
        </w:rPr>
        <w:t xml:space="preserve"> </w:t>
      </w:r>
      <w:proofErr w:type="spellStart"/>
      <w:r w:rsidR="00D33D1E">
        <w:rPr>
          <w:rFonts w:ascii="Arial" w:hAnsi="Arial" w:cs="Arial"/>
          <w:sz w:val="18"/>
        </w:rPr>
        <w:t>Likelihood</w:t>
      </w:r>
      <w:proofErr w:type="spellEnd"/>
      <w:r w:rsidR="00D33D1E">
        <w:rPr>
          <w:rFonts w:ascii="Arial" w:hAnsi="Arial" w:cs="Arial"/>
          <w:sz w:val="18"/>
        </w:rPr>
        <w:t>).</w:t>
      </w:r>
    </w:p>
    <w:p w:rsidR="00BE7566" w:rsidRDefault="00BE7566" w:rsidP="002F1499">
      <w:pPr>
        <w:pStyle w:val="Textoindependiente2"/>
        <w:jc w:val="both"/>
        <w:rPr>
          <w:rFonts w:ascii="Arial" w:hAnsi="Arial" w:cs="Arial"/>
          <w:sz w:val="18"/>
        </w:rPr>
      </w:pPr>
    </w:p>
    <w:p w:rsidR="00BE7566" w:rsidRDefault="00BE7566" w:rsidP="002F1499">
      <w:pPr>
        <w:pStyle w:val="Textoindependiente2"/>
        <w:jc w:val="both"/>
        <w:rPr>
          <w:rFonts w:ascii="Arial" w:hAnsi="Arial" w:cs="Arial"/>
          <w:sz w:val="18"/>
        </w:rPr>
      </w:pPr>
    </w:p>
    <w:p w:rsidR="006322B8" w:rsidRDefault="00BE7566" w:rsidP="00BE7566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sz w:val="22"/>
          <w:szCs w:val="22"/>
        </w:rPr>
        <w:t>2.1 SECUENCIAS OBTENIDAS</w:t>
      </w:r>
    </w:p>
    <w:p w:rsidR="006322B8" w:rsidRDefault="006322B8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6322B8" w:rsidRDefault="00BE7566" w:rsidP="00BE7566">
      <w:pPr>
        <w:pStyle w:val="Textoindependiente2"/>
        <w:jc w:val="both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>Las secuencias que se usaron para este proyecto están referenciadas en la siguiente tabla:</w:t>
      </w:r>
    </w:p>
    <w:tbl>
      <w:tblPr>
        <w:tblStyle w:val="Tablaconcuadrcula"/>
        <w:tblW w:w="4779" w:type="dxa"/>
        <w:tblLayout w:type="fixed"/>
        <w:tblLook w:val="04A0"/>
      </w:tblPr>
      <w:tblGrid>
        <w:gridCol w:w="1167"/>
        <w:gridCol w:w="1068"/>
        <w:gridCol w:w="1559"/>
        <w:gridCol w:w="985"/>
      </w:tblGrid>
      <w:tr w:rsidR="009F58DB" w:rsidTr="00A35D5D">
        <w:tc>
          <w:tcPr>
            <w:tcW w:w="1167" w:type="dxa"/>
          </w:tcPr>
          <w:p w:rsidR="00A35D5D" w:rsidRDefault="00A35D5D" w:rsidP="00A35D5D">
            <w:pPr>
              <w:pStyle w:val="Textoindependiente2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BE7566" w:rsidRPr="00BE7566" w:rsidRDefault="00BE7566" w:rsidP="00A35D5D">
            <w:pPr>
              <w:pStyle w:val="Textoindependiente2"/>
              <w:rPr>
                <w:rFonts w:ascii="Arial" w:hAnsi="Arial" w:cs="Arial"/>
                <w:b/>
                <w:sz w:val="18"/>
                <w:lang w:val="es-MX"/>
              </w:rPr>
            </w:pPr>
            <w:r w:rsidRPr="00BE7566">
              <w:rPr>
                <w:rFonts w:ascii="Arial" w:hAnsi="Arial" w:cs="Arial"/>
                <w:b/>
                <w:sz w:val="18"/>
                <w:lang w:val="es-MX"/>
              </w:rPr>
              <w:t>Especie</w:t>
            </w:r>
          </w:p>
        </w:tc>
        <w:tc>
          <w:tcPr>
            <w:tcW w:w="1068" w:type="dxa"/>
          </w:tcPr>
          <w:p w:rsidR="00A35D5D" w:rsidRDefault="00A35D5D" w:rsidP="00BE7566">
            <w:pPr>
              <w:pStyle w:val="Textoindependiente2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BE7566" w:rsidRPr="00BE7566" w:rsidRDefault="00BE7566" w:rsidP="00BE7566">
            <w:pPr>
              <w:pStyle w:val="Textoindependiente2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 w:rsidRPr="00BE7566">
              <w:rPr>
                <w:rFonts w:ascii="Arial" w:hAnsi="Arial" w:cs="Arial"/>
                <w:b/>
                <w:sz w:val="18"/>
                <w:lang w:val="es-MX"/>
              </w:rPr>
              <w:t>GI</w:t>
            </w:r>
          </w:p>
        </w:tc>
        <w:tc>
          <w:tcPr>
            <w:tcW w:w="1559" w:type="dxa"/>
          </w:tcPr>
          <w:p w:rsidR="00A35D5D" w:rsidRDefault="00A35D5D" w:rsidP="00BE7566">
            <w:pPr>
              <w:pStyle w:val="Textoindependiente2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BE7566" w:rsidRPr="00BE7566" w:rsidRDefault="00BE7566" w:rsidP="00BE7566">
            <w:pPr>
              <w:pStyle w:val="Textoindependiente2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proofErr w:type="spellStart"/>
            <w:r w:rsidRPr="00BE7566">
              <w:rPr>
                <w:rFonts w:ascii="Arial" w:hAnsi="Arial" w:cs="Arial"/>
                <w:b/>
                <w:sz w:val="18"/>
                <w:lang w:val="es-MX"/>
              </w:rPr>
              <w:t>GenBank</w:t>
            </w:r>
            <w:proofErr w:type="spellEnd"/>
            <w:r w:rsidRPr="00BE7566">
              <w:rPr>
                <w:rFonts w:ascii="Arial" w:hAnsi="Arial" w:cs="Arial"/>
                <w:b/>
                <w:sz w:val="18"/>
                <w:lang w:val="es-MX"/>
              </w:rPr>
              <w:t xml:space="preserve"> ID</w:t>
            </w:r>
          </w:p>
        </w:tc>
        <w:tc>
          <w:tcPr>
            <w:tcW w:w="985" w:type="dxa"/>
          </w:tcPr>
          <w:p w:rsidR="00BE7566" w:rsidRPr="00BE7566" w:rsidRDefault="00BE7566" w:rsidP="00BE7566">
            <w:pPr>
              <w:pStyle w:val="Textoindependiente2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 w:rsidRPr="00BE7566">
              <w:rPr>
                <w:rFonts w:ascii="Arial" w:hAnsi="Arial" w:cs="Arial"/>
                <w:b/>
                <w:sz w:val="18"/>
                <w:lang w:val="es-MX"/>
              </w:rPr>
              <w:t>Descripción de la secuencia</w:t>
            </w:r>
          </w:p>
        </w:tc>
      </w:tr>
      <w:tr w:rsidR="009F58DB" w:rsidTr="00A35D5D">
        <w:tc>
          <w:tcPr>
            <w:tcW w:w="1167" w:type="dxa"/>
          </w:tcPr>
          <w:p w:rsidR="00BE7566" w:rsidRPr="00BE7566" w:rsidRDefault="00BE7566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E7566">
              <w:rPr>
                <w:rFonts w:ascii="Arial" w:hAnsi="Arial" w:cs="Arial"/>
                <w:sz w:val="16"/>
                <w:szCs w:val="16"/>
                <w:lang w:val="es-MX"/>
              </w:rPr>
              <w:t xml:space="preserve">Pan </w:t>
            </w:r>
            <w:proofErr w:type="spellStart"/>
            <w:r w:rsidRPr="00BE7566">
              <w:rPr>
                <w:rFonts w:ascii="Arial" w:hAnsi="Arial" w:cs="Arial"/>
                <w:sz w:val="16"/>
                <w:szCs w:val="16"/>
                <w:lang w:val="es-MX"/>
              </w:rPr>
              <w:t>troglodytes</w:t>
            </w:r>
            <w:proofErr w:type="spellEnd"/>
          </w:p>
        </w:tc>
        <w:tc>
          <w:tcPr>
            <w:tcW w:w="1068" w:type="dxa"/>
          </w:tcPr>
          <w:p w:rsidR="00BE7566" w:rsidRPr="00BE7566" w:rsidRDefault="00BE7566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E7566">
              <w:rPr>
                <w:rFonts w:ascii="Arial" w:hAnsi="Arial" w:cs="Arial"/>
                <w:sz w:val="16"/>
                <w:szCs w:val="16"/>
                <w:lang w:val="es-MX"/>
              </w:rPr>
              <w:t>410330709</w:t>
            </w:r>
          </w:p>
        </w:tc>
        <w:tc>
          <w:tcPr>
            <w:tcW w:w="1559" w:type="dxa"/>
          </w:tcPr>
          <w:p w:rsidR="00BE7566" w:rsidRPr="00BE7566" w:rsidRDefault="00BE7566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E7566">
              <w:rPr>
                <w:rFonts w:ascii="Arial" w:hAnsi="Arial" w:cs="Arial"/>
                <w:sz w:val="16"/>
                <w:szCs w:val="16"/>
                <w:lang w:val="es-MX"/>
              </w:rPr>
              <w:t>JAA34301.1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1</w:t>
            </w:r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Escherichia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coli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885189124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KMV50828.1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Gallus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gallus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1098555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AAA82597.1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proferredoxin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partial</w:t>
            </w:r>
            <w:proofErr w:type="spellEnd"/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Homo sapiens</w:t>
            </w:r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182494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AAA76853.1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Drosophila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melanogaster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281365644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NP_647889.2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2</w:t>
            </w:r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Mus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musculus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148693837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EDL25784.1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1</w:t>
            </w:r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Danio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rerio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155369323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NP_001094419.1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1b</w:t>
            </w:r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Xenopus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laevis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148235612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NP_001091241.1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1</w:t>
            </w:r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Echinococcus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granulosus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674564480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CDS21482.1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Lasius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niger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861570763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KMQ81721.1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4fe-4s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partial</w:t>
            </w:r>
            <w:proofErr w:type="spellEnd"/>
          </w:p>
        </w:tc>
      </w:tr>
      <w:tr w:rsidR="009F58DB" w:rsidTr="00A35D5D">
        <w:tc>
          <w:tcPr>
            <w:tcW w:w="1167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Crotalus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adamanteus</w:t>
            </w:r>
            <w:proofErr w:type="spellEnd"/>
          </w:p>
        </w:tc>
        <w:tc>
          <w:tcPr>
            <w:tcW w:w="1068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387015952</w:t>
            </w:r>
          </w:p>
        </w:tc>
        <w:tc>
          <w:tcPr>
            <w:tcW w:w="1559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AFJ50095.1</w:t>
            </w:r>
          </w:p>
        </w:tc>
        <w:tc>
          <w:tcPr>
            <w:tcW w:w="985" w:type="dxa"/>
          </w:tcPr>
          <w:p w:rsidR="00BE7566" w:rsidRPr="00BE7566" w:rsidRDefault="009F58DB" w:rsidP="00BE7566">
            <w:pPr>
              <w:pStyle w:val="Textoindependiente2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>Ferredoxin</w:t>
            </w:r>
            <w:proofErr w:type="spellEnd"/>
            <w:r w:rsidRPr="009F58DB">
              <w:rPr>
                <w:rFonts w:ascii="Arial" w:hAnsi="Arial" w:cs="Arial"/>
                <w:sz w:val="16"/>
                <w:szCs w:val="16"/>
                <w:lang w:val="es-MX"/>
              </w:rPr>
              <w:t xml:space="preserve"> 1</w:t>
            </w:r>
          </w:p>
        </w:tc>
      </w:tr>
    </w:tbl>
    <w:p w:rsidR="00BE7566" w:rsidRDefault="00BE7566" w:rsidP="00BE7566">
      <w:pPr>
        <w:pStyle w:val="Textoindependiente2"/>
        <w:jc w:val="both"/>
        <w:rPr>
          <w:rFonts w:ascii="Arial" w:hAnsi="Arial" w:cs="Arial"/>
          <w:sz w:val="18"/>
          <w:lang w:val="es-MX"/>
        </w:rPr>
      </w:pPr>
    </w:p>
    <w:p w:rsidR="006322B8" w:rsidRDefault="006322B8">
      <w:pPr>
        <w:pStyle w:val="Textoindependiente2"/>
        <w:ind w:firstLine="425"/>
        <w:jc w:val="both"/>
        <w:rPr>
          <w:rFonts w:ascii="Arial" w:hAnsi="Arial" w:cs="Arial"/>
          <w:b/>
          <w:bCs/>
          <w:sz w:val="18"/>
        </w:rPr>
      </w:pPr>
    </w:p>
    <w:p w:rsidR="006322B8" w:rsidRDefault="00C570AF" w:rsidP="007C5322">
      <w:pPr>
        <w:pStyle w:val="Ttulo1"/>
      </w:pPr>
      <w:r>
        <w:t>RESULTADOS</w:t>
      </w:r>
    </w:p>
    <w:p w:rsidR="006322B8" w:rsidRDefault="006322B8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p w:rsidR="006322B8" w:rsidRDefault="00E12397" w:rsidP="00E1239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 continuación se presentan los resultados del análisis a través de los 4 métodos de inferencia mostrando las topologías resultantes.</w:t>
      </w:r>
    </w:p>
    <w:p w:rsidR="00307EC9" w:rsidRDefault="00307EC9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E12397" w:rsidRDefault="00E12397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E12397" w:rsidRDefault="00E12397" w:rsidP="00E1239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E12397">
        <w:rPr>
          <w:rFonts w:ascii="Arial" w:hAnsi="Arial" w:cs="Arial"/>
          <w:b/>
          <w:sz w:val="20"/>
          <w:szCs w:val="20"/>
        </w:rPr>
        <w:t>3.1 METODO UPGMA</w:t>
      </w:r>
    </w:p>
    <w:p w:rsidR="00E12397" w:rsidRPr="00E12397" w:rsidRDefault="00E12397" w:rsidP="00E1239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E12397" w:rsidRDefault="0091093B" w:rsidP="00E1239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drawing>
          <wp:inline distT="0" distB="0" distL="0" distR="0">
            <wp:extent cx="2894330" cy="1622326"/>
            <wp:effectExtent l="19050" t="0" r="1270" b="0"/>
            <wp:docPr id="29" name="Imagen 29" descr="C:\Documents and Settings\Administrador\Escritorio\sequencias\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Administrador\Escritorio\sequencias\EF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2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B" w:rsidRDefault="0091093B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B9545E" w:rsidRDefault="00B9545E" w:rsidP="009109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B9545E" w:rsidRDefault="00B9545E" w:rsidP="009109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91093B" w:rsidRDefault="0091093B" w:rsidP="009109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E12397">
        <w:rPr>
          <w:rFonts w:ascii="Arial" w:hAnsi="Arial" w:cs="Arial"/>
          <w:b/>
          <w:sz w:val="20"/>
          <w:szCs w:val="20"/>
        </w:rPr>
        <w:t>3.</w:t>
      </w:r>
      <w:r w:rsidR="00B9545E">
        <w:rPr>
          <w:rFonts w:ascii="Arial" w:hAnsi="Arial" w:cs="Arial"/>
          <w:b/>
          <w:sz w:val="20"/>
          <w:szCs w:val="20"/>
        </w:rPr>
        <w:t>2</w:t>
      </w:r>
      <w:r w:rsidRPr="00E12397">
        <w:rPr>
          <w:rFonts w:ascii="Arial" w:hAnsi="Arial" w:cs="Arial"/>
          <w:b/>
          <w:sz w:val="20"/>
          <w:szCs w:val="20"/>
        </w:rPr>
        <w:t xml:space="preserve"> METODO </w:t>
      </w:r>
      <w:r>
        <w:rPr>
          <w:rFonts w:ascii="Arial" w:hAnsi="Arial" w:cs="Arial"/>
          <w:b/>
          <w:sz w:val="20"/>
          <w:szCs w:val="20"/>
        </w:rPr>
        <w:t>NEIGHBOR JOINING</w:t>
      </w:r>
    </w:p>
    <w:p w:rsidR="0091093B" w:rsidRDefault="0091093B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91093B" w:rsidRDefault="0091093B" w:rsidP="00E1239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drawing>
          <wp:inline distT="0" distB="0" distL="0" distR="0">
            <wp:extent cx="2894330" cy="1754661"/>
            <wp:effectExtent l="19050" t="0" r="1270" b="0"/>
            <wp:docPr id="30" name="Imagen 30" descr="C:\Documents and Settings\Administrador\Escritorio\sequencias\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dor\Escritorio\sequencias\EF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75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B" w:rsidRDefault="0091093B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B9545E" w:rsidRDefault="00B9545E" w:rsidP="009109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B9545E" w:rsidRDefault="00B9545E" w:rsidP="009109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91093B" w:rsidRDefault="0091093B" w:rsidP="009109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E12397">
        <w:rPr>
          <w:rFonts w:ascii="Arial" w:hAnsi="Arial" w:cs="Arial"/>
          <w:b/>
          <w:sz w:val="20"/>
          <w:szCs w:val="20"/>
        </w:rPr>
        <w:t>3.</w:t>
      </w:r>
      <w:r w:rsidR="00B9545E">
        <w:rPr>
          <w:rFonts w:ascii="Arial" w:hAnsi="Arial" w:cs="Arial"/>
          <w:b/>
          <w:sz w:val="20"/>
          <w:szCs w:val="20"/>
        </w:rPr>
        <w:t>3</w:t>
      </w:r>
      <w:r w:rsidRPr="00E12397">
        <w:rPr>
          <w:rFonts w:ascii="Arial" w:hAnsi="Arial" w:cs="Arial"/>
          <w:b/>
          <w:sz w:val="20"/>
          <w:szCs w:val="20"/>
        </w:rPr>
        <w:t xml:space="preserve"> METODO </w:t>
      </w:r>
      <w:r>
        <w:rPr>
          <w:rFonts w:ascii="Arial" w:hAnsi="Arial" w:cs="Arial"/>
          <w:b/>
          <w:sz w:val="20"/>
          <w:szCs w:val="20"/>
        </w:rPr>
        <w:t>MAXIMUM PARSIMONY</w:t>
      </w:r>
    </w:p>
    <w:p w:rsidR="0091093B" w:rsidRDefault="0091093B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91093B" w:rsidRDefault="00026E02" w:rsidP="00E1239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drawing>
          <wp:inline distT="0" distB="0" distL="0" distR="0">
            <wp:extent cx="2894330" cy="1436724"/>
            <wp:effectExtent l="19050" t="0" r="1270" b="0"/>
            <wp:docPr id="31" name="Imagen 31" descr="C:\Documents and Settings\Administrador\Escritorio\sequencias\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istrador\Escritorio\sequencias\EF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43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02" w:rsidRDefault="00026E02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B9545E" w:rsidRDefault="00B9545E" w:rsidP="00026E0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B9545E" w:rsidRDefault="00B9545E" w:rsidP="00026E0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B9545E" w:rsidRDefault="00B9545E" w:rsidP="00026E0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B9545E" w:rsidRDefault="00B9545E" w:rsidP="00026E0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026E02" w:rsidRDefault="00026E02" w:rsidP="00026E0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E12397">
        <w:rPr>
          <w:rFonts w:ascii="Arial" w:hAnsi="Arial" w:cs="Arial"/>
          <w:b/>
          <w:sz w:val="20"/>
          <w:szCs w:val="20"/>
        </w:rPr>
        <w:lastRenderedPageBreak/>
        <w:t>3.</w:t>
      </w:r>
      <w:r w:rsidR="00105681">
        <w:rPr>
          <w:rFonts w:ascii="Arial" w:hAnsi="Arial" w:cs="Arial"/>
          <w:b/>
          <w:sz w:val="20"/>
          <w:szCs w:val="20"/>
        </w:rPr>
        <w:t>4</w:t>
      </w:r>
      <w:r w:rsidRPr="00E12397">
        <w:rPr>
          <w:rFonts w:ascii="Arial" w:hAnsi="Arial" w:cs="Arial"/>
          <w:b/>
          <w:sz w:val="20"/>
          <w:szCs w:val="20"/>
        </w:rPr>
        <w:t xml:space="preserve"> METODO </w:t>
      </w:r>
      <w:r>
        <w:rPr>
          <w:rFonts w:ascii="Arial" w:hAnsi="Arial" w:cs="Arial"/>
          <w:b/>
          <w:sz w:val="20"/>
          <w:szCs w:val="20"/>
        </w:rPr>
        <w:t>MAXIMUM LIKELIHOOD</w:t>
      </w:r>
    </w:p>
    <w:p w:rsidR="00026E02" w:rsidRDefault="00026E02" w:rsidP="00E12397">
      <w:pPr>
        <w:pStyle w:val="Textoindependiente2"/>
        <w:jc w:val="both"/>
        <w:rPr>
          <w:rFonts w:ascii="Arial" w:hAnsi="Arial" w:cs="Arial"/>
          <w:sz w:val="18"/>
        </w:rPr>
      </w:pPr>
    </w:p>
    <w:p w:rsidR="00026E02" w:rsidRPr="00060BE0" w:rsidRDefault="00307EC9" w:rsidP="00E1239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drawing>
          <wp:inline distT="0" distB="0" distL="0" distR="0">
            <wp:extent cx="2894330" cy="1675438"/>
            <wp:effectExtent l="19050" t="0" r="1270" b="0"/>
            <wp:docPr id="32" name="Imagen 32" descr="C:\Documents and Settings\Administrador\Escritorio\sequencias\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dor\Escritorio\sequencias\EF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B8" w:rsidRDefault="006322B8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322B8" w:rsidRDefault="00C570AF" w:rsidP="007C5322">
      <w:pPr>
        <w:pStyle w:val="Ttulo1"/>
      </w:pPr>
      <w:r>
        <w:t>DISCUSIÓN</w:t>
      </w:r>
      <w:r w:rsidR="00B22399">
        <w:t xml:space="preserve"> DE LOS RESULTADOS</w:t>
      </w:r>
    </w:p>
    <w:p w:rsidR="006322B8" w:rsidRDefault="006322B8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p w:rsidR="006322B8" w:rsidRDefault="00B22399" w:rsidP="00825A16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Todos los arboles fueron generados por el programa MEGA y se computó por </w:t>
      </w:r>
      <w:proofErr w:type="spellStart"/>
      <w:r>
        <w:rPr>
          <w:rFonts w:ascii="Arial" w:hAnsi="Arial" w:cs="Arial"/>
          <w:sz w:val="18"/>
        </w:rPr>
        <w:t>bootstrap</w:t>
      </w:r>
      <w:proofErr w:type="spellEnd"/>
      <w:r>
        <w:rPr>
          <w:rFonts w:ascii="Arial" w:hAnsi="Arial" w:cs="Arial"/>
          <w:sz w:val="18"/>
        </w:rPr>
        <w:t xml:space="preserve"> los algoritmos de </w:t>
      </w:r>
      <w:proofErr w:type="spellStart"/>
      <w:r>
        <w:rPr>
          <w:rFonts w:ascii="Arial" w:hAnsi="Arial" w:cs="Arial"/>
          <w:sz w:val="18"/>
        </w:rPr>
        <w:t>Maximum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Parsimony</w:t>
      </w:r>
      <w:proofErr w:type="spellEnd"/>
      <w:r>
        <w:rPr>
          <w:rFonts w:ascii="Arial" w:hAnsi="Arial" w:cs="Arial"/>
          <w:sz w:val="18"/>
        </w:rPr>
        <w:t xml:space="preserve"> y </w:t>
      </w:r>
      <w:proofErr w:type="spellStart"/>
      <w:r>
        <w:rPr>
          <w:rFonts w:ascii="Arial" w:hAnsi="Arial" w:cs="Arial"/>
          <w:sz w:val="18"/>
        </w:rPr>
        <w:t>Maximum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Likelihood</w:t>
      </w:r>
      <w:proofErr w:type="spellEnd"/>
      <w:r>
        <w:rPr>
          <w:rFonts w:ascii="Arial" w:hAnsi="Arial" w:cs="Arial"/>
          <w:sz w:val="18"/>
        </w:rPr>
        <w:t>. De los arboles generados podemos notar que:</w:t>
      </w:r>
    </w:p>
    <w:p w:rsidR="00B22399" w:rsidRDefault="00B22399" w:rsidP="00825A16">
      <w:pPr>
        <w:pStyle w:val="Textoindependiente2"/>
        <w:jc w:val="both"/>
        <w:rPr>
          <w:rFonts w:ascii="Arial" w:hAnsi="Arial" w:cs="Arial"/>
          <w:sz w:val="18"/>
        </w:rPr>
      </w:pPr>
    </w:p>
    <w:p w:rsidR="00B22399" w:rsidRDefault="00B22399" w:rsidP="00B22399">
      <w:pPr>
        <w:pStyle w:val="Textoindependiente2"/>
        <w:numPr>
          <w:ilvl w:val="0"/>
          <w:numId w:val="19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Todos los arboles son diferentes ya que utilizan técnicas diferentes de hacer inferencias y como sabemo</w:t>
      </w:r>
      <w:r w:rsidR="00BA5D75">
        <w:rPr>
          <w:rFonts w:ascii="Arial" w:hAnsi="Arial" w:cs="Arial"/>
          <w:sz w:val="18"/>
        </w:rPr>
        <w:t xml:space="preserve">s algunos son mejores que otros; propiciando dichas </w:t>
      </w:r>
      <w:r w:rsidR="00667FD3">
        <w:rPr>
          <w:rFonts w:ascii="Arial" w:hAnsi="Arial" w:cs="Arial"/>
          <w:sz w:val="18"/>
        </w:rPr>
        <w:t>diversidades</w:t>
      </w:r>
      <w:r w:rsidR="00BA5D75">
        <w:rPr>
          <w:rFonts w:ascii="Arial" w:hAnsi="Arial" w:cs="Arial"/>
          <w:sz w:val="18"/>
        </w:rPr>
        <w:t xml:space="preserve"> topológicas.</w:t>
      </w:r>
    </w:p>
    <w:p w:rsidR="00BA5D75" w:rsidRDefault="00BA5D75" w:rsidP="00BA5D75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BA5D75" w:rsidRDefault="00BA5D75" w:rsidP="00B22399">
      <w:pPr>
        <w:pStyle w:val="Textoindependiente2"/>
        <w:numPr>
          <w:ilvl w:val="0"/>
          <w:numId w:val="19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En todas las cuatro inferencias realizadas se mantiene la tendencia de que chimpancés y humanos comparten un ancestro común cercano y que además en segundo orden también el ratón comparte un ancestro común a los anteriores nombrados.</w:t>
      </w:r>
    </w:p>
    <w:p w:rsidR="00BA5D75" w:rsidRDefault="00BA5D75" w:rsidP="00BA5D75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BA5D75" w:rsidRDefault="00667FD3" w:rsidP="00B22399">
      <w:pPr>
        <w:pStyle w:val="Textoindependiente2"/>
        <w:numPr>
          <w:ilvl w:val="0"/>
          <w:numId w:val="19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 rana se mantiene estable en su misma rama en todos los arboles generados al igual que las especies que anteriormente se discutieron.</w:t>
      </w:r>
    </w:p>
    <w:p w:rsidR="00667FD3" w:rsidRDefault="00667FD3" w:rsidP="00667FD3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667FD3" w:rsidRDefault="003A2D80" w:rsidP="00B22399">
      <w:pPr>
        <w:pStyle w:val="Textoindependiente2"/>
        <w:numPr>
          <w:ilvl w:val="0"/>
          <w:numId w:val="19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todos los arboles se presentan intercambios entre dos especies vecinas, como lo son gallo – serpiente, pez cebra – mosca, gusano o tenia – E. </w:t>
      </w:r>
      <w:proofErr w:type="spellStart"/>
      <w:r>
        <w:rPr>
          <w:rFonts w:ascii="Arial" w:hAnsi="Arial" w:cs="Arial"/>
          <w:sz w:val="18"/>
        </w:rPr>
        <w:t>coli</w:t>
      </w:r>
      <w:proofErr w:type="spellEnd"/>
      <w:r>
        <w:rPr>
          <w:rFonts w:ascii="Arial" w:hAnsi="Arial" w:cs="Arial"/>
          <w:sz w:val="18"/>
        </w:rPr>
        <w:t xml:space="preserve"> y gusano o tenia – hormiga.</w:t>
      </w:r>
    </w:p>
    <w:p w:rsidR="006322B8" w:rsidRDefault="006322B8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322B8" w:rsidRDefault="006322B8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667FD3" w:rsidRDefault="00667FD3" w:rsidP="00667FD3">
      <w:pPr>
        <w:pStyle w:val="Ttulo1"/>
      </w:pPr>
      <w:r>
        <w:t>CONCLUSIONES</w:t>
      </w:r>
    </w:p>
    <w:p w:rsidR="00667FD3" w:rsidRDefault="00667FD3" w:rsidP="00667FD3"/>
    <w:p w:rsidR="003A2D80" w:rsidRDefault="003A2D80" w:rsidP="003A2D80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Trabajar con filogenias siempre es algo hipotético y que </w:t>
      </w:r>
      <w:r w:rsidR="009A2DA4">
        <w:rPr>
          <w:rFonts w:ascii="Arial" w:hAnsi="Arial" w:cs="Arial"/>
          <w:sz w:val="18"/>
          <w:szCs w:val="18"/>
        </w:rPr>
        <w:t>podría</w:t>
      </w:r>
      <w:r>
        <w:rPr>
          <w:rFonts w:ascii="Arial" w:hAnsi="Arial" w:cs="Arial"/>
          <w:sz w:val="18"/>
          <w:szCs w:val="18"/>
        </w:rPr>
        <w:t xml:space="preserve"> ser probable pero que no explica la verdadera relación</w:t>
      </w:r>
      <w:r w:rsidR="009A2DA4">
        <w:rPr>
          <w:rFonts w:ascii="Arial" w:hAnsi="Arial" w:cs="Arial"/>
          <w:sz w:val="18"/>
          <w:szCs w:val="18"/>
        </w:rPr>
        <w:t xml:space="preserve"> evolutiva</w:t>
      </w:r>
      <w:r>
        <w:rPr>
          <w:rFonts w:ascii="Arial" w:hAnsi="Arial" w:cs="Arial"/>
          <w:sz w:val="18"/>
          <w:szCs w:val="18"/>
        </w:rPr>
        <w:t xml:space="preserve"> </w:t>
      </w:r>
      <w:r w:rsidR="009A2DA4">
        <w:rPr>
          <w:rFonts w:ascii="Arial" w:hAnsi="Arial" w:cs="Arial"/>
          <w:sz w:val="18"/>
          <w:szCs w:val="18"/>
        </w:rPr>
        <w:t>entre diversos organismos a través del tiempo.</w:t>
      </w:r>
    </w:p>
    <w:p w:rsidR="009A2DA4" w:rsidRDefault="009A2DA4" w:rsidP="009A2DA4">
      <w:pPr>
        <w:pStyle w:val="Prrafodelista"/>
        <w:rPr>
          <w:rFonts w:ascii="Arial" w:hAnsi="Arial" w:cs="Arial"/>
          <w:sz w:val="18"/>
          <w:szCs w:val="18"/>
        </w:rPr>
      </w:pPr>
    </w:p>
    <w:p w:rsidR="009A2DA4" w:rsidRDefault="009A2DA4" w:rsidP="003A2D80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Parece los resultados de las cuatro inferencias filogenéticas ratificar la hipótesis de que los mamíferos todos comparten un ancestro común, por la invariabilidad topológica  de las tres especies en los 4 árboles generados.</w:t>
      </w:r>
    </w:p>
    <w:p w:rsidR="009A2DA4" w:rsidRPr="009A2DA4" w:rsidRDefault="009A2DA4" w:rsidP="009A2DA4">
      <w:pPr>
        <w:pStyle w:val="Prrafodelista"/>
        <w:rPr>
          <w:rFonts w:ascii="Arial" w:hAnsi="Arial" w:cs="Arial"/>
          <w:sz w:val="18"/>
          <w:szCs w:val="18"/>
        </w:rPr>
      </w:pPr>
    </w:p>
    <w:p w:rsidR="009A2DA4" w:rsidRPr="003A2D80" w:rsidRDefault="00561F58" w:rsidP="003A2D80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desarrollo de una investigación en el campo de la biología molecular requiere de conocer herramientas y bases de datos bioinformáticas además de comprender lo básico de la teoría. </w:t>
      </w:r>
    </w:p>
    <w:p w:rsidR="00667FD3" w:rsidRDefault="00667FD3" w:rsidP="00667FD3"/>
    <w:p w:rsidR="00667FD3" w:rsidRPr="00667FD3" w:rsidRDefault="00667FD3" w:rsidP="00667FD3">
      <w:pPr>
        <w:rPr>
          <w:rFonts w:ascii="Arial" w:hAnsi="Arial" w:cs="Arial"/>
          <w:b/>
        </w:rPr>
      </w:pPr>
      <w:r w:rsidRPr="00667FD3">
        <w:rPr>
          <w:rFonts w:ascii="Arial" w:hAnsi="Arial" w:cs="Arial"/>
          <w:b/>
        </w:rPr>
        <w:t>6 BIBLIOGRAFIA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6322B8" w:rsidRPr="00561F58" w:rsidRDefault="006322B8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</w:rPr>
        <w:t>[1]</w:t>
      </w:r>
      <w:r>
        <w:rPr>
          <w:rFonts w:ascii="dcr10" w:hAnsi="dcr10"/>
          <w:sz w:val="16"/>
          <w:szCs w:val="16"/>
        </w:rPr>
        <w:t xml:space="preserve">  </w:t>
      </w:r>
      <w:r w:rsidR="00561F58" w:rsidRPr="00561F58">
        <w:rPr>
          <w:rFonts w:ascii="Arial" w:hAnsi="Arial" w:cs="Arial"/>
          <w:sz w:val="16"/>
          <w:szCs w:val="16"/>
        </w:rPr>
        <w:t>FRANCO BODEK, Daniela  y  CASTILLO BLUM, Silvia E</w:t>
      </w:r>
      <w:proofErr w:type="gramStart"/>
      <w:r w:rsidR="00561F58" w:rsidRPr="00561F58">
        <w:rPr>
          <w:rFonts w:ascii="Arial" w:hAnsi="Arial" w:cs="Arial"/>
          <w:sz w:val="16"/>
          <w:szCs w:val="16"/>
        </w:rPr>
        <w:t>..</w:t>
      </w:r>
      <w:proofErr w:type="gramEnd"/>
      <w:r w:rsidR="00561F58" w:rsidRPr="00561F58">
        <w:rPr>
          <w:rFonts w:ascii="Arial" w:hAnsi="Arial" w:cs="Arial"/>
          <w:sz w:val="16"/>
          <w:szCs w:val="16"/>
        </w:rPr>
        <w:t xml:space="preserve"> Ferredoxinas. </w:t>
      </w:r>
      <w:proofErr w:type="spellStart"/>
      <w:r w:rsidR="00561F58" w:rsidRPr="00561F58">
        <w:rPr>
          <w:rFonts w:ascii="Arial" w:hAnsi="Arial" w:cs="Arial"/>
          <w:sz w:val="16"/>
          <w:szCs w:val="16"/>
        </w:rPr>
        <w:t>Educ</w:t>
      </w:r>
      <w:proofErr w:type="spellEnd"/>
      <w:r w:rsidR="00561F58" w:rsidRPr="00561F58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="00561F58" w:rsidRPr="00561F58">
        <w:rPr>
          <w:rFonts w:ascii="Arial" w:hAnsi="Arial" w:cs="Arial"/>
          <w:sz w:val="16"/>
          <w:szCs w:val="16"/>
        </w:rPr>
        <w:t>quím</w:t>
      </w:r>
      <w:proofErr w:type="spellEnd"/>
      <w:proofErr w:type="gramEnd"/>
      <w:r w:rsidR="00561F58" w:rsidRPr="00561F58">
        <w:rPr>
          <w:rFonts w:ascii="Arial" w:hAnsi="Arial" w:cs="Arial"/>
          <w:sz w:val="16"/>
          <w:szCs w:val="16"/>
        </w:rPr>
        <w:t xml:space="preserve"> [online]. 2013, vol.24, n.4 Disponible</w:t>
      </w:r>
      <w:r w:rsidR="00C735EF">
        <w:rPr>
          <w:rFonts w:ascii="Arial" w:hAnsi="Arial" w:cs="Arial"/>
          <w:sz w:val="16"/>
          <w:szCs w:val="16"/>
        </w:rPr>
        <w:t>:</w:t>
      </w:r>
      <w:r w:rsidR="00561F58">
        <w:rPr>
          <w:rFonts w:ascii="Arial" w:hAnsi="Arial" w:cs="Arial"/>
          <w:sz w:val="16"/>
          <w:szCs w:val="16"/>
        </w:rPr>
        <w:t xml:space="preserve"> </w:t>
      </w:r>
      <w:r w:rsidR="00561F58" w:rsidRPr="00561F58">
        <w:rPr>
          <w:rFonts w:ascii="Arial" w:hAnsi="Arial" w:cs="Arial"/>
          <w:sz w:val="16"/>
          <w:szCs w:val="16"/>
        </w:rPr>
        <w:t xml:space="preserve">en: </w:t>
      </w:r>
      <w:hyperlink r:id="rId15" w:history="1">
        <w:r w:rsidR="00561F58" w:rsidRPr="00561F58">
          <w:rPr>
            <w:rStyle w:val="Hipervnculo"/>
            <w:rFonts w:ascii="Arial" w:hAnsi="Arial" w:cs="Arial"/>
            <w:sz w:val="16"/>
            <w:szCs w:val="16"/>
          </w:rPr>
          <w:t>http://www.scielo.org.mx/scielo.php?script=sci_arttext&amp;pid=S0187-893X2013000400010&amp;lng=es&amp;nrm=iso</w:t>
        </w:r>
      </w:hyperlink>
      <w:r w:rsidR="00561F58" w:rsidRPr="00561F58">
        <w:rPr>
          <w:rFonts w:ascii="Arial" w:hAnsi="Arial" w:cs="Arial"/>
          <w:sz w:val="16"/>
          <w:szCs w:val="16"/>
        </w:rPr>
        <w:t>. ISSN 0187-893X.</w:t>
      </w:r>
    </w:p>
    <w:p w:rsidR="006322B8" w:rsidRDefault="006322B8">
      <w:pPr>
        <w:pStyle w:val="Textoindependiente3"/>
        <w:tabs>
          <w:tab w:val="left" w:pos="284"/>
        </w:tabs>
        <w:ind w:left="284" w:hanging="284"/>
        <w:jc w:val="both"/>
      </w:pPr>
      <w:r>
        <w:t>[2]</w:t>
      </w:r>
      <w:r>
        <w:tab/>
      </w:r>
      <w:r w:rsidR="00C735EF">
        <w:t>GITTLEMAN</w:t>
      </w:r>
      <w:r>
        <w:t xml:space="preserve">. </w:t>
      </w:r>
      <w:r w:rsidR="00C735EF">
        <w:t>John L</w:t>
      </w:r>
      <w:proofErr w:type="gramStart"/>
      <w:r>
        <w:t xml:space="preserve">, </w:t>
      </w:r>
      <w:r>
        <w:rPr>
          <w:i/>
          <w:iCs/>
        </w:rPr>
        <w:t>”</w:t>
      </w:r>
      <w:proofErr w:type="gramEnd"/>
      <w:r w:rsidR="00C735EF">
        <w:rPr>
          <w:i/>
          <w:iCs/>
        </w:rPr>
        <w:t>Phylogeny</w:t>
      </w:r>
      <w:r>
        <w:rPr>
          <w:i/>
          <w:iCs/>
        </w:rPr>
        <w:t>”</w:t>
      </w:r>
      <w:r>
        <w:t xml:space="preserve">, </w:t>
      </w:r>
      <w:proofErr w:type="spellStart"/>
      <w:r w:rsidR="00C735EF">
        <w:t>Disponible</w:t>
      </w:r>
      <w:proofErr w:type="spellEnd"/>
      <w:r w:rsidR="00C735EF">
        <w:t xml:space="preserve"> en: </w:t>
      </w:r>
      <w:hyperlink r:id="rId16" w:history="1">
        <w:r w:rsidR="00C735EF" w:rsidRPr="00C735EF">
          <w:rPr>
            <w:rStyle w:val="Hipervnculo"/>
          </w:rPr>
          <w:t>https://global.britannica.com/science/phylogeny</w:t>
        </w:r>
      </w:hyperlink>
      <w:r w:rsidR="00C735EF">
        <w:t xml:space="preserve"> </w:t>
      </w:r>
    </w:p>
    <w:p w:rsidR="006322B8" w:rsidRDefault="006322B8">
      <w:p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sz w:val="16"/>
          <w:lang w:val="en-US"/>
        </w:rPr>
        <w:t>[3]</w:t>
      </w:r>
      <w:r>
        <w:rPr>
          <w:lang w:val="en-US"/>
        </w:rPr>
        <w:tab/>
      </w:r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HALL, Barry. </w:t>
      </w:r>
      <w:proofErr w:type="gramStart"/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Building </w:t>
      </w:r>
      <w:proofErr w:type="spellStart"/>
      <w:r w:rsidR="00C735EF" w:rsidRPr="00C735EF">
        <w:rPr>
          <w:rFonts w:ascii="Arial" w:hAnsi="Arial" w:cs="Arial"/>
          <w:sz w:val="16"/>
          <w:szCs w:val="16"/>
          <w:lang w:val="en-US"/>
        </w:rPr>
        <w:t>phylogenetic</w:t>
      </w:r>
      <w:proofErr w:type="spellEnd"/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 trees from molecular data with MEGA.</w:t>
      </w:r>
      <w:proofErr w:type="gramEnd"/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="00C735EF" w:rsidRPr="00C735EF">
        <w:rPr>
          <w:rFonts w:ascii="Arial" w:hAnsi="Arial" w:cs="Arial"/>
          <w:sz w:val="16"/>
          <w:szCs w:val="16"/>
          <w:lang w:val="en-US"/>
        </w:rPr>
        <w:t>Molecular Biology and Evolution.</w:t>
      </w:r>
      <w:proofErr w:type="gramEnd"/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 </w:t>
      </w:r>
      <w:proofErr w:type="gramStart"/>
      <w:r w:rsidR="00C735EF" w:rsidRPr="00C735EF">
        <w:rPr>
          <w:rFonts w:ascii="Arial" w:hAnsi="Arial" w:cs="Arial"/>
          <w:sz w:val="16"/>
          <w:szCs w:val="16"/>
          <w:lang w:val="en-US"/>
        </w:rPr>
        <w:t>Oxford University.</w:t>
      </w:r>
      <w:proofErr w:type="gramEnd"/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 2013. </w:t>
      </w:r>
      <w:proofErr w:type="spellStart"/>
      <w:r w:rsidR="00C735EF" w:rsidRPr="00C735EF">
        <w:rPr>
          <w:rFonts w:ascii="Arial" w:hAnsi="Arial" w:cs="Arial"/>
          <w:sz w:val="16"/>
          <w:szCs w:val="16"/>
          <w:lang w:val="en-US"/>
        </w:rPr>
        <w:t>Disponible</w:t>
      </w:r>
      <w:proofErr w:type="spellEnd"/>
      <w:r w:rsidR="00C735EF" w:rsidRPr="00C735EF">
        <w:rPr>
          <w:rFonts w:ascii="Arial" w:hAnsi="Arial" w:cs="Arial"/>
          <w:sz w:val="16"/>
          <w:szCs w:val="16"/>
          <w:lang w:val="en-US"/>
        </w:rPr>
        <w:t xml:space="preserve"> en:</w:t>
      </w:r>
      <w:r w:rsidR="00C735EF">
        <w:rPr>
          <w:rFonts w:ascii="Arial" w:hAnsi="Arial" w:cs="Arial"/>
          <w:sz w:val="16"/>
          <w:szCs w:val="16"/>
          <w:lang w:val="en-US"/>
        </w:rPr>
        <w:t xml:space="preserve"> </w:t>
      </w:r>
      <w:hyperlink r:id="rId17" w:history="1">
        <w:r w:rsidR="00C735EF" w:rsidRPr="00C735EF">
          <w:rPr>
            <w:rStyle w:val="Hipervnculo"/>
            <w:rFonts w:ascii="Arial" w:hAnsi="Arial" w:cs="Arial"/>
            <w:sz w:val="16"/>
            <w:szCs w:val="16"/>
            <w:lang w:val="en-US"/>
          </w:rPr>
          <w:t>http://mbe.oxfordjournals.org/content/30/5/1229.full</w:t>
        </w:r>
      </w:hyperlink>
    </w:p>
    <w:p w:rsidR="006F777D" w:rsidRDefault="006322B8" w:rsidP="00C735EF">
      <w:p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lang w:val="es-CR"/>
        </w:rPr>
      </w:pPr>
      <w:r w:rsidRPr="00C735EF">
        <w:rPr>
          <w:rFonts w:ascii="Arial" w:hAnsi="Arial" w:cs="Arial"/>
          <w:sz w:val="16"/>
          <w:szCs w:val="16"/>
        </w:rPr>
        <w:t xml:space="preserve">[4] </w:t>
      </w:r>
      <w:r w:rsidRPr="00C735EF">
        <w:rPr>
          <w:rFonts w:ascii="Arial" w:hAnsi="Arial" w:cs="Arial"/>
          <w:sz w:val="16"/>
          <w:szCs w:val="16"/>
        </w:rPr>
        <w:tab/>
      </w:r>
      <w:r w:rsidR="00C735EF" w:rsidRPr="00C735EF">
        <w:rPr>
          <w:rFonts w:ascii="Arial" w:hAnsi="Arial" w:cs="Arial"/>
          <w:sz w:val="16"/>
          <w:szCs w:val="16"/>
        </w:rPr>
        <w:t xml:space="preserve">MORENO, Pedro. Análisis Filogenético. Universidad del Valle. </w:t>
      </w:r>
      <w:r w:rsidR="00C735EF" w:rsidRPr="00C735EF">
        <w:rPr>
          <w:rFonts w:ascii="Arial" w:hAnsi="Arial" w:cs="Arial"/>
          <w:sz w:val="16"/>
          <w:szCs w:val="16"/>
          <w:lang w:val="en-US"/>
        </w:rPr>
        <w:t>Cali, Colombia.</w:t>
      </w:r>
    </w:p>
    <w:p w:rsidR="006B1B85" w:rsidRDefault="006B1B85" w:rsidP="00DE5B6D">
      <w:pPr>
        <w:pStyle w:val="References"/>
        <w:numPr>
          <w:ilvl w:val="0"/>
          <w:numId w:val="0"/>
        </w:numPr>
        <w:ind w:left="360" w:hanging="360"/>
        <w:rPr>
          <w:rFonts w:ascii="Arial" w:hAnsi="Arial" w:cs="Arial"/>
          <w:lang w:val="es-CR"/>
        </w:rPr>
      </w:pPr>
    </w:p>
    <w:p w:rsidR="00120262" w:rsidRPr="006B1B85" w:rsidRDefault="00120262" w:rsidP="002415EF">
      <w:pPr>
        <w:pStyle w:val="Sangradetextonormal"/>
        <w:ind w:firstLine="0"/>
        <w:rPr>
          <w:b/>
          <w:bCs/>
          <w:sz w:val="18"/>
          <w:lang w:val="es-CO"/>
        </w:rPr>
      </w:pPr>
    </w:p>
    <w:p w:rsidR="00525B4D" w:rsidRDefault="00525B4D">
      <w:pPr>
        <w:pStyle w:val="Sangradetextonormal"/>
        <w:rPr>
          <w:b/>
          <w:bCs/>
          <w:sz w:val="18"/>
          <w:lang w:val="es-MX"/>
        </w:rPr>
      </w:pPr>
    </w:p>
    <w:sectPr w:rsidR="00525B4D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5C6" w:rsidRDefault="009E25C6">
      <w:r>
        <w:separator/>
      </w:r>
    </w:p>
  </w:endnote>
  <w:endnote w:type="continuationSeparator" w:id="0">
    <w:p w:rsidR="009E25C6" w:rsidRDefault="009E2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dcr10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1A" w:rsidRDefault="003B3FCE">
    <w:pPr>
      <w:pStyle w:val="Piedepgina"/>
    </w:pPr>
    <w:r w:rsidRPr="003B3FCE">
      <w:rPr>
        <w:rFonts w:ascii="Racer" w:hAnsi="Racer"/>
        <w:noProof/>
        <w:sz w:val="20"/>
      </w:rPr>
      <w:pict>
        <v:line id="_x0000_s1027" style="position:absolute;z-index:251657216" from="0,7.15pt" to="486pt,7.15pt" strokeweight="3pt">
          <v:stroke linestyle="thickThin"/>
        </v:line>
      </w:pict>
    </w:r>
    <w:r w:rsidR="00503F1A">
      <w:tab/>
    </w:r>
  </w:p>
  <w:p w:rsidR="00503F1A" w:rsidRDefault="003B3FCE">
    <w:pPr>
      <w:pStyle w:val="Piedepgina"/>
      <w:jc w:val="center"/>
    </w:pPr>
    <w:r>
      <w:rPr>
        <w:rFonts w:ascii="Racer" w:hAnsi="Racer"/>
        <w:sz w:val="20"/>
      </w:rPr>
      <w:fldChar w:fldCharType="begin"/>
    </w:r>
    <w:r w:rsidR="00503F1A"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105681">
      <w:rPr>
        <w:rFonts w:ascii="Racer" w:hAnsi="Racer"/>
        <w:noProof/>
        <w:sz w:val="20"/>
      </w:rPr>
      <w:t>3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5C6" w:rsidRDefault="009E25C6">
      <w:r>
        <w:separator/>
      </w:r>
    </w:p>
  </w:footnote>
  <w:footnote w:type="continuationSeparator" w:id="0">
    <w:p w:rsidR="009E25C6" w:rsidRDefault="009E2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95F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0F0910AE"/>
    <w:multiLevelType w:val="hybridMultilevel"/>
    <w:tmpl w:val="3A0E9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DD05FA"/>
    <w:multiLevelType w:val="multilevel"/>
    <w:tmpl w:val="DE7246CE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127966"/>
    <w:multiLevelType w:val="hybridMultilevel"/>
    <w:tmpl w:val="1E82E91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273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9F69E3"/>
    <w:multiLevelType w:val="hybridMultilevel"/>
    <w:tmpl w:val="E4D66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57D41"/>
    <w:multiLevelType w:val="hybridMultilevel"/>
    <w:tmpl w:val="1862B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19"/>
  </w:num>
  <w:num w:numId="14">
    <w:abstractNumId w:val="6"/>
  </w:num>
  <w:num w:numId="15">
    <w:abstractNumId w:val="0"/>
  </w:num>
  <w:num w:numId="16">
    <w:abstractNumId w:val="1"/>
  </w:num>
  <w:num w:numId="17">
    <w:abstractNumId w:val="16"/>
  </w:num>
  <w:num w:numId="18">
    <w:abstractNumId w:val="15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30E7D"/>
    <w:rsid w:val="000008C7"/>
    <w:rsid w:val="0000792B"/>
    <w:rsid w:val="00026E02"/>
    <w:rsid w:val="00046523"/>
    <w:rsid w:val="000538A1"/>
    <w:rsid w:val="00060BE0"/>
    <w:rsid w:val="000C2EDF"/>
    <w:rsid w:val="000E14F3"/>
    <w:rsid w:val="000E6FFC"/>
    <w:rsid w:val="00105681"/>
    <w:rsid w:val="00115E3D"/>
    <w:rsid w:val="00120262"/>
    <w:rsid w:val="00130CB0"/>
    <w:rsid w:val="00182FCA"/>
    <w:rsid w:val="001A55AA"/>
    <w:rsid w:val="001A7DF6"/>
    <w:rsid w:val="001D3B88"/>
    <w:rsid w:val="001E6443"/>
    <w:rsid w:val="002040C2"/>
    <w:rsid w:val="00213CD0"/>
    <w:rsid w:val="00214DCC"/>
    <w:rsid w:val="002415EF"/>
    <w:rsid w:val="002A6015"/>
    <w:rsid w:val="002B081E"/>
    <w:rsid w:val="002F1499"/>
    <w:rsid w:val="003047E7"/>
    <w:rsid w:val="00307EC9"/>
    <w:rsid w:val="00356DFC"/>
    <w:rsid w:val="003745DC"/>
    <w:rsid w:val="00391ACF"/>
    <w:rsid w:val="003A2D80"/>
    <w:rsid w:val="003B3FCE"/>
    <w:rsid w:val="003F488C"/>
    <w:rsid w:val="004038CB"/>
    <w:rsid w:val="00404C5E"/>
    <w:rsid w:val="0043142B"/>
    <w:rsid w:val="004364A6"/>
    <w:rsid w:val="00447A8F"/>
    <w:rsid w:val="0048743A"/>
    <w:rsid w:val="00495C90"/>
    <w:rsid w:val="004C3DDA"/>
    <w:rsid w:val="004D402D"/>
    <w:rsid w:val="004D6B6F"/>
    <w:rsid w:val="004E703B"/>
    <w:rsid w:val="00503F1A"/>
    <w:rsid w:val="00525B4D"/>
    <w:rsid w:val="00526CAF"/>
    <w:rsid w:val="005312CF"/>
    <w:rsid w:val="005341AB"/>
    <w:rsid w:val="00561F58"/>
    <w:rsid w:val="005D0CFA"/>
    <w:rsid w:val="00630E7D"/>
    <w:rsid w:val="006322B8"/>
    <w:rsid w:val="006475EE"/>
    <w:rsid w:val="00667FD3"/>
    <w:rsid w:val="00680620"/>
    <w:rsid w:val="00686FF7"/>
    <w:rsid w:val="00697FC8"/>
    <w:rsid w:val="006A5A5B"/>
    <w:rsid w:val="006B1B85"/>
    <w:rsid w:val="006B7B99"/>
    <w:rsid w:val="006F777D"/>
    <w:rsid w:val="00700D39"/>
    <w:rsid w:val="00716F6C"/>
    <w:rsid w:val="00785AEA"/>
    <w:rsid w:val="007A2832"/>
    <w:rsid w:val="007C5322"/>
    <w:rsid w:val="007D1D7F"/>
    <w:rsid w:val="00825A16"/>
    <w:rsid w:val="00843C3B"/>
    <w:rsid w:val="00844D2F"/>
    <w:rsid w:val="00846655"/>
    <w:rsid w:val="008B5682"/>
    <w:rsid w:val="0091093B"/>
    <w:rsid w:val="00995751"/>
    <w:rsid w:val="009A2DA4"/>
    <w:rsid w:val="009A56B0"/>
    <w:rsid w:val="009C2C49"/>
    <w:rsid w:val="009E25C6"/>
    <w:rsid w:val="009F58DB"/>
    <w:rsid w:val="00A223C0"/>
    <w:rsid w:val="00A35D5D"/>
    <w:rsid w:val="00A4410A"/>
    <w:rsid w:val="00A60807"/>
    <w:rsid w:val="00A76F1C"/>
    <w:rsid w:val="00A8367D"/>
    <w:rsid w:val="00AA199C"/>
    <w:rsid w:val="00B04701"/>
    <w:rsid w:val="00B05933"/>
    <w:rsid w:val="00B22399"/>
    <w:rsid w:val="00B813F2"/>
    <w:rsid w:val="00B9416F"/>
    <w:rsid w:val="00B9545E"/>
    <w:rsid w:val="00BA5D75"/>
    <w:rsid w:val="00BE7566"/>
    <w:rsid w:val="00C13655"/>
    <w:rsid w:val="00C36A3D"/>
    <w:rsid w:val="00C44141"/>
    <w:rsid w:val="00C570AF"/>
    <w:rsid w:val="00C607FA"/>
    <w:rsid w:val="00C735EF"/>
    <w:rsid w:val="00C961F4"/>
    <w:rsid w:val="00D13576"/>
    <w:rsid w:val="00D13CDA"/>
    <w:rsid w:val="00D33D1E"/>
    <w:rsid w:val="00D65D12"/>
    <w:rsid w:val="00D70B80"/>
    <w:rsid w:val="00DB54F5"/>
    <w:rsid w:val="00DE5B6D"/>
    <w:rsid w:val="00E12397"/>
    <w:rsid w:val="00E659ED"/>
    <w:rsid w:val="00ED5C7A"/>
    <w:rsid w:val="00EF727E"/>
    <w:rsid w:val="00F53769"/>
    <w:rsid w:val="00F72CAE"/>
    <w:rsid w:val="00FC763E"/>
    <w:rsid w:val="00FE2743"/>
    <w:rsid w:val="00FF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7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7C5322"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C607FA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rsid w:val="00C607FA"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C607F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607F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607F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607FA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607F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607F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607FA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C607FA"/>
    <w:rPr>
      <w:sz w:val="20"/>
    </w:rPr>
  </w:style>
  <w:style w:type="paragraph" w:styleId="Textoindependiente3">
    <w:name w:val="Body Text 3"/>
    <w:basedOn w:val="Normal"/>
    <w:rsid w:val="00C607FA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rsid w:val="00C607FA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sid w:val="00C607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607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607FA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C607FA"/>
    <w:rPr>
      <w:color w:val="0000FF"/>
      <w:u w:val="single"/>
    </w:rPr>
  </w:style>
  <w:style w:type="character" w:styleId="Hipervnculovisitado">
    <w:name w:val="FollowedHyperlink"/>
    <w:basedOn w:val="Fuentedeprrafopredeter"/>
    <w:rsid w:val="00C607FA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customStyle="1" w:styleId="Authors">
    <w:name w:val="Authors"/>
    <w:basedOn w:val="Normal"/>
    <w:next w:val="Normal"/>
    <w:rsid w:val="00A223C0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 w:eastAsia="en-US"/>
    </w:rPr>
  </w:style>
  <w:style w:type="paragraph" w:customStyle="1" w:styleId="Text">
    <w:name w:val="Text"/>
    <w:basedOn w:val="Normal"/>
    <w:rsid w:val="00A223C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paragraph" w:customStyle="1" w:styleId="ReferenceHead">
    <w:name w:val="Reference Head"/>
    <w:basedOn w:val="Ttulo1"/>
    <w:rsid w:val="00A223C0"/>
    <w:pPr>
      <w:numPr>
        <w:numId w:val="0"/>
      </w:numPr>
      <w:autoSpaceDE w:val="0"/>
      <w:autoSpaceDN w:val="0"/>
      <w:spacing w:before="240" w:after="80"/>
      <w:jc w:val="center"/>
    </w:pPr>
    <w:rPr>
      <w:rFonts w:ascii="Times New Roman" w:hAnsi="Times New Roman" w:cs="Times New Roman"/>
      <w:b w:val="0"/>
      <w:bCs w:val="0"/>
      <w:smallCaps/>
      <w:kern w:val="28"/>
      <w:sz w:val="20"/>
      <w:szCs w:val="20"/>
      <w:lang w:val="en-US" w:eastAsia="en-US"/>
    </w:rPr>
  </w:style>
  <w:style w:type="paragraph" w:customStyle="1" w:styleId="Texto">
    <w:name w:val="Texto"/>
    <w:basedOn w:val="Normal"/>
    <w:rsid w:val="00130CB0"/>
    <w:pPr>
      <w:tabs>
        <w:tab w:val="left" w:pos="200"/>
      </w:tabs>
      <w:suppressAutoHyphens/>
      <w:jc w:val="both"/>
    </w:pPr>
    <w:rPr>
      <w:sz w:val="20"/>
      <w:szCs w:val="20"/>
      <w:lang w:eastAsia="ar-SA"/>
    </w:rPr>
  </w:style>
  <w:style w:type="paragraph" w:customStyle="1" w:styleId="TituloFigura">
    <w:name w:val="Titulo Figura"/>
    <w:basedOn w:val="Texto"/>
    <w:rsid w:val="00130CB0"/>
    <w:pPr>
      <w:jc w:val="center"/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5312CF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312C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5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mbe.oxfordjournals.org/content/30/5/1229.fu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obal.britannica.com/science/phyloge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scielo.org.mx/scielo.php?script=sci_arttext&amp;pid=S0187-893X2013000400010&amp;lng=es&amp;nrm=iso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99B06-D22F-407D-B6C5-01168515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1523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9881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Abelardo Ortiz</cp:lastModifiedBy>
  <cp:revision>29</cp:revision>
  <cp:lastPrinted>2016-07-17T03:53:00Z</cp:lastPrinted>
  <dcterms:created xsi:type="dcterms:W3CDTF">2016-07-14T03:26:00Z</dcterms:created>
  <dcterms:modified xsi:type="dcterms:W3CDTF">2016-07-17T03:54:00Z</dcterms:modified>
</cp:coreProperties>
</file>