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sz w:val="40"/>
          <w:szCs w:val="40"/>
        </w:rPr>
        <w:t xml:space="preserve">Software Design Document</w:t>
      </w:r>
    </w:p>
    <w:p>
      <w:pPr>
        <w:spacing w:after="80"/>
        <w:jc w:val="center"/>
      </w:pPr>
      <w:r>
        <w:rPr>
          <w:rFonts w:ascii="Arial" w:cs="Arial" w:eastAsia="Arial" w:hAnsi="Arial"/>
          <w:b/>
          <w:bCs/>
          <w:color w:val="2E5090"/>
          <w:sz w:val="32"/>
          <w:szCs w:val="32"/>
        </w:rPr>
        <w:t xml:space="preserve">TIM_Driver Module</w:t>
      </w:r>
    </w:p>
    <w:p>
      <w:pPr>
        <w:spacing w:after="80"/>
        <w:jc w:val="center"/>
      </w:pPr>
      <w:r>
        <w:rPr>
          <w:rFonts w:ascii="Arial" w:cs="Arial" w:eastAsia="Arial" w:hAnsi="Arial"/>
          <w:color w:val="666666"/>
          <w:sz w:val="22"/>
          <w:szCs w:val="22"/>
        </w:rPr>
        <w:t xml:space="preserve">Version 1.0.0</w:t>
      </w:r>
    </w:p>
    <w:p>
      <w:pPr>
        <w:spacing w:after="80"/>
        <w:jc w:val="center"/>
      </w:pPr>
      <w:r>
        <w:rPr>
          <w:rFonts w:ascii="Arial" w:cs="Arial" w:eastAsia="Arial" w:hAnsi="Arial"/>
          <w:sz w:val="20"/>
          <w:szCs w:val="20"/>
        </w:rPr>
        <w:t xml:space="preserve">Authors: J.M. Páez Sandoval · L.A. Lugo Muñiz · D. Lopez Moreno · A. Higuera Lopez</w:t>
      </w:r>
    </w:p>
    <w:p>
      <w:pPr>
        <w:spacing w:after="80"/>
        <w:jc w:val="center"/>
      </w:pPr>
      <w:r>
        <w:rPr>
          <w:rFonts w:ascii="Arial" w:cs="Arial" w:eastAsia="Arial" w:hAnsi="Arial"/>
          <w:i/>
          <w:iCs/>
          <w:sz w:val="20"/>
          <w:szCs w:val="20"/>
        </w:rPr>
        <w:t xml:space="preserve">CETYS Universidad — Facultad de Ingeniería</w:t>
      </w:r>
    </w:p>
    <w:p>
      <w:pPr>
        <w:spacing w:after="600"/>
        <w:jc w:val="center"/>
      </w:pPr>
      <w:r>
        <w:rPr>
          <w:rFonts w:ascii="Arial" w:cs="Arial" w:eastAsia="Arial" w:hAnsi="Arial"/>
          <w:i/>
          <w:iCs/>
          <w:sz w:val="20"/>
          <w:szCs w:val="20"/>
        </w:rPr>
        <w:t xml:space="preserve">Microcontroladores y Sistemas Embebidos</w:t>
      </w:r>
    </w:p>
    <w:p>
      <w:pPr>
        <w:pStyle w:val="Heading1"/>
        <w:pBdr>
          <w:bottom w:val="single" w:color="2E5090" w:sz="4" w:space="4"/>
        </w:pBdr>
        <w:spacing w:after="120" w:before="300"/>
      </w:pPr>
      <w:r>
        <w:rPr>
          <w:rFonts w:ascii="Arial" w:cs="Arial" w:eastAsia="Arial" w:hAnsi="Arial"/>
          <w:b/>
          <w:bCs/>
          <w:color w:val="2E5090"/>
          <w:sz w:val="28"/>
          <w:szCs w:val="28"/>
        </w:rPr>
        <w:t xml:space="preserve">1. Introduction</w:t>
      </w:r>
    </w:p>
    <w:p>
      <w:pPr>
        <w:pStyle w:val="Heading2"/>
        <w:spacing w:after="80" w:before="200"/>
      </w:pPr>
      <w:r>
        <w:rPr>
          <w:rFonts w:ascii="Arial" w:cs="Arial" w:eastAsia="Arial" w:hAnsi="Arial"/>
          <w:b/>
          <w:bCs/>
          <w:color w:val="2E5090"/>
          <w:sz w:val="24"/>
          <w:szCs w:val="24"/>
        </w:rPr>
        <w:t xml:space="preserve">1.1. Purpose</w:t>
      </w:r>
    </w:p>
    <w:p>
      <w:pPr>
        <w:spacing w:after="100"/>
        <w:jc w:val="both"/>
      </w:pPr>
      <w:r>
        <w:rPr>
          <w:rFonts w:ascii="Arial" w:cs="Arial" w:eastAsia="Arial" w:hAnsi="Arial"/>
          <w:sz w:val="20"/>
          <w:szCs w:val="20"/>
        </w:rPr>
        <w:t xml:space="preserve">This document describes the design and architecture of the tim_driver module. It provides details on data structures, enumerations, algorithms, and control flow to guide implementation and testing of the STM32F4 timer peripheral driver.</w:t>
      </w:r>
    </w:p>
    <w:p>
      <w:pPr>
        <w:pStyle w:val="Heading2"/>
        <w:spacing w:after="80" w:before="200"/>
      </w:pPr>
      <w:r>
        <w:rPr>
          <w:rFonts w:ascii="Arial" w:cs="Arial" w:eastAsia="Arial" w:hAnsi="Arial"/>
          <w:b/>
          <w:bCs/>
          <w:color w:val="2E5090"/>
          <w:sz w:val="24"/>
          <w:szCs w:val="24"/>
        </w:rPr>
        <w:t xml:space="preserve">1.2. Scope</w:t>
      </w:r>
    </w:p>
    <w:p>
      <w:pPr>
        <w:spacing w:after="100"/>
        <w:jc w:val="both"/>
      </w:pPr>
      <w:r>
        <w:rPr>
          <w:rFonts w:ascii="Arial" w:cs="Arial" w:eastAsia="Arial" w:hAnsi="Arial"/>
          <w:sz w:val="20"/>
          <w:szCs w:val="20"/>
        </w:rPr>
        <w:t xml:space="preserve">The tim_driver is a low-level bare-metal module for STM32F4xx timers. It provides APIs to initialize timers, start/stop counters, read and clear the Update Interrupt Flag (UIF), and configure PWM output modes via CCMRx registers. It is used by the timer module (TIM2 delays) and the pwm module (TIM1 PWM). Peripheral clock enabling is </w:t>
      </w:r>
      <w:r>
        <w:rPr>
          <w:rFonts w:ascii="Arial" w:cs="Arial" w:eastAsia="Arial" w:hAnsi="Arial"/>
          <w:b/>
          <w:bCs/>
          <w:sz w:val="20"/>
          <w:szCs w:val="20"/>
        </w:rPr>
        <w:t xml:space="preserve">not</w:t>
      </w:r>
      <w:r>
        <w:rPr>
          <w:rFonts w:ascii="Arial" w:cs="Arial" w:eastAsia="Arial" w:hAnsi="Arial"/>
          <w:sz w:val="20"/>
          <w:szCs w:val="20"/>
        </w:rPr>
        <w:t xml:space="preserve"> performed by tim_driver — caller modules (timer.c, pwm.c) must enable the APBx clock before calling </w:t>
      </w:r>
      <w:r>
        <w:rPr>
          <w:rFonts w:ascii="Courier New" w:cs="Courier New" w:eastAsia="Courier New" w:hAnsi="Courier New"/>
          <w:sz w:val="18"/>
          <w:szCs w:val="18"/>
        </w:rPr>
        <w:t xml:space="preserve">tim_init()</w:t>
      </w:r>
      <w:r>
        <w:rPr>
          <w:rFonts w:ascii="Arial" w:cs="Arial" w:eastAsia="Arial" w:hAnsi="Arial"/>
          <w:sz w:val="20"/>
          <w:szCs w:val="20"/>
        </w:rPr>
        <w:t xml:space="preserve">.</w:t>
      </w:r>
    </w:p>
    <w:p>
      <w:pPr>
        <w:pStyle w:val="Heading2"/>
        <w:spacing w:after="80" w:before="200"/>
      </w:pPr>
      <w:r>
        <w:rPr>
          <w:rFonts w:ascii="Arial" w:cs="Arial" w:eastAsia="Arial" w:hAnsi="Arial"/>
          <w:b/>
          <w:bCs/>
          <w:color w:val="2E5090"/>
          <w:sz w:val="24"/>
          <w:szCs w:val="24"/>
        </w:rPr>
        <w:t xml:space="preserve">1.3. Definitions, Acronyms,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18"/>
                <w:szCs w:val="18"/>
              </w:rPr>
              <w:t xml:space="preserve">Term</w:t>
            </w:r>
          </w:p>
        </w:tc>
        <w:tc>
          <w:tcPr>
            <w:tcW w:type="dxa" w:w="65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18"/>
                <w:szCs w:val="18"/>
              </w:rPr>
              <w:t xml:space="preserve">Definition</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TIM</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Timer peripheral (TIM1–TIM11 on STM32F411)</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PSC</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Prescaler register — divides timer clock: tick = CLK / (PSC+1)</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ARR</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Auto-Reload Register — counter wraps at ARR+1; shadow register</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CNT</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Counter register — current timer count 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UIF</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Update Interrupt Flag (SR bit 0) — set on counter overflow</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UEV</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Update Event — triggered by EGR.UG; copies shadow registers to active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EGR.UG</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Update Generation bit — forces immediate UEV (shadow copy)</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CCMRx</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Capture/Compare Mode Register — configures OC mode (PWM1/2)</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OC1M</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Output Compare Mode field — 110b=PWM Mode 1, 111b=PWM Mode 2</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OC1PE</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Output Compare Preload Enable — CCR1 updates on UEV only</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ARPE</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Auto-Reload Preload Enable (CR1 bit 7) — ARR double-buffered</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CCER</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Capture/Compare Enable Register — CCxE enables channel output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CCRx</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Capture/Compare Register — duty cycle control 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BDTR.MOE</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Main Output Enable (BDTR bit 15) — required for TIM1/TIM8 output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APB1</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Advanced Peripheral Bus 1 — TIM2–TIM5 (16 MHz at reset)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APB2</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Advanced Peripheral Bus 2 — TIM1, TIM9–TIM11 (16 MHz at reset)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TIM_Status_t</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Return type: TIM_OK=0, TIM_ERROR=1</w:t>
            </w:r>
          </w:p>
        </w:tc>
      </w:tr>
    </w:tbl>
    <w:p>
      <w:pPr>
        <w:spacing w:after="60"/>
      </w:pPr>
      <w:r>
        <w:rPr>
          <w:rFonts w:ascii="Arial" w:cs="Arial" w:eastAsia="Arial" w:hAnsi="Arial"/>
          <w:sz w:val="20"/>
          <w:szCs w:val="20"/>
        </w:rPr>
        <w:t xml:space="preserve"/>
      </w:r>
    </w:p>
    <w:p>
      <w:pPr>
        <w:pStyle w:val="Heading2"/>
        <w:spacing w:after="80" w:before="200"/>
      </w:pPr>
      <w:r>
        <w:rPr>
          <w:rFonts w:ascii="Arial" w:cs="Arial" w:eastAsia="Arial" w:hAnsi="Arial"/>
          <w:b/>
          <w:bCs/>
          <w:color w:val="2E5090"/>
          <w:sz w:val="24"/>
          <w:szCs w:val="24"/>
        </w:rPr>
        <w:t xml:space="preserve">1.4. Requirements</w:t>
      </w:r>
    </w:p>
    <w:p>
      <w:pPr>
        <w:spacing w:after="100"/>
        <w:jc w:val="both"/>
      </w:pPr>
      <w:r>
        <w:rPr>
          <w:rFonts w:ascii="Arial" w:cs="Arial" w:eastAsia="Arial" w:hAnsi="Arial"/>
          <w:sz w:val="20"/>
          <w:szCs w:val="20"/>
        </w:rPr>
        <w:t xml:space="preserve">All requirements are allocated in Docs/SRS/TIM_Driver_SRS.md (provided by the instructor without modification).</w:t>
      </w:r>
    </w:p>
    <w:p>
      <w:pPr>
        <w:pStyle w:val="Heading1"/>
        <w:pBdr>
          <w:bottom w:val="single" w:color="2E5090" w:sz="4" w:space="4"/>
        </w:pBdr>
        <w:spacing w:after="120" w:before="300"/>
      </w:pPr>
      <w:r>
        <w:rPr>
          <w:rFonts w:ascii="Arial" w:cs="Arial" w:eastAsia="Arial" w:hAnsi="Arial"/>
          <w:b/>
          <w:bCs/>
          <w:color w:val="2E5090"/>
          <w:sz w:val="28"/>
          <w:szCs w:val="28"/>
        </w:rPr>
        <w:t xml:space="preserve">2. System Architecture</w:t>
      </w:r>
    </w:p>
    <w:p>
      <w:pPr>
        <w:pStyle w:val="Heading2"/>
        <w:spacing w:after="80" w:before="200"/>
      </w:pPr>
      <w:r>
        <w:rPr>
          <w:rFonts w:ascii="Arial" w:cs="Arial" w:eastAsia="Arial" w:hAnsi="Arial"/>
          <w:b/>
          <w:bCs/>
          <w:color w:val="2E5090"/>
          <w:sz w:val="24"/>
          <w:szCs w:val="24"/>
        </w:rPr>
        <w:t xml:space="preserve">2.1. High-Level Design</w:t>
      </w:r>
    </w:p>
    <w:p>
      <w:pPr>
        <w:spacing w:after="100"/>
        <w:jc w:val="both"/>
      </w:pPr>
      <w:r>
        <w:rPr>
          <w:rFonts w:ascii="Arial" w:cs="Arial" w:eastAsia="Arial" w:hAnsi="Arial"/>
          <w:sz w:val="20"/>
          <w:szCs w:val="20"/>
        </w:rPr>
        <w:t xml:space="preserve">Application Layer: </w:t>
      </w:r>
      <w:r>
        <w:rPr>
          <w:rFonts w:ascii="Arial" w:cs="Arial" w:eastAsia="Arial" w:hAnsi="Arial"/>
          <w:sz w:val="20"/>
          <w:szCs w:val="20"/>
        </w:rPr>
        <w:t xml:space="preserve">main.c — calls led, timer, pwm APIs. No register access.</w:t>
      </w:r>
    </w:p>
    <w:p>
      <w:pPr>
        <w:spacing w:after="100"/>
        <w:jc w:val="both"/>
      </w:pPr>
      <w:r>
        <w:rPr>
          <w:rFonts w:ascii="Arial" w:cs="Arial" w:eastAsia="Arial" w:hAnsi="Arial"/>
          <w:sz w:val="20"/>
          <w:szCs w:val="20"/>
        </w:rPr>
        <w:t xml:space="preserve">timer / pwm Layer: </w:t>
      </w:r>
      <w:r>
        <w:rPr>
          <w:rFonts w:ascii="Arial" w:cs="Arial" w:eastAsia="Arial" w:hAnsi="Arial"/>
          <w:sz w:val="20"/>
          <w:szCs w:val="20"/>
        </w:rPr>
        <w:t xml:space="preserve">Build millisecond delays (TIM2) and PWM output (TIM1) on top of tim_driver.</w:t>
      </w:r>
    </w:p>
    <w:p>
      <w:pPr>
        <w:spacing w:after="100"/>
        <w:jc w:val="both"/>
      </w:pPr>
      <w:r>
        <w:rPr>
          <w:rFonts w:ascii="Arial" w:cs="Arial" w:eastAsia="Arial" w:hAnsi="Arial"/>
          <w:sz w:val="20"/>
          <w:szCs w:val="20"/>
        </w:rPr>
        <w:t xml:space="preserve">tim_driver Layer: </w:t>
      </w:r>
      <w:r>
        <w:rPr>
          <w:rFonts w:ascii="Arial" w:cs="Arial" w:eastAsia="Arial" w:hAnsi="Arial"/>
          <w:sz w:val="20"/>
          <w:szCs w:val="20"/>
        </w:rPr>
        <w:t xml:space="preserve">All TIM register operations. Caller is responsible for enabling the APBx peripheral clock before calling tim_init().</w:t>
      </w:r>
    </w:p>
    <w:p>
      <w:pPr>
        <w:spacing w:after="100"/>
        <w:jc w:val="both"/>
      </w:pPr>
      <w:r>
        <w:rPr>
          <w:rFonts w:ascii="Arial" w:cs="Arial" w:eastAsia="Arial" w:hAnsi="Arial"/>
          <w:sz w:val="20"/>
          <w:szCs w:val="20"/>
        </w:rPr>
        <w:t xml:space="preserve">Hardware Layer: </w:t>
      </w:r>
      <w:r>
        <w:rPr>
          <w:rFonts w:ascii="Arial" w:cs="Arial" w:eastAsia="Arial" w:hAnsi="Arial"/>
          <w:sz w:val="20"/>
          <w:szCs w:val="20"/>
        </w:rPr>
        <w:t xml:space="preserve">STM32F411RE TIM1 (APB2, advanced) and TIM2 (APB1, 32-bit GP) registers via CMSIS TIM_TypeDef pointers.</w:t>
      </w:r>
    </w:p>
    <w:p>
      <w:pPr>
        <w:pStyle w:val="Heading2"/>
        <w:spacing w:after="80" w:before="200"/>
      </w:pPr>
      <w:r>
        <w:rPr>
          <w:rFonts w:ascii="Arial" w:cs="Arial" w:eastAsia="Arial" w:hAnsi="Arial"/>
          <w:b/>
          <w:bCs/>
          <w:color w:val="2E5090"/>
          <w:sz w:val="24"/>
          <w:szCs w:val="24"/>
        </w:rPr>
        <w:t xml:space="preserve">2.2. Module Interfaces</w:t>
      </w:r>
    </w:p>
    <w:p>
      <w:pPr>
        <w:spacing w:after="100"/>
        <w:jc w:val="both"/>
      </w:pPr>
      <w:r>
        <w:rPr>
          <w:rFonts w:ascii="Arial" w:cs="Arial" w:eastAsia="Arial" w:hAnsi="Arial"/>
          <w:sz w:val="20"/>
          <w:szCs w:val="20"/>
        </w:rPr>
        <w:t xml:space="preserve">Public API: </w:t>
      </w:r>
      <w:r>
        <w:rPr>
          <w:rFonts w:ascii="Arial" w:cs="Arial" w:eastAsia="Arial" w:hAnsi="Arial"/>
          <w:sz w:val="20"/>
          <w:szCs w:val="20"/>
        </w:rPr>
        <w:t xml:space="preserve">Declared in </w:t>
      </w:r>
      <w:r>
        <w:rPr>
          <w:rFonts w:ascii="Courier New" w:cs="Courier New" w:eastAsia="Courier New" w:hAnsi="Courier New"/>
          <w:sz w:val="18"/>
          <w:szCs w:val="18"/>
        </w:rPr>
        <w:t xml:space="preserve">tim_driver.h</w:t>
      </w:r>
      <w:r>
        <w:rPr>
          <w:rFonts w:ascii="Arial" w:cs="Arial" w:eastAsia="Arial" w:hAnsi="Arial"/>
          <w:sz w:val="20"/>
          <w:szCs w:val="20"/>
        </w:rPr>
        <w:t xml:space="preserve">. Available to any module that includes the header.</w:t>
      </w:r>
    </w:p>
    <w:p>
      <w:pPr>
        <w:spacing w:after="100"/>
        <w:jc w:val="both"/>
      </w:pPr>
      <w:r>
        <w:rPr>
          <w:rFonts w:ascii="Arial" w:cs="Arial" w:eastAsia="Arial" w:hAnsi="Arial"/>
          <w:sz w:val="20"/>
          <w:szCs w:val="20"/>
        </w:rPr>
        <w:t xml:space="preserve">Dependencies: </w:t>
      </w:r>
      <w:r>
        <w:rPr>
          <w:rFonts w:ascii="Courier New" w:cs="Courier New" w:eastAsia="Courier New" w:hAnsi="Courier New"/>
          <w:sz w:val="18"/>
          <w:szCs w:val="18"/>
        </w:rPr>
        <w:t xml:space="preserve">stm32f411xe.h</w:t>
      </w:r>
      <w:r>
        <w:rPr>
          <w:rFonts w:ascii="Arial" w:cs="Arial" w:eastAsia="Arial" w:hAnsi="Arial"/>
          <w:sz w:val="20"/>
          <w:szCs w:val="20"/>
        </w:rPr>
        <w:t xml:space="preserve"> (TIM_TypeDef, CMSIS bitmask macros), </w:t>
      </w:r>
      <w:r>
        <w:rPr>
          <w:rFonts w:ascii="Courier New" w:cs="Courier New" w:eastAsia="Courier New" w:hAnsi="Courier New"/>
          <w:sz w:val="18"/>
          <w:szCs w:val="18"/>
        </w:rPr>
        <w:t xml:space="preserve">stdint.h</w:t>
      </w:r>
      <w:r>
        <w:rPr>
          <w:rFonts w:ascii="Arial" w:cs="Arial" w:eastAsia="Arial" w:hAnsi="Arial"/>
          <w:sz w:val="20"/>
          <w:szCs w:val="20"/>
        </w:rPr>
        <w:t xml:space="preserve">, </w:t>
      </w:r>
      <w:r>
        <w:rPr>
          <w:rFonts w:ascii="Courier New" w:cs="Courier New" w:eastAsia="Courier New" w:hAnsi="Courier New"/>
          <w:sz w:val="18"/>
          <w:szCs w:val="18"/>
        </w:rPr>
        <w:t xml:space="preserve">stddef.h</w:t>
      </w:r>
      <w:r>
        <w:rPr>
          <w:rFonts w:ascii="Arial" w:cs="Arial" w:eastAsia="Arial" w:hAnsi="Arial"/>
          <w:sz w:val="20"/>
          <w:szCs w:val="20"/>
        </w:rPr>
        <w:t xml:space="preserve">. No HAL.</w:t>
      </w:r>
    </w:p>
    <w:p>
      <w:pPr>
        <w:spacing w:after="100"/>
        <w:jc w:val="both"/>
      </w:pPr>
      <w:r>
        <w:rPr>
          <w:rFonts w:ascii="Arial" w:cs="Arial" w:eastAsia="Arial" w:hAnsi="Arial"/>
          <w:sz w:val="20"/>
          <w:szCs w:val="20"/>
        </w:rPr>
        <w:t xml:space="preserve">Constants: </w:t>
      </w:r>
      <w:r>
        <w:rPr>
          <w:rFonts w:ascii="Courier New" w:cs="Courier New" w:eastAsia="Courier New" w:hAnsi="Courier New"/>
          <w:sz w:val="18"/>
          <w:szCs w:val="18"/>
        </w:rPr>
        <w:t xml:space="preserve">TIM_APB1_CLOCK_HZ = 16000000U</w:t>
      </w:r>
      <w:r>
        <w:rPr>
          <w:rFonts w:ascii="Arial" w:cs="Arial" w:eastAsia="Arial" w:hAnsi="Arial"/>
          <w:sz w:val="20"/>
          <w:szCs w:val="20"/>
        </w:rPr>
        <w:t xml:space="preserve"> and </w:t>
      </w:r>
      <w:r>
        <w:rPr>
          <w:rFonts w:ascii="Courier New" w:cs="Courier New" w:eastAsia="Courier New" w:hAnsi="Courier New"/>
          <w:sz w:val="18"/>
          <w:szCs w:val="18"/>
        </w:rPr>
        <w:t xml:space="preserve">TIM_APB2_CLOCK_HZ = 16000000U</w:t>
      </w:r>
      <w:r>
        <w:rPr>
          <w:rFonts w:ascii="Arial" w:cs="Arial" w:eastAsia="Arial" w:hAnsi="Arial"/>
          <w:sz w:val="20"/>
          <w:szCs w:val="20"/>
        </w:rPr>
        <w:t xml:space="preserve"> define the expected timer input frequencies assuming HSI and APBx prescaler = 1.</w:t>
      </w:r>
    </w:p>
    <w:p>
      <w:pPr>
        <w:pStyle w:val="Heading1"/>
        <w:pBdr>
          <w:bottom w:val="single" w:color="2E5090" w:sz="4" w:space="4"/>
        </w:pBdr>
        <w:spacing w:after="120" w:before="300"/>
      </w:pPr>
      <w:r>
        <w:rPr>
          <w:rFonts w:ascii="Arial" w:cs="Arial" w:eastAsia="Arial" w:hAnsi="Arial"/>
          <w:b/>
          <w:bCs/>
          <w:color w:val="2E5090"/>
          <w:sz w:val="28"/>
          <w:szCs w:val="28"/>
        </w:rPr>
        <w:t xml:space="preserve">3. Detailed Design</w:t>
      </w:r>
    </w:p>
    <w:p>
      <w:pPr>
        <w:pStyle w:val="Heading2"/>
        <w:spacing w:after="80" w:before="200"/>
      </w:pPr>
      <w:r>
        <w:rPr>
          <w:rFonts w:ascii="Arial" w:cs="Arial" w:eastAsia="Arial" w:hAnsi="Arial"/>
          <w:b/>
          <w:bCs/>
          <w:color w:val="2E5090"/>
          <w:sz w:val="24"/>
          <w:szCs w:val="24"/>
        </w:rPr>
        <w:t xml:space="preserve">3.1. Class Diagram</w:t>
      </w:r>
    </w:p>
    <w:p>
      <w:pPr>
        <w:spacing w:after="60" w:before="100"/>
        <w:jc w:val="center"/>
      </w:pPr>
      <w:r>
        <w:drawing>
          <wp:inline distT="0" distB="0" distL="0" distR="0">
            <wp:extent cx="57340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3819525"/>
                    </a:xfrm>
                    <a:prstGeom prst="rect">
                      <a:avLst/>
                    </a:prstGeom>
                  </pic:spPr>
                </pic:pic>
              </a:graphicData>
            </a:graphic>
          </wp:inline>
        </w:drawing>
      </w:r>
    </w:p>
    <w:p>
      <w:pPr>
        <w:spacing w:after="160" w:before="60"/>
        <w:jc w:val="center"/>
      </w:pPr>
      <w:r>
        <w:rPr>
          <w:rFonts w:ascii="Arial" w:cs="Arial" w:eastAsia="Arial" w:hAnsi="Arial"/>
          <w:i/>
          <w:iCs/>
          <w:color w:val="444444"/>
          <w:sz w:val="18"/>
          <w:szCs w:val="18"/>
        </w:rPr>
        <w:t xml:space="preserve">Figure 1. Class Diagram — tim_driver module, enumerations, and dependent modules (timer, pwm)</w:t>
      </w:r>
    </w:p>
    <w:p>
      <w:pPr>
        <w:pStyle w:val="Heading2"/>
        <w:spacing w:after="80" w:before="200"/>
      </w:pPr>
      <w:r>
        <w:rPr>
          <w:rFonts w:ascii="Arial" w:cs="Arial" w:eastAsia="Arial" w:hAnsi="Arial"/>
          <w:b/>
          <w:bCs/>
          <w:color w:val="2E5090"/>
          <w:sz w:val="24"/>
          <w:szCs w:val="24"/>
        </w:rPr>
        <w:t xml:space="preserve">3.2. Module Behavior</w:t>
      </w:r>
    </w:p>
    <w:p>
      <w:pPr>
        <w:pStyle w:val="Heading3"/>
        <w:spacing w:after="60" w:before="160"/>
      </w:pPr>
      <w:r>
        <w:rPr>
          <w:rFonts w:ascii="Arial" w:cs="Arial" w:eastAsia="Arial" w:hAnsi="Arial"/>
          <w:b/>
          <w:bCs/>
          <w:color w:val="444444"/>
          <w:sz w:val="22"/>
          <w:szCs w:val="22"/>
        </w:rPr>
        <w:t xml:space="preserve">Sequence Diagram 1 — Timer Initialization</w:t>
      </w:r>
    </w:p>
    <w:p>
      <w:pPr>
        <w:spacing w:after="60" w:before="100"/>
        <w:jc w:val="center"/>
      </w:pPr>
      <w:r>
        <w:drawing>
          <wp:inline distT="0" distB="0" distL="0" distR="0">
            <wp:extent cx="57340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3514725"/>
                    </a:xfrm>
                    <a:prstGeom prst="rect">
                      <a:avLst/>
                    </a:prstGeom>
                  </pic:spPr>
                </pic:pic>
              </a:graphicData>
            </a:graphic>
          </wp:inline>
        </w:drawing>
      </w:r>
    </w:p>
    <w:p>
      <w:pPr>
        <w:spacing w:after="160" w:before="60"/>
        <w:jc w:val="center"/>
      </w:pPr>
      <w:r>
        <w:rPr>
          <w:rFonts w:ascii="Arial" w:cs="Arial" w:eastAsia="Arial" w:hAnsi="Arial"/>
          <w:i/>
          <w:iCs/>
          <w:color w:val="444444"/>
          <w:sz w:val="18"/>
          <w:szCs w:val="18"/>
        </w:rPr>
        <w:t xml:space="preserve">Figure 2. Sequence Diagram — tim_init() + tim_enable() for TIM2 1 ms tick</w:t>
      </w:r>
    </w:p>
    <w:p>
      <w:pPr>
        <w:pStyle w:val="Heading3"/>
        <w:spacing w:after="60" w:before="160"/>
      </w:pPr>
      <w:r>
        <w:rPr>
          <w:rFonts w:ascii="Arial" w:cs="Arial" w:eastAsia="Arial" w:hAnsi="Arial"/>
          <w:b/>
          <w:bCs/>
          <w:color w:val="444444"/>
          <w:sz w:val="22"/>
          <w:szCs w:val="22"/>
        </w:rPr>
        <w:t xml:space="preserve">Activity Diagram 1 — tim_init()</w:t>
      </w:r>
    </w:p>
    <w:p>
      <w:pPr>
        <w:spacing w:after="60" w:before="100"/>
        <w:jc w:val="center"/>
      </w:pPr>
      <w:r>
        <w:drawing>
          <wp:inline distT="0" distB="0" distL="0" distR="0">
            <wp:extent cx="2867025"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67025" cy="3819525"/>
                    </a:xfrm>
                    <a:prstGeom prst="rect">
                      <a:avLst/>
                    </a:prstGeom>
                  </pic:spPr>
                </pic:pic>
              </a:graphicData>
            </a:graphic>
          </wp:inline>
        </w:drawing>
      </w:r>
    </w:p>
    <w:p>
      <w:pPr>
        <w:spacing w:after="160" w:before="60"/>
        <w:jc w:val="center"/>
      </w:pPr>
      <w:r>
        <w:rPr>
          <w:rFonts w:ascii="Arial" w:cs="Arial" w:eastAsia="Arial" w:hAnsi="Arial"/>
          <w:i/>
          <w:iCs/>
          <w:color w:val="444444"/>
          <w:sz w:val="18"/>
          <w:szCs w:val="18"/>
        </w:rPr>
        <w:t xml:space="preserve">Figure 3. Activity Diagram — tim_init(): NULL check, PSC/ARR/CNT write, EGR.UG, UIF clear</w:t>
      </w:r>
    </w:p>
    <w:p>
      <w:pPr>
        <w:pStyle w:val="Heading3"/>
        <w:spacing w:after="60" w:before="160"/>
      </w:pPr>
      <w:r>
        <w:rPr>
          <w:rFonts w:ascii="Arial" w:cs="Arial" w:eastAsia="Arial" w:hAnsi="Arial"/>
          <w:b/>
          <w:bCs/>
          <w:color w:val="444444"/>
          <w:sz w:val="22"/>
          <w:szCs w:val="22"/>
        </w:rPr>
        <w:t xml:space="preserve">Sequence Diagram 2 — PWM Configuration with Conditional</w:t>
      </w:r>
    </w:p>
    <w:p>
      <w:pPr>
        <w:spacing w:after="60" w:before="100"/>
        <w:jc w:val="center"/>
      </w:pPr>
      <w:r>
        <w:drawing>
          <wp:inline distT="0" distB="0" distL="0" distR="0">
            <wp:extent cx="573405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3400425"/>
                    </a:xfrm>
                    <a:prstGeom prst="rect">
                      <a:avLst/>
                    </a:prstGeom>
                  </pic:spPr>
                </pic:pic>
              </a:graphicData>
            </a:graphic>
          </wp:inline>
        </w:drawing>
      </w:r>
    </w:p>
    <w:p>
      <w:pPr>
        <w:spacing w:after="160" w:before="60"/>
        <w:jc w:val="center"/>
      </w:pPr>
      <w:r>
        <w:rPr>
          <w:rFonts w:ascii="Arial" w:cs="Arial" w:eastAsia="Arial" w:hAnsi="Arial"/>
          <w:i/>
          <w:iCs/>
          <w:color w:val="444444"/>
          <w:sz w:val="18"/>
          <w:szCs w:val="18"/>
        </w:rPr>
        <w:t xml:space="preserve">Figure 4. Sequence Diagram — tim_pwm_config() channel switch + tim_set_ccr() + tim_channel_enable() + MOE</w:t>
      </w:r>
    </w:p>
    <w:p>
      <w:pPr>
        <w:pStyle w:val="Heading3"/>
        <w:spacing w:after="60" w:before="160"/>
      </w:pPr>
      <w:r>
        <w:rPr>
          <w:rFonts w:ascii="Arial" w:cs="Arial" w:eastAsia="Arial" w:hAnsi="Arial"/>
          <w:b/>
          <w:bCs/>
          <w:color w:val="444444"/>
          <w:sz w:val="22"/>
          <w:szCs w:val="22"/>
        </w:rPr>
        <w:t xml:space="preserve">Activity Diagram 2 — tim_pwm_config()</w:t>
      </w:r>
    </w:p>
    <w:p>
      <w:pPr>
        <w:spacing w:after="60" w:before="100"/>
        <w:jc w:val="center"/>
      </w:pPr>
      <w:r>
        <w:drawing>
          <wp:inline distT="0" distB="0" distL="0" distR="0">
            <wp:extent cx="286702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67025" cy="3619500"/>
                    </a:xfrm>
                    <a:prstGeom prst="rect">
                      <a:avLst/>
                    </a:prstGeom>
                  </pic:spPr>
                </pic:pic>
              </a:graphicData>
            </a:graphic>
          </wp:inline>
        </w:drawing>
      </w:r>
    </w:p>
    <w:p>
      <w:pPr>
        <w:spacing w:after="160" w:before="60"/>
        <w:jc w:val="center"/>
      </w:pPr>
      <w:r>
        <w:rPr>
          <w:rFonts w:ascii="Arial" w:cs="Arial" w:eastAsia="Arial" w:hAnsi="Arial"/>
          <w:i/>
          <w:iCs/>
          <w:color w:val="444444"/>
          <w:sz w:val="18"/>
          <w:szCs w:val="18"/>
        </w:rPr>
        <w:t xml:space="preserve">Figure 5. Activity Diagram — tim_pwm_config() channel selection switch</w:t>
      </w:r>
    </w:p>
    <w:p>
      <w:pPr>
        <w:pStyle w:val="Heading3"/>
        <w:spacing w:after="60" w:before="160"/>
      </w:pPr>
      <w:r>
        <w:rPr>
          <w:rFonts w:ascii="Arial" w:cs="Arial" w:eastAsia="Arial" w:hAnsi="Arial"/>
          <w:b/>
          <w:bCs/>
          <w:color w:val="444444"/>
          <w:sz w:val="22"/>
          <w:szCs w:val="22"/>
        </w:rPr>
        <w:t xml:space="preserve">Sequence Diagram 3 — UIF Polling Loop</w:t>
      </w:r>
    </w:p>
    <w:p>
      <w:pPr>
        <w:spacing w:after="60" w:before="100"/>
        <w:jc w:val="center"/>
      </w:pPr>
      <w:r>
        <w:drawing>
          <wp:inline distT="0" distB="0" distL="0" distR="0">
            <wp:extent cx="57340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3695700"/>
                    </a:xfrm>
                    <a:prstGeom prst="rect">
                      <a:avLst/>
                    </a:prstGeom>
                  </pic:spPr>
                </pic:pic>
              </a:graphicData>
            </a:graphic>
          </wp:inline>
        </w:drawing>
      </w:r>
    </w:p>
    <w:p>
      <w:pPr>
        <w:spacing w:after="160" w:before="60"/>
        <w:jc w:val="center"/>
      </w:pPr>
      <w:r>
        <w:rPr>
          <w:rFonts w:ascii="Arial" w:cs="Arial" w:eastAsia="Arial" w:hAnsi="Arial"/>
          <w:i/>
          <w:iCs/>
          <w:color w:val="444444"/>
          <w:sz w:val="18"/>
          <w:szCs w:val="18"/>
        </w:rPr>
        <w:t xml:space="preserve">Figure 6. Sequence Diagram — timer_delay_ms() polling TIM2 UIF 500 times for 500 ms delay</w:t>
      </w:r>
    </w:p>
    <w:p>
      <w:pPr>
        <w:pStyle w:val="Heading3"/>
        <w:spacing w:after="60" w:before="160"/>
      </w:pPr>
      <w:r>
        <w:rPr>
          <w:rFonts w:ascii="Arial" w:cs="Arial" w:eastAsia="Arial" w:hAnsi="Arial"/>
          <w:b/>
          <w:bCs/>
          <w:color w:val="444444"/>
          <w:sz w:val="22"/>
          <w:szCs w:val="22"/>
        </w:rPr>
        <w:t xml:space="preserve">Activity Diagram 3 — UIF Polling</w:t>
      </w:r>
    </w:p>
    <w:p>
      <w:pPr>
        <w:spacing w:after="60" w:before="100"/>
        <w:jc w:val="center"/>
      </w:pPr>
      <w:r>
        <w:drawing>
          <wp:inline distT="0" distB="0" distL="0" distR="0">
            <wp:extent cx="2867025"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67025" cy="3819525"/>
                    </a:xfrm>
                    <a:prstGeom prst="rect">
                      <a:avLst/>
                    </a:prstGeom>
                  </pic:spPr>
                </pic:pic>
              </a:graphicData>
            </a:graphic>
          </wp:inline>
        </w:drawing>
      </w:r>
    </w:p>
    <w:p>
      <w:pPr>
        <w:spacing w:after="160" w:before="60"/>
        <w:jc w:val="center"/>
      </w:pPr>
      <w:r>
        <w:rPr>
          <w:rFonts w:ascii="Arial" w:cs="Arial" w:eastAsia="Arial" w:hAnsi="Arial"/>
          <w:i/>
          <w:iCs/>
          <w:color w:val="444444"/>
          <w:sz w:val="18"/>
          <w:szCs w:val="18"/>
        </w:rPr>
        <w:t xml:space="preserve">Figure 7. Activity Diagram — timer_delay_ms() busy-wait loop on SR.UIF</w:t>
      </w:r>
    </w:p>
    <w:p>
      <w:pPr>
        <w:pStyle w:val="Heading3"/>
        <w:spacing w:after="60" w:before="160"/>
      </w:pPr>
      <w:r>
        <w:rPr>
          <w:rFonts w:ascii="Arial" w:cs="Arial" w:eastAsia="Arial" w:hAnsi="Arial"/>
          <w:b/>
          <w:bCs/>
          <w:color w:val="444444"/>
          <w:sz w:val="22"/>
          <w:szCs w:val="22"/>
        </w:rPr>
        <w:t xml:space="preserve">State Diagram — TIM Peripheral Lifecycle</w:t>
      </w:r>
    </w:p>
    <w:p>
      <w:pPr>
        <w:spacing w:after="60" w:before="100"/>
        <w:jc w:val="center"/>
      </w:pPr>
      <w:r>
        <w:drawing>
          <wp:inline distT="0" distB="0" distL="0" distR="0">
            <wp:extent cx="573405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3543300"/>
                    </a:xfrm>
                    <a:prstGeom prst="rect">
                      <a:avLst/>
                    </a:prstGeom>
                  </pic:spPr>
                </pic:pic>
              </a:graphicData>
            </a:graphic>
          </wp:inline>
        </w:drawing>
      </w:r>
    </w:p>
    <w:p>
      <w:pPr>
        <w:spacing w:after="160" w:before="60"/>
        <w:jc w:val="center"/>
      </w:pPr>
      <w:r>
        <w:rPr>
          <w:rFonts w:ascii="Arial" w:cs="Arial" w:eastAsia="Arial" w:hAnsi="Arial"/>
          <w:i/>
          <w:iCs/>
          <w:color w:val="444444"/>
          <w:sz w:val="18"/>
          <w:szCs w:val="18"/>
        </w:rPr>
        <w:t xml:space="preserve">Figure 8. State Diagram — TIM states: UNINITIALIZED → CONFIGURED → COUNTING ↔ OVERFLOW / STOPPED</w:t>
      </w:r>
    </w:p>
    <w:p>
      <w:pPr>
        <w:pStyle w:val="Heading2"/>
        <w:spacing w:after="80" w:before="200"/>
      </w:pPr>
      <w:r>
        <w:rPr>
          <w:rFonts w:ascii="Arial" w:cs="Arial" w:eastAsia="Arial" w:hAnsi="Arial"/>
          <w:b/>
          <w:bCs/>
          <w:color w:val="2E5090"/>
          <w:sz w:val="24"/>
          <w:szCs w:val="24"/>
        </w:rPr>
        <w:t xml:space="preserve">3.3. TIM_Driver Module Description</w:t>
      </w:r>
    </w:p>
    <w:p>
      <w:pPr>
        <w:spacing w:after="100"/>
        <w:jc w:val="both"/>
      </w:pPr>
      <w:r>
        <w:rPr>
          <w:rFonts w:ascii="Courier New" w:cs="Courier New" w:eastAsia="Courier New" w:hAnsi="Courier New"/>
          <w:sz w:val="18"/>
          <w:szCs w:val="18"/>
        </w:rPr>
        <w:t xml:space="preserve">tim_init()</w:t>
      </w:r>
      <w:r>
        <w:rPr>
          <w:rFonts w:ascii="Arial" w:cs="Arial" w:eastAsia="Arial" w:hAnsi="Arial"/>
          <w:sz w:val="20"/>
          <w:szCs w:val="20"/>
        </w:rPr>
        <w:t xml:space="preserve"> initializes a timer safely: stops the counter (CR1.CEN=0), writes PSC and ARR preloads, resets CNT, triggers a forced Update Event via EGR.UG (which copies shadow registers to active registers), then clears the UIF flag set by the forced UEV. The timer is left disabled; the caller must call </w:t>
      </w:r>
      <w:r>
        <w:rPr>
          <w:rFonts w:ascii="Courier New" w:cs="Courier New" w:eastAsia="Courier New" w:hAnsi="Courier New"/>
          <w:sz w:val="18"/>
          <w:szCs w:val="18"/>
        </w:rPr>
        <w:t xml:space="preserve">tim_enable()</w:t>
      </w:r>
      <w:r>
        <w:rPr>
          <w:rFonts w:ascii="Arial" w:cs="Arial" w:eastAsia="Arial" w:hAnsi="Arial"/>
          <w:sz w:val="20"/>
          <w:szCs w:val="20"/>
        </w:rPr>
        <w:t xml:space="preserve"> to start counting. This two-phase approach guarantees that PSC and ARR are applied before the first count cycle.</w:t>
      </w:r>
    </w:p>
    <w:p>
      <w:pPr>
        <w:spacing w:after="100"/>
        <w:jc w:val="both"/>
      </w:pPr>
      <w:r>
        <w:rPr>
          <w:rFonts w:ascii="Courier New" w:cs="Courier New" w:eastAsia="Courier New" w:hAnsi="Courier New"/>
          <w:sz w:val="18"/>
          <w:szCs w:val="18"/>
        </w:rPr>
        <w:t xml:space="preserve">tim_enable()</w:t>
      </w:r>
      <w:r>
        <w:rPr>
          <w:rFonts w:ascii="Arial" w:cs="Arial" w:eastAsia="Arial" w:hAnsi="Arial"/>
          <w:sz w:val="20"/>
          <w:szCs w:val="20"/>
        </w:rPr>
        <w:t xml:space="preserve"> / </w:t>
      </w:r>
      <w:r>
        <w:rPr>
          <w:rFonts w:ascii="Courier New" w:cs="Courier New" w:eastAsia="Courier New" w:hAnsi="Courier New"/>
          <w:sz w:val="18"/>
          <w:szCs w:val="18"/>
        </w:rPr>
        <w:t xml:space="preserve">tim_disable()</w:t>
      </w:r>
      <w:r>
        <w:rPr>
          <w:rFonts w:ascii="Arial" w:cs="Arial" w:eastAsia="Arial" w:hAnsi="Arial"/>
          <w:sz w:val="20"/>
          <w:szCs w:val="20"/>
        </w:rPr>
        <w:t xml:space="preserve"> set or clear CR1.CEN atomically with OR/AND-NOT. </w:t>
      </w:r>
      <w:r>
        <w:rPr>
          <w:rFonts w:ascii="Courier New" w:cs="Courier New" w:eastAsia="Courier New" w:hAnsi="Courier New"/>
          <w:sz w:val="18"/>
          <w:szCs w:val="18"/>
        </w:rPr>
        <w:t xml:space="preserve">tim_reset_counter()</w:t>
      </w:r>
      <w:r>
        <w:rPr>
          <w:rFonts w:ascii="Arial" w:cs="Arial" w:eastAsia="Arial" w:hAnsi="Arial"/>
          <w:sz w:val="20"/>
          <w:szCs w:val="20"/>
        </w:rPr>
        <w:t xml:space="preserve"> writes zero to CNT. </w:t>
      </w:r>
      <w:r>
        <w:rPr>
          <w:rFonts w:ascii="Courier New" w:cs="Courier New" w:eastAsia="Courier New" w:hAnsi="Courier New"/>
          <w:sz w:val="18"/>
          <w:szCs w:val="18"/>
        </w:rPr>
        <w:t xml:space="preserve">tim_get_counter()</w:t>
      </w:r>
      <w:r>
        <w:rPr>
          <w:rFonts w:ascii="Arial" w:cs="Arial" w:eastAsia="Arial" w:hAnsi="Arial"/>
          <w:sz w:val="20"/>
          <w:szCs w:val="20"/>
        </w:rPr>
        <w:t xml:space="preserve"> returns the raw CNT value.</w:t>
      </w:r>
    </w:p>
    <w:p>
      <w:pPr>
        <w:spacing w:after="100"/>
        <w:jc w:val="both"/>
      </w:pPr>
      <w:r>
        <w:rPr>
          <w:rFonts w:ascii="Courier New" w:cs="Courier New" w:eastAsia="Courier New" w:hAnsi="Courier New"/>
          <w:sz w:val="18"/>
          <w:szCs w:val="18"/>
        </w:rPr>
        <w:t xml:space="preserve">tim_get_update_flag()</w:t>
      </w:r>
      <w:r>
        <w:rPr>
          <w:rFonts w:ascii="Arial" w:cs="Arial" w:eastAsia="Arial" w:hAnsi="Arial"/>
          <w:sz w:val="20"/>
          <w:szCs w:val="20"/>
        </w:rPr>
        <w:t xml:space="preserve"> reads SR.UIF: returns 1 if the counter has overflowed since the last clear, else 0. </w:t>
      </w:r>
      <w:r>
        <w:rPr>
          <w:rFonts w:ascii="Courier New" w:cs="Courier New" w:eastAsia="Courier New" w:hAnsi="Courier New"/>
          <w:sz w:val="18"/>
          <w:szCs w:val="18"/>
        </w:rPr>
        <w:t xml:space="preserve">tim_clear_update_flag()</w:t>
      </w:r>
      <w:r>
        <w:rPr>
          <w:rFonts w:ascii="Arial" w:cs="Arial" w:eastAsia="Arial" w:hAnsi="Arial"/>
          <w:sz w:val="20"/>
          <w:szCs w:val="20"/>
        </w:rPr>
        <w:t xml:space="preserve"> writes 0 to SR.UIF (rc_w0 register — write 0 to clear). In </w:t>
      </w:r>
      <w:r>
        <w:rPr>
          <w:rFonts w:ascii="Courier New" w:cs="Courier New" w:eastAsia="Courier New" w:hAnsi="Courier New"/>
          <w:sz w:val="18"/>
          <w:szCs w:val="18"/>
        </w:rPr>
        <w:t xml:space="preserve">timer_delay_ms()</w:t>
      </w:r>
      <w:r>
        <w:rPr>
          <w:rFonts w:ascii="Arial" w:cs="Arial" w:eastAsia="Arial" w:hAnsi="Arial"/>
          <w:sz w:val="20"/>
          <w:szCs w:val="20"/>
        </w:rPr>
        <w:t xml:space="preserve">, UIF is cleared before resetting CNT to avoid a false-positive from a previous iteration.</w:t>
      </w:r>
    </w:p>
    <w:p>
      <w:pPr>
        <w:spacing w:after="100"/>
        <w:jc w:val="both"/>
      </w:pPr>
      <w:r>
        <w:rPr>
          <w:rFonts w:ascii="Courier New" w:cs="Courier New" w:eastAsia="Courier New" w:hAnsi="Courier New"/>
          <w:sz w:val="18"/>
          <w:szCs w:val="18"/>
        </w:rPr>
        <w:t xml:space="preserve">tim_pwm_config()</w:t>
      </w:r>
      <w:r>
        <w:rPr>
          <w:rFonts w:ascii="Arial" w:cs="Arial" w:eastAsia="Arial" w:hAnsi="Arial"/>
          <w:sz w:val="20"/>
          <w:szCs w:val="20"/>
        </w:rPr>
        <w:t xml:space="preserve"> configures a channel in PWM output mode via a switch on the channel enum. For each channel it clears CCxS (select output mode, not input capture), sets the OC1M/OC2M field to the requested PWM mode value (6 = Mode 1, 7 = Mode 2), enables preload (OCxPE=1), and sets CR1.ARPE. PWM Mode 1: output HIGH while CNT &lt; CCRx, LOW while CNT ≥ CCRx.</w:t>
      </w:r>
    </w:p>
    <w:p>
      <w:pPr>
        <w:spacing w:after="100"/>
        <w:jc w:val="both"/>
      </w:pPr>
      <w:r>
        <w:rPr>
          <w:rFonts w:ascii="Courier New" w:cs="Courier New" w:eastAsia="Courier New" w:hAnsi="Courier New"/>
          <w:sz w:val="18"/>
          <w:szCs w:val="18"/>
        </w:rPr>
        <w:t xml:space="preserve">tim_set_ccr()</w:t>
      </w:r>
      <w:r>
        <w:rPr>
          <w:rFonts w:ascii="Arial" w:cs="Arial" w:eastAsia="Arial" w:hAnsi="Arial"/>
          <w:sz w:val="20"/>
          <w:szCs w:val="20"/>
        </w:rPr>
        <w:t xml:space="preserve"> writes the CCRx register for the specified channel. With OC1PE set, the write goes to the preload register and becomes active at the next UEV — avoiding glitches during duty cycle changes.</w:t>
      </w:r>
    </w:p>
    <w:p>
      <w:pPr>
        <w:spacing w:after="100"/>
        <w:jc w:val="both"/>
      </w:pPr>
      <w:r>
        <w:rPr>
          <w:rFonts w:ascii="Courier New" w:cs="Courier New" w:eastAsia="Courier New" w:hAnsi="Courier New"/>
          <w:sz w:val="18"/>
          <w:szCs w:val="18"/>
        </w:rPr>
        <w:t xml:space="preserve">tim_enable_main_output()</w:t>
      </w:r>
      <w:r>
        <w:rPr>
          <w:rFonts w:ascii="Arial" w:cs="Arial" w:eastAsia="Arial" w:hAnsi="Arial"/>
          <w:sz w:val="20"/>
          <w:szCs w:val="20"/>
        </w:rPr>
        <w:t xml:space="preserve"> sets BDTR.MOE (bit 15). This is mandatory for TIM1 and TIM8 (advanced-control timers): without it, CC channel outputs remain disabled even with CCxE=1 and the counter running. Has no meaningful effect on general-purpose timers.</w:t>
      </w:r>
    </w:p>
    <w:p>
      <w:pPr>
        <w:pStyle w:val="Heading1"/>
        <w:pBdr>
          <w:bottom w:val="single" w:color="2E5090" w:sz="4" w:space="4"/>
        </w:pBdr>
        <w:spacing w:after="120" w:before="300"/>
      </w:pPr>
      <w:r>
        <w:rPr>
          <w:rFonts w:ascii="Arial" w:cs="Arial" w:eastAsia="Arial" w:hAnsi="Arial"/>
          <w:b/>
          <w:bCs/>
          <w:color w:val="2E5090"/>
          <w:sz w:val="28"/>
          <w:szCs w:val="28"/>
        </w:rPr>
        <w:t xml:space="preserve">4. Application Programming Interfaces</w:t>
      </w:r>
    </w:p>
    <w:p>
      <w:pPr>
        <w:pStyle w:val="Heading2"/>
        <w:spacing w:after="80" w:before="200"/>
      </w:pPr>
      <w:r>
        <w:rPr>
          <w:rFonts w:ascii="Arial" w:cs="Arial" w:eastAsia="Arial" w:hAnsi="Arial"/>
          <w:b/>
          <w:bCs/>
          <w:color w:val="2E5090"/>
          <w:sz w:val="24"/>
          <w:szCs w:val="24"/>
        </w:rPr>
        <w:t xml:space="preserve">4.1. Data Types and Macros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c>
          <w:tcPr>
            <w:tcW w:type="dxa" w:w="2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18"/>
                <w:szCs w:val="18"/>
              </w:rPr>
              <w:t xml:space="preserve">Enum</w:t>
            </w:r>
          </w:p>
        </w:tc>
        <w:tc>
          <w:tcPr>
            <w:tcW w:type="dxa" w:w="2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18"/>
                <w:szCs w:val="18"/>
              </w:rPr>
              <w:t xml:space="preserve">Values</w:t>
            </w:r>
          </w:p>
        </w:tc>
        <w:tc>
          <w:tcPr>
            <w:tcW w:type="dxa" w:w="43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18"/>
                <w:szCs w:val="18"/>
              </w:rPr>
              <w:t xml:space="preserve">Notes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TIM_Status_t</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OK=0, ERROR=1</w:t>
            </w:r>
          </w:p>
        </w:tc>
        <w:tc>
          <w:tcPr>
            <w:tcW w:type="dxa" w:w="43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Return type for API functions; void functions have no return code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TIM_Channel_t</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CH1=1, CH2=2, CH3=3, CH4=4</w:t>
            </w:r>
          </w:p>
        </w:tc>
        <w:tc>
          <w:tcPr>
            <w:tcW w:type="dxa" w:w="43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Channel index; value maps to CCMRx/CCER bit position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TIM_PWM_Mode_t</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MODE_1=6, MODE_2=7</w:t>
            </w:r>
          </w:p>
        </w:tc>
        <w:tc>
          <w:tcPr>
            <w:tcW w:type="dxa" w:w="43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Written to OC1M/OC2M field: 6=active-high, 7=active-low</w:t>
            </w:r>
          </w:p>
        </w:tc>
      </w:tr>
    </w:tbl>
    <w:p>
      <w:pPr>
        <w:spacing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18"/>
                <w:szCs w:val="18"/>
              </w:rPr>
              <w:t xml:space="preserve">Constant</w:t>
            </w:r>
          </w:p>
        </w:tc>
        <w:tc>
          <w:tcPr>
            <w:tcW w:type="dxa" w:w="2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18"/>
                <w:szCs w:val="18"/>
              </w:rPr>
              <w:t xml:space="preserve">Value</w:t>
            </w:r>
          </w:p>
        </w:tc>
        <w:tc>
          <w:tcPr>
            <w:tcW w:type="dxa" w:w="45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18"/>
                <w:szCs w:val="18"/>
              </w:rPr>
              <w:t xml:space="preserve">Notes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TIM_APB1_CLOCK_HZ</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16000000U</w:t>
            </w:r>
          </w:p>
        </w:tc>
        <w:tc>
          <w:tcPr>
            <w:tcW w:type="dxa" w:w="4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TIM2–TIM5 input clock at HSI, APB1 pre=1</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TIM_APB2_CLOCK_HZ</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16000000U</w:t>
            </w:r>
          </w:p>
        </w:tc>
        <w:tc>
          <w:tcPr>
            <w:tcW w:type="dxa" w:w="4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TIM1, TIM9–TIM11 input clock at HSI, APB2 pre=1</w:t>
            </w:r>
          </w:p>
        </w:tc>
      </w:tr>
    </w:tbl>
    <w:p>
      <w:pPr>
        <w:spacing w:after="60"/>
      </w:pPr>
      <w:r>
        <w:rPr>
          <w:rFonts w:ascii="Arial" w:cs="Arial" w:eastAsia="Arial" w:hAnsi="Arial"/>
          <w:sz w:val="20"/>
          <w:szCs w:val="20"/>
        </w:rPr>
        <w:t xml:space="preserve"/>
      </w:r>
    </w:p>
    <w:p>
      <w:pPr>
        <w:pStyle w:val="Heading2"/>
        <w:spacing w:after="80" w:before="200"/>
      </w:pPr>
      <w:r>
        <w:rPr>
          <w:rFonts w:ascii="Arial" w:cs="Arial" w:eastAsia="Arial" w:hAnsi="Arial"/>
          <w:b/>
          <w:bCs/>
          <w:color w:val="2E5090"/>
          <w:sz w:val="24"/>
          <w:szCs w:val="24"/>
        </w:rPr>
        <w:t xml:space="preserve">4.2. Error Codes</w:t>
      </w:r>
    </w:p>
    <w:p>
      <w:pPr>
        <w:spacing w:after="100"/>
        <w:jc w:val="both"/>
      </w:pPr>
      <w:r>
        <w:rPr>
          <w:rFonts w:ascii="Courier New" w:cs="Courier New" w:eastAsia="Courier New" w:hAnsi="Courier New"/>
          <w:sz w:val="18"/>
          <w:szCs w:val="18"/>
        </w:rPr>
        <w:t xml:space="preserve">TIM_OK</w:t>
      </w:r>
      <w:r>
        <w:rPr>
          <w:rFonts w:ascii="Arial" w:cs="Arial" w:eastAsia="Arial" w:hAnsi="Arial"/>
          <w:sz w:val="20"/>
          <w:szCs w:val="20"/>
        </w:rPr>
        <w:t xml:space="preserve"> (0U) — success. </w:t>
      </w:r>
      <w:r>
        <w:rPr>
          <w:rFonts w:ascii="Courier New" w:cs="Courier New" w:eastAsia="Courier New" w:hAnsi="Courier New"/>
          <w:sz w:val="18"/>
          <w:szCs w:val="18"/>
        </w:rPr>
        <w:t xml:space="preserve">TIM_ERROR</w:t>
      </w:r>
      <w:r>
        <w:rPr>
          <w:rFonts w:ascii="Arial" w:cs="Arial" w:eastAsia="Arial" w:hAnsi="Arial"/>
          <w:sz w:val="20"/>
          <w:szCs w:val="20"/>
        </w:rPr>
        <w:t xml:space="preserve"> (1U) — NULL timer pointer or invalid channel. Void functions (</w:t>
      </w:r>
      <w:r>
        <w:rPr>
          <w:rFonts w:ascii="Courier New" w:cs="Courier New" w:eastAsia="Courier New" w:hAnsi="Courier New"/>
          <w:sz w:val="18"/>
          <w:szCs w:val="18"/>
        </w:rPr>
        <w:t xml:space="preserve">tim_enable</w:t>
      </w:r>
      <w:r>
        <w:rPr>
          <w:rFonts w:ascii="Arial" w:cs="Arial" w:eastAsia="Arial" w:hAnsi="Arial"/>
          <w:sz w:val="20"/>
          <w:szCs w:val="20"/>
        </w:rPr>
        <w:t xml:space="preserve">, </w:t>
      </w:r>
      <w:r>
        <w:rPr>
          <w:rFonts w:ascii="Courier New" w:cs="Courier New" w:eastAsia="Courier New" w:hAnsi="Courier New"/>
          <w:sz w:val="18"/>
          <w:szCs w:val="18"/>
        </w:rPr>
        <w:t xml:space="preserve">tim_disable</w:t>
      </w:r>
      <w:r>
        <w:rPr>
          <w:rFonts w:ascii="Arial" w:cs="Arial" w:eastAsia="Arial" w:hAnsi="Arial"/>
          <w:sz w:val="20"/>
          <w:szCs w:val="20"/>
        </w:rPr>
        <w:t xml:space="preserve">, </w:t>
      </w:r>
      <w:r>
        <w:rPr>
          <w:rFonts w:ascii="Courier New" w:cs="Courier New" w:eastAsia="Courier New" w:hAnsi="Courier New"/>
          <w:sz w:val="18"/>
          <w:szCs w:val="18"/>
        </w:rPr>
        <w:t xml:space="preserve">tim_reset_counter</w:t>
      </w:r>
      <w:r>
        <w:rPr>
          <w:rFonts w:ascii="Arial" w:cs="Arial" w:eastAsia="Arial" w:hAnsi="Arial"/>
          <w:sz w:val="20"/>
          <w:szCs w:val="20"/>
        </w:rPr>
        <w:t xml:space="preserve">, </w:t>
      </w:r>
      <w:r>
        <w:rPr>
          <w:rFonts w:ascii="Courier New" w:cs="Courier New" w:eastAsia="Courier New" w:hAnsi="Courier New"/>
          <w:sz w:val="18"/>
          <w:szCs w:val="18"/>
        </w:rPr>
        <w:t xml:space="preserve">tim_clear_update_flag</w:t>
      </w:r>
      <w:r>
        <w:rPr>
          <w:rFonts w:ascii="Arial" w:cs="Arial" w:eastAsia="Arial" w:hAnsi="Arial"/>
          <w:sz w:val="20"/>
          <w:szCs w:val="20"/>
        </w:rPr>
        <w:t xml:space="preserve">, </w:t>
      </w:r>
      <w:r>
        <w:rPr>
          <w:rFonts w:ascii="Courier New" w:cs="Courier New" w:eastAsia="Courier New" w:hAnsi="Courier New"/>
          <w:sz w:val="18"/>
          <w:szCs w:val="18"/>
        </w:rPr>
        <w:t xml:space="preserve">tim_enable_main_output</w:t>
      </w:r>
      <w:r>
        <w:rPr>
          <w:rFonts w:ascii="Arial" w:cs="Arial" w:eastAsia="Arial" w:hAnsi="Arial"/>
          <w:sz w:val="20"/>
          <w:szCs w:val="20"/>
        </w:rPr>
        <w:t xml:space="preserve">, </w:t>
      </w:r>
      <w:r>
        <w:rPr>
          <w:rFonts w:ascii="Courier New" w:cs="Courier New" w:eastAsia="Courier New" w:hAnsi="Courier New"/>
          <w:sz w:val="18"/>
          <w:szCs w:val="18"/>
        </w:rPr>
        <w:t xml:space="preserve">tim_disable_main_output</w:t>
      </w:r>
      <w:r>
        <w:rPr>
          <w:rFonts w:ascii="Arial" w:cs="Arial" w:eastAsia="Arial" w:hAnsi="Arial"/>
          <w:sz w:val="20"/>
          <w:szCs w:val="20"/>
        </w:rPr>
        <w:t xml:space="preserve">) perform no NULL check.</w:t>
      </w:r>
    </w:p>
    <w:p>
      <w:pPr>
        <w:spacing w:after="60"/>
      </w:pPr>
      <w:r>
        <w:rPr>
          <w:rFonts w:ascii="Arial" w:cs="Arial" w:eastAsia="Arial" w:hAnsi="Arial"/>
          <w:sz w:val="20"/>
          <w:szCs w:val="20"/>
        </w:rPr>
        <w:t xml:space="preserve"/>
      </w:r>
    </w:p>
    <w:p>
      <w:pPr>
        <w:pStyle w:val="Heading2"/>
        <w:spacing w:after="80" w:before="200"/>
      </w:pPr>
      <w:r>
        <w:rPr>
          <w:rFonts w:ascii="Arial" w:cs="Arial" w:eastAsia="Arial" w:hAnsi="Arial"/>
          <w:b/>
          <w:bCs/>
          <w:color w:val="2E5090"/>
          <w:sz w:val="24"/>
          <w:szCs w:val="24"/>
        </w:rPr>
        <w:t xml:space="preserve">4.3. Function Definitions</w:t>
      </w:r>
    </w:p>
    <w:p>
      <w:pPr>
        <w:pStyle w:val="Heading3"/>
        <w:spacing w:after="60" w:before="160"/>
      </w:pPr>
      <w:r>
        <w:rPr>
          <w:rFonts w:ascii="Arial" w:cs="Arial" w:eastAsia="Arial" w:hAnsi="Arial"/>
          <w:b/>
          <w:bCs/>
          <w:color w:val="444444"/>
          <w:sz w:val="22"/>
          <w:szCs w:val="22"/>
        </w:rPr>
        <w:t xml:space="preserve">tim_init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Function Name</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tim_init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Syntax</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TIM_Status_t tim_init(TIM_TypeDef *tim, uint16_t psc, uint32_t arr)</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(in)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 — TIM peripheral pointer (TIM1, TIM2, …)
psc — Prescaler value (0 = divide by 1); tick = CLK/(psc+1)
arr — Auto-reload value; counter wraps at arr+1</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Parameters (inout)</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(out)</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Return value</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TIM_Status_t — TIM_OK or TIM_ERROR (if tim==NULL)</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Stops counter, writes PSC/ARR/CNT, forces UEV via EGR.UG to copy shadow registers, clears UIF. Timer is left disabled after this call.</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Constraints</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Caller must enable APBx clock before calling. Timer remains stopped; call tim_enable() to start.</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Available via</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tim_driver.h</w:t>
            </w:r>
          </w:p>
        </w:tc>
      </w:tr>
    </w:tbl>
    <w:p>
      <w:pPr>
        <w:spacing w:after="60"/>
      </w:pPr>
      <w:r>
        <w:rPr>
          <w:rFonts w:ascii="Arial" w:cs="Arial" w:eastAsia="Arial" w:hAnsi="Arial"/>
          <w:sz w:val="20"/>
          <w:szCs w:val="20"/>
        </w:rPr>
        <w:t xml:space="preserve"/>
      </w:r>
    </w:p>
    <w:p>
      <w:pPr>
        <w:pStyle w:val="Heading3"/>
        <w:spacing w:after="60" w:before="160"/>
      </w:pPr>
      <w:r>
        <w:rPr>
          <w:rFonts w:ascii="Arial" w:cs="Arial" w:eastAsia="Arial" w:hAnsi="Arial"/>
          <w:b/>
          <w:bCs/>
          <w:color w:val="444444"/>
          <w:sz w:val="22"/>
          <w:szCs w:val="22"/>
        </w:rPr>
        <w:t xml:space="preserve">tim_enable / tim_disable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Function Name</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tim_enable / tim_disable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Syntax</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void tim_enable(TIM_TypeDef *tim)
void tim_disable(TIM_TypeDef *tim)</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(in)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 — TIM peripheral pointer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Parameters (inout)</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(out)</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Return value</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void</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tim_enable: sets CR1.CEN=1 → counter starts counting. tim_disable: clears CR1.CEN=0 → counter freezes at current CNT value.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Constraints</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 NULL check. Calling tim_disable() does not reset CNT; call tim_reset_counter() explicitly if needed.</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Available via</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tim_driver.h</w:t>
            </w:r>
          </w:p>
        </w:tc>
      </w:tr>
    </w:tbl>
    <w:p>
      <w:pPr>
        <w:spacing w:after="60"/>
      </w:pPr>
      <w:r>
        <w:rPr>
          <w:rFonts w:ascii="Arial" w:cs="Arial" w:eastAsia="Arial" w:hAnsi="Arial"/>
          <w:sz w:val="20"/>
          <w:szCs w:val="20"/>
        </w:rPr>
        <w:t xml:space="preserve"/>
      </w:r>
    </w:p>
    <w:p>
      <w:pPr>
        <w:pStyle w:val="Heading3"/>
        <w:spacing w:after="60" w:before="160"/>
      </w:pPr>
      <w:r>
        <w:rPr>
          <w:rFonts w:ascii="Arial" w:cs="Arial" w:eastAsia="Arial" w:hAnsi="Arial"/>
          <w:b/>
          <w:bCs/>
          <w:color w:val="444444"/>
          <w:sz w:val="22"/>
          <w:szCs w:val="22"/>
        </w:rPr>
        <w:t xml:space="preserve">tim_reset_counter / tim_get_counter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Function Name</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tim_reset_counter / tim_get_counter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Syntax</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void tim_reset_counter(TIM_TypeDef *tim)
uint32_t tim_get_counter(TIM_TypeDef *tim)</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(in)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 — TIM peripheral pointer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Parameters (inout)</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(out)</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Return value</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void / uint32_t (current CNT value)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tim_reset_counter: writes 0 to CNT; used in timer_delay_ms() to start a fresh 1 ms window. tim_get_counter: returns raw CNT register value.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Constraints</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 NULL check. TIM2 has a 32-bit CNT; other timers have 16-bit CNT (upper 16 bits read as 0).</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Available via</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tim_driver.h</w:t>
            </w:r>
          </w:p>
        </w:tc>
      </w:tr>
    </w:tbl>
    <w:p>
      <w:pPr>
        <w:spacing w:after="60"/>
      </w:pPr>
      <w:r>
        <w:rPr>
          <w:rFonts w:ascii="Arial" w:cs="Arial" w:eastAsia="Arial" w:hAnsi="Arial"/>
          <w:sz w:val="20"/>
          <w:szCs w:val="20"/>
        </w:rPr>
        <w:t xml:space="preserve"/>
      </w:r>
    </w:p>
    <w:p>
      <w:pPr>
        <w:pStyle w:val="Heading3"/>
        <w:spacing w:after="60" w:before="160"/>
      </w:pPr>
      <w:r>
        <w:rPr>
          <w:rFonts w:ascii="Arial" w:cs="Arial" w:eastAsia="Arial" w:hAnsi="Arial"/>
          <w:b/>
          <w:bCs/>
          <w:color w:val="444444"/>
          <w:sz w:val="22"/>
          <w:szCs w:val="22"/>
        </w:rPr>
        <w:t xml:space="preserve">tim_get_update_flag / tim_clear_update_flag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Function Name</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tim_get_update_flag / tim_clear_update_flag</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Syntax</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uint8_t tim_get_update_flag(TIM_TypeDef *tim)
void tim_clear_update_flag(TIM_TypeDef *tim)</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(in)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 — TIM peripheral pointer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Parameters (inout)</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(out)</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Return value</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uint8_t (1=overflow occurred, 0=not yet) / void</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tim_get_update_flag: reads SR.UIF; returns 1 if overflow has occurred since last clear. tim_clear_update_flag: clears SR.UIF (rc_w0 register — write 0 clears the bit).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Constraints</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UIF is also set by the forced EGR.UG in tim_init(); it is cleared there automatically. Polling without clearing may cause one spurious detection.</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Available via</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tim_driver.h</w:t>
            </w:r>
          </w:p>
        </w:tc>
      </w:tr>
    </w:tbl>
    <w:p>
      <w:pPr>
        <w:spacing w:after="60"/>
      </w:pPr>
      <w:r>
        <w:rPr>
          <w:rFonts w:ascii="Arial" w:cs="Arial" w:eastAsia="Arial" w:hAnsi="Arial"/>
          <w:sz w:val="20"/>
          <w:szCs w:val="20"/>
        </w:rPr>
        <w:t xml:space="preserve"/>
      </w:r>
    </w:p>
    <w:p>
      <w:pPr>
        <w:pStyle w:val="Heading3"/>
        <w:spacing w:after="60" w:before="160"/>
      </w:pPr>
      <w:r>
        <w:rPr>
          <w:rFonts w:ascii="Arial" w:cs="Arial" w:eastAsia="Arial" w:hAnsi="Arial"/>
          <w:b/>
          <w:bCs/>
          <w:color w:val="444444"/>
          <w:sz w:val="22"/>
          <w:szCs w:val="22"/>
        </w:rPr>
        <w:t xml:space="preserve">tim_pwm_config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Function Name</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tim_pwm_config</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Syntax</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TIM_Status_t tim_pwm_config(TIM_TypeDef *tim, TIM_Channel_t channel, TIM_PWM_Mode_t mode)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(in)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 — TIM pointer
channel — TIM_CHANNEL_1…4
mode — TIM_PWM_MODE_1 (active-high) or TIM_PWM_MODE_2 (active-low)</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Parameters (inout)</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(out)</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Return value</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TIM_Status_t — TIM_OK or TIM_ERROR</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Configures the CCMRx register for PWM output: clears CCxS (output mode), sets OC1M=mode, sets OCxPE=1 (preload). Also sets CR1.ARPE for consistent double-buffering. Uses a switch on channel to select correct CCMR1/CCMR2 fields.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Constraints</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Pin must be in AF mode and connected to the timer channel before calling. Call tim_channel_enable() and tim_enable_main_output() (for TIM1) before starting the counter.</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Available via</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tim_driver.h</w:t>
            </w:r>
          </w:p>
        </w:tc>
      </w:tr>
    </w:tbl>
    <w:p>
      <w:pPr>
        <w:spacing w:after="60"/>
      </w:pPr>
      <w:r>
        <w:rPr>
          <w:rFonts w:ascii="Arial" w:cs="Arial" w:eastAsia="Arial" w:hAnsi="Arial"/>
          <w:sz w:val="20"/>
          <w:szCs w:val="20"/>
        </w:rPr>
        <w:t xml:space="preserve"/>
      </w:r>
    </w:p>
    <w:p>
      <w:pPr>
        <w:pStyle w:val="Heading3"/>
        <w:spacing w:after="60" w:before="160"/>
      </w:pPr>
      <w:r>
        <w:rPr>
          <w:rFonts w:ascii="Arial" w:cs="Arial" w:eastAsia="Arial" w:hAnsi="Arial"/>
          <w:b/>
          <w:bCs/>
          <w:color w:val="444444"/>
          <w:sz w:val="22"/>
          <w:szCs w:val="22"/>
        </w:rPr>
        <w:t xml:space="preserve">tim_set_ccr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Function Name</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tim_set_ccr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Syntax</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TIM_Status_t tim_set_ccr(TIM_TypeDef *tim, TIM_Channel_t channel, uint32_t value)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(in)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 — TIM pointer
channel — TIM_CHANNEL_1…4
value — CCRx value (0 to ARR+1 for 0–100% duty)</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Parameters (inout)</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(out)</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Return value</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TIM_Status_t — TIM_OK or TIM_ERROR</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Writes value to the CCRx register for the specified channel. Duty cycle (%) = value / (ARR+1) × 100. With OCxPE=1, the write goes to the preload register and activates on the next UEV.</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Constraints</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value &gt; ARR+1 produces 100% duty (always HIGH in Mode 1). value = 0 produces 0% duty.</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Available via</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tim_driver.h</w:t>
            </w:r>
          </w:p>
        </w:tc>
      </w:tr>
    </w:tbl>
    <w:p>
      <w:pPr>
        <w:spacing w:after="60"/>
      </w:pPr>
      <w:r>
        <w:rPr>
          <w:rFonts w:ascii="Arial" w:cs="Arial" w:eastAsia="Arial" w:hAnsi="Arial"/>
          <w:sz w:val="20"/>
          <w:szCs w:val="20"/>
        </w:rPr>
        <w:t xml:space="preserve"/>
      </w:r>
    </w:p>
    <w:p>
      <w:pPr>
        <w:pStyle w:val="Heading3"/>
        <w:spacing w:after="60" w:before="160"/>
      </w:pPr>
      <w:r>
        <w:rPr>
          <w:rFonts w:ascii="Arial" w:cs="Arial" w:eastAsia="Arial" w:hAnsi="Arial"/>
          <w:b/>
          <w:bCs/>
          <w:color w:val="444444"/>
          <w:sz w:val="22"/>
          <w:szCs w:val="22"/>
        </w:rPr>
        <w:t xml:space="preserve">tim_channel_enable / tim_channel_disable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Function Name</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tim_channel_enable / tim_channel_disable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Syntax</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TIM_Status_t tim_channel_enable(TIM_TypeDef *tim, TIM_Channel_t channel)
TIM_Status_t tim_channel_disable(TIM_TypeDef *tim, TIM_Channel_t channel)</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(in)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 — TIM pointer
channel — TIM_CHANNEL_1…4</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Parameters (inout)</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(out)</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Return value</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TIM_Status_t — TIM_OK or TIM_ERROR</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Sets or clears CCER.CCxE for the specified channel. CCxE=1 enables the output pin to be driven by the timer. CCER bit positions: CH1=bit0, CH2=bit4, CH3=bit8, CH4=bit12.</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Constraints</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For TIM1/TIM8, CCER.CCxE alone is not sufficient — BDTR.MOE must also be set via tim_enable_main_output().</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Available via</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tim_driver.h</w:t>
            </w:r>
          </w:p>
        </w:tc>
      </w:tr>
    </w:tbl>
    <w:p>
      <w:pPr>
        <w:spacing w:after="60"/>
      </w:pPr>
      <w:r>
        <w:rPr>
          <w:rFonts w:ascii="Arial" w:cs="Arial" w:eastAsia="Arial" w:hAnsi="Arial"/>
          <w:sz w:val="20"/>
          <w:szCs w:val="20"/>
        </w:rPr>
        <w:t xml:space="preserve"/>
      </w:r>
    </w:p>
    <w:p>
      <w:pPr>
        <w:pStyle w:val="Heading3"/>
        <w:spacing w:after="60" w:before="160"/>
      </w:pPr>
      <w:r>
        <w:rPr>
          <w:rFonts w:ascii="Arial" w:cs="Arial" w:eastAsia="Arial" w:hAnsi="Arial"/>
          <w:b/>
          <w:bCs/>
          <w:color w:val="444444"/>
          <w:sz w:val="22"/>
          <w:szCs w:val="22"/>
        </w:rPr>
        <w:t xml:space="preserve">tim_enable_main_output / tim_disable_main_output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Function Name</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tim_enable_main_output / tim_disable_main_output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Syntax</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void tim_enable_main_output(TIM_TypeDef *tim)
void tim_disable_main_output(TIM_TypeDef *tim)</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(in)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 — TIM pointer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Parameters (inout)</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(out)</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Return value</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void</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Sets or clears BDTR.MOE (bit 15). Required for TIM1 and TIM8 (advanced-control timers): without MOE=1, channel output pins are not driven regardless of CCxE or counter state. General-purpose timers ignore this bit.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Constraints</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 NULL check. Must be called after tim_channel_enable() and before tim_enable() for correct initialization order.</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Available via</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tim_driver.h</w:t>
            </w:r>
          </w:p>
        </w:tc>
      </w:tr>
    </w:tbl>
    <w:p>
      <w:pPr>
        <w:spacing w:after="60"/>
      </w:pPr>
      <w:r>
        <w:rPr>
          <w:rFonts w:ascii="Arial" w:cs="Arial" w:eastAsia="Arial" w:hAnsi="Arial"/>
          <w:sz w:val="20"/>
          <w:szCs w:val="20"/>
        </w:rPr>
        <w:t xml:space="preserve"/>
      </w:r>
    </w:p>
    <w:p>
      <w:pPr>
        <w:pStyle w:val="Heading2"/>
        <w:spacing w:after="80" w:before="200"/>
      </w:pPr>
      <w:r>
        <w:rPr>
          <w:rFonts w:ascii="Arial" w:cs="Arial" w:eastAsia="Arial" w:hAnsi="Arial"/>
          <w:b/>
          <w:bCs/>
          <w:color w:val="2E5090"/>
          <w:sz w:val="24"/>
          <w:szCs w:val="24"/>
        </w:rPr>
        <w:t xml:space="preserve">4.4. Internal Function Definitions</w:t>
      </w:r>
    </w:p>
    <w:p>
      <w:pPr>
        <w:spacing w:after="100"/>
        <w:jc w:val="both"/>
      </w:pPr>
      <w:r>
        <w:rPr>
          <w:rFonts w:ascii="Arial" w:cs="Arial" w:eastAsia="Arial" w:hAnsi="Arial"/>
          <w:sz w:val="20"/>
          <w:szCs w:val="20"/>
        </w:rPr>
        <w:t xml:space="preserve">The tim_driver module has no internal (static) functions. All logic is implemented directly within the public API functions.</w:t>
      </w:r>
    </w:p>
    <w:p>
      <w:pPr>
        <w:pStyle w:val="Heading1"/>
        <w:pBdr>
          <w:bottom w:val="single" w:color="2E5090" w:sz="4" w:space="4"/>
        </w:pBdr>
        <w:spacing w:after="120" w:before="300"/>
      </w:pPr>
      <w:r>
        <w:rPr>
          <w:rFonts w:ascii="Arial" w:cs="Arial" w:eastAsia="Arial" w:hAnsi="Arial"/>
          <w:b/>
          <w:bCs/>
          <w:color w:val="2E5090"/>
          <w:sz w:val="28"/>
          <w:szCs w:val="28"/>
        </w:rPr>
        <w:t xml:space="preserve">5. Future Enhancements</w:t>
      </w:r>
    </w:p>
    <w:p>
      <w:pPr>
        <w:spacing w:after="100"/>
        <w:jc w:val="both"/>
      </w:pPr>
      <w:r>
        <w:rPr>
          <w:rFonts w:ascii="Arial" w:cs="Arial" w:eastAsia="Arial" w:hAnsi="Arial"/>
          <w:sz w:val="20"/>
          <w:szCs w:val="20"/>
        </w:rPr>
        <w:t xml:space="preserve">• Add interrupt-driven UIF handling: expose tim_enable_update_irq() / tim_disable_update_irq() to set/clear DIER.UIE, enabling non-blocking time measurement.</w:t>
      </w:r>
    </w:p>
    <w:p>
      <w:pPr>
        <w:spacing w:after="100"/>
        <w:jc w:val="both"/>
      </w:pPr>
      <w:r>
        <w:rPr>
          <w:rFonts w:ascii="Arial" w:cs="Arial" w:eastAsia="Arial" w:hAnsi="Arial"/>
          <w:sz w:val="20"/>
          <w:szCs w:val="20"/>
        </w:rPr>
        <w:t xml:space="preserve">• Implement tim_set_frequency() and tim_set_duty_cycle() as high-level wrappers that compute PSC/ARR/CCRx from Hz and percentage inputs.</w:t>
      </w:r>
    </w:p>
    <w:p>
      <w:pPr>
        <w:spacing w:after="100"/>
        <w:jc w:val="both"/>
      </w:pPr>
      <w:r>
        <w:rPr>
          <w:rFonts w:ascii="Arial" w:cs="Arial" w:eastAsia="Arial" w:hAnsi="Arial"/>
          <w:sz w:val="20"/>
          <w:szCs w:val="20"/>
        </w:rPr>
        <w:t xml:space="preserve">• Add input capture mode configuration (CCxS = 01/10) for frequency measurement and pulse timing applications.</w:t>
      </w:r>
    </w:p>
    <w:p>
      <w:pPr>
        <w:spacing w:after="100"/>
        <w:jc w:val="both"/>
      </w:pPr>
      <w:r>
        <w:rPr>
          <w:rFonts w:ascii="Arial" w:cs="Arial" w:eastAsia="Arial" w:hAnsi="Arial"/>
          <w:sz w:val="20"/>
          <w:szCs w:val="20"/>
        </w:rPr>
        <w:t xml:space="preserve">• Add one-pulse mode (OPM) support via CR1.OPM for single-shot timer events.</w:t>
      </w:r>
    </w:p>
    <w:p>
      <w:pPr>
        <w:spacing w:after="100"/>
        <w:jc w:val="both"/>
      </w:pPr>
      <w:r>
        <w:rPr>
          <w:rFonts w:ascii="Arial" w:cs="Arial" w:eastAsia="Arial" w:hAnsi="Arial"/>
          <w:sz w:val="20"/>
          <w:szCs w:val="20"/>
        </w:rPr>
        <w:t xml:space="preserve">• Add input validation with range checks for PSC (0–65535) and ARR (0–0xFFFFFFFF for 32-bit timers, 0–0xFFFF for 16-bit).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090" w:sz="4" w:space="4"/>
      </w:pBdr>
      <w:spacing w:after="120" w:before="300"/>
      <w:outlineLvl w:val="0"/>
    </w:pPr>
    <w:rPr>
      <w:rFonts w:ascii="Arial" w:cs="Arial" w:eastAsia="Arial" w:hAnsi="Arial"/>
      <w:b/>
      <w:bCs/>
      <w:color w:val="2E5090"/>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090"/>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86eeb9ef75f8e270a9e0d456b8ec719b34a4440.png"/><Relationship Id="rId8" Type="http://schemas.openxmlformats.org/officeDocument/2006/relationships/image" Target="media/a36b3e47c7f9500a72b6d4d535a8a30baa4db4b7.png"/><Relationship Id="rId9" Type="http://schemas.openxmlformats.org/officeDocument/2006/relationships/image" Target="media/7d1fae884b66be07d440236be4bea3e58bf005cb.png"/><Relationship Id="rId10" Type="http://schemas.openxmlformats.org/officeDocument/2006/relationships/image" Target="media/731fd2da8bd6aa1a8db8afdef9ae8d4ec1e3672c.png"/><Relationship Id="rId11" Type="http://schemas.openxmlformats.org/officeDocument/2006/relationships/image" Target="media/24239d2877708a622b59c0491c6705741ccf40b7.png"/><Relationship Id="rId12" Type="http://schemas.openxmlformats.org/officeDocument/2006/relationships/image" Target="media/eba0f97a2f09448b7ed4060910b4944902cdf53f.png"/><Relationship Id="rId13" Type="http://schemas.openxmlformats.org/officeDocument/2006/relationships/image" Target="media/9e0e05271aaddbde14f1130a080e7f695b063b30.png"/><Relationship Id="rId14" Type="http://schemas.openxmlformats.org/officeDocument/2006/relationships/image" Target="media/fb136df1918dc184a266aecfbadf4cb8a3498a3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2026-04-26T22:05:47.619Z</dcterms:created>
  <dcterms:modified xsi:type="dcterms:W3CDTF">2026-04-26T22:05:47.620Z</dcterms:modified>
</cp:coreProperties>
</file>

<file path=docProps/custom.xml><?xml version="1.0" encoding="utf-8"?>
<Properties xmlns="http://schemas.openxmlformats.org/officeDocument/2006/custom-properties" xmlns:vt="http://schemas.openxmlformats.org/officeDocument/2006/docPropsVTypes"/>
</file>