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6"/>
          <w:szCs w:val="36"/>
        </w:rPr>
        <w:t xml:space="preserve">Supplier Meeting Summary</w:t>
      </w:r>
    </w:p>
    <w:p>
      <w:pPr>
        <w:pBdr>
          <w:bottom w:val="single" w:color="2E75B6" w:sz="6" w:space="1"/>
        </w:pBdr>
        <w:spacing w:after="240"/>
      </w:pPr>
      <w:r>
        <w:rPr>
          <w:color w:val="404040"/>
          <w:sz w:val="24"/>
          <w:szCs w:val="24"/>
        </w:rPr>
        <w:t xml:space="preserve">Modular All Drives — EOL Test System | BBS Automation (China)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Supplier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BBS Automation — Suzhou, China (part of Dürr Group since 2023)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 / Duration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 June 2026, 07:00 (BRT) — 1 h 25 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Meeting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discovery call — company presentation, capability review &amp; concept walkthrough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BBS attendees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Vivian Ma (Key Account Manager); Carlson Liu (Sales / Project)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WEG attendees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Aluizio Kirschner &amp; Raphael Franklim (Industrial Engineering); Júlio Cesar Pedroso; Alissonn Felippe Bebber (assembly line)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BBS presented as a large global automation group (now part of Dürr), with ~20,500 employees worldwide, HQ in Munich, and a strong China operation (~950 staff, ~€200M revenue, 22 years' history, plants in Suzhou, Tianjin, Kunshan). They cover the entire production process — assembly automation and test automation — and showed an extensive portfolio of automotive electrification references (motor/stator, inverters/controllers, BMS, battery packs) including PCB-to-IGBT press-fit assembly and EOL electrical test lines. Their former testing brand teamtechnik is now part of the group, adding test-bench depth.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Overall fit: </w:t>
      </w:r>
      <w:r>
        <w:rPr>
          <w:sz w:val="22"/>
          <w:szCs w:val="22"/>
        </w:rPr>
        <w:t xml:space="preserve">Very strong technically — arguably the broadest demonstrated experience in VFD/inverter assembly + EOL test of any supplier so far. Main open points: no WEG-PLC experience, default to LabVIEW (WEG wants C#/Java/Python open source), no Brazil presence, and an explicit concern about current capacity to meet the timeline.</w:t>
      </w:r>
    </w:p>
    <w:p>
      <w:pPr>
        <w:pStyle w:val="Heading1"/>
      </w:pPr>
      <w:r>
        <w:t xml:space="preserve">Company Profile (as presented)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BBS = "Best Business Solution"; acquired by Dürr Group in 2023. Dürr's three pillars: paint shops / final assembly / test systems; industrial automation (incl. Schenck balancing, battery production tech); woodworking (Homag).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Global footprint: ~20 sites, ~20,500 employees; factories in Europe, USA, Mexico, India (Pune), Malaysia, and China. Suzhou HQ office reportedly closed last month — now four China sites.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BBS China: ~950 employees, ~€200M revenue. Engineering depth cited: ~240 mechanical, 200+ electrical/test, 25 application, 50+ project management, 30+ service engineers.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Design tools: AutoCAD, SolidWorks, in-house PDM, Visual Components simulation, E-plan; PLC mainly Siemens (also Rockwell, Beckhoff).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Certifications: ISO, VDA 6.3, IATF (automotive). In-house machine building at Suzhou, Tianjin, Kunshan; 24-hour service hotline.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Strong digitalization: logistics &amp; process simulation (Visual Components), virtual commissioning to debug PLC code before build.</w:t>
      </w:r>
    </w:p>
    <w:p>
      <w:pPr>
        <w:pStyle w:val="Heading1"/>
      </w:pPr>
      <w:r>
        <w:t xml:space="preserve">Capability Assessment Against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VFD / inverter EOL electrical test (hipot / functional / load)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Demonstrated EOL test lines for inverters/controllers including HV, LV and function test. Former teamtechnik brand adds dedicated tester expertise. Carlson is not the test engineer — detailed test discussion to follow with their experts.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Full inverter / controller assembly incl. PCB handling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Showed controller (inverter) assembly+test lines with PCB press-fit onto IGBT, 'one-box' PDU/DCDC/OBC lines, BMS lines. Directly relevant to the separate assembly-line scope (Alissonn/Franklim).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Automated electrical connection (product→fixture &amp; fixture→module)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Familiar with both approaches: workpiece carrier with common interface, or carrier+product entering the station for direct connection. Asked whether connection is cable or hard-connector. Accepts WEG's requirement that both be automated.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Conveyor / flow-through / modular expansion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Immediately understood the parallel-test, flow-through rationale (long test times). Uses Z-card / round-table / AGV solutions and modular separable stations in references.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Brazil commissioning &amp; after-sales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current Brazil clients. Willing to travel (global company); needs WEG invitation letters for engineers. Vivian/Carlson to check production management and revert on support model.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Use of WEG components / WEG PLC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 risk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WEG-brand experience. Other components OK; WEG PLC is the concern — to be checked with their electrical team (noted WEG's newest PLC uses CODESYS, which may ease integration).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Test software ownership / language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is LabVIEW; teamtechnik 'TeamSoft' (C-based) available but more expensive. WEG requires open-source C#/Java/Python — BBS confirmed C# possible but to be validated against cost/spec.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Capacity vs end-2027 timeline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Concern (BBS-flagged)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Carlson repeatedly flagged uncertainty about internal capacity for the requested timeline; to confirm after internal check.</w:t>
            </w:r>
          </w:p>
        </w:tc>
      </w:tr>
    </w:tbl>
    <w:p>
      <w:pPr>
        <w:pStyle w:val="Heading1"/>
      </w:pPr>
      <w:r>
        <w:t xml:space="preserve">Key Technical Points Aligned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Each module to have its own conveyor so capacity grows by simply adding a module (no re-integration).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Drive moves backward into a test position so the main conveyor stays free for parallel testing — BBS confirmed this matches their standard approach.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Fixture→module connection standardized across all fixtures; product→fixture connection product-specific. Connection type (cable vs hard connector) left open for BBS to propose.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Cycle times confirmed: </w:t>
      </w:r>
      <w:r>
        <w:rPr>
          <w:b/>
          <w:bCs/>
          <w:sz w:val="22"/>
          <w:szCs w:val="22"/>
        </w:rPr>
        <w:t xml:space="preserve">hipot 3–60 s; functional 1.5–7 min; load 6–20 min</w:t>
      </w:r>
      <w:r>
        <w:rPr>
          <w:sz w:val="22"/>
          <w:szCs w:val="22"/>
        </w:rPr>
        <w:t xml:space="preserve"> — load test is the bottleneck; expect ~1 hipot + 1 functional feeding 3–5 load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Only the load module is heated (50 °C, no humidity control).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Scope clarified as a modular platform (not a single line) covering many VFD variants — initially ~3 product types / up to ~5 fixture recipes; WEG to confirm exact variant count by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software: collaboration model — BBS develops, WEG supplies the test know-how/routines.</w:t>
      </w:r>
    </w:p>
    <w:p>
      <w:pPr>
        <w:pStyle w:val="Heading1"/>
      </w:pPr>
      <w:r>
        <w:t xml:space="preserve">Commercial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WEG project deadline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+ assembly lines commissioned in Brazil by end of 2027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Purchase order target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WEG intends to place PO by end of 2026; supplier selection by July/Aug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Quote purpose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quote is a budgetary target only — single lump-sum number, no cost breakdown, no layouts/datasheets required yet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Quotes requested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Three separate quotes: (1) testing line, (2) assembly + packaging line, (3) full line together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Quote scope (this stage)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Three test machines (1 hipot, 1 functional, 1 load) + conveyor; supplier to quote all components, WEG-component discount discussed later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Budget position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fixed budget — evaluated on payback (as communicated to all suppliers)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Replication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Concept to be replicated to plants in China, Italy, Mexico, India</w:t>
            </w:r>
          </w:p>
        </w:tc>
      </w:tr>
    </w:tbl>
    <w:p>
      <w:pPr>
        <w:pStyle w:val="Heading1"/>
      </w:pPr>
      <w:r>
        <w:t xml:space="preserve">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 confirmation of number of product variants / fixture recipes to be tested (Aluizio, by email).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 invitation letters for BBS engineers to support commissioning/travel to Brazil.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Forward the test specification / functional test sequence to BBS's test engineer for review.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capacity check against the end-2027 timeline and revert with feedback.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WEG-PLC (CODESYS) compatibility with their electrical team.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 three budgetary quotes (testing / assembly / full line) as soon as possible.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WEG (Assembly)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Alissonn &amp; Franklim to send the assembly-line scope by email (handled as a separate project).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</w:tbl>
    <w:p>
      <w:pPr>
        <w:pStyle w:val="Heading1"/>
      </w:pPr>
      <w:r>
        <w:t xml:space="preserve">Evaluation Notes</w:t>
      </w:r>
    </w:p>
    <w:p>
      <w:pPr>
        <w:spacing w:after="120"/>
      </w:pPr>
      <w:r>
        <w:rPr>
          <w:b/>
          <w:bCs/>
          <w:color w:val="548235"/>
          <w:sz w:val="22"/>
          <w:szCs w:val="22"/>
        </w:rPr>
        <w:t xml:space="preserve">Positives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Deepest demonstrated track record for inverter/controller EOL test + assembly, including PCB-to-IGBT press-fit — closely analogous to WEG's product.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Full-process capability (assembly + test + packaging) under one global group; strong simulation and virtual commissioning.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Immediately understood the modular, flow-through, parallel-test concept and engaged with practical solution options.</w:t>
      </w:r>
    </w:p>
    <w:p>
      <w:pPr>
        <w:spacing w:after="120"/>
      </w:pPr>
      <w:r>
        <w:rPr>
          <w:b/>
          <w:bCs/>
          <w:color w:val="C00000"/>
          <w:sz w:val="22"/>
          <w:szCs w:val="22"/>
        </w:rPr>
        <w:t xml:space="preserve">Watch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WEG-PLC experience and a LabVIEW default — software language/ownership is a real gap vs WEG's open-source C#/Java/Python requirement.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Brazil footprint; support model and response time still undefined.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BBS itself flagged capacity uncertainty for the timeline — track closely.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'Made in China' origin worth confirming for the final build location and any WEG sourcing/compliance considerations.</w:t>
      </w:r>
    </w:p>
    <w:p>
      <w:pPr>
        <w:pBdr>
          <w:top w:val="single" w:color="CCCCCC" w:sz="4" w:space="1"/>
        </w:pBdr>
        <w:spacing w:before="240"/>
      </w:pPr>
      <w:r>
        <w:rPr>
          <w:i/>
          <w:iCs/>
          <w:color w:val="808080"/>
          <w:sz w:val="18"/>
          <w:szCs w:val="18"/>
        </w:rPr>
        <w:t xml:space="preserve">Prepared from the meeting transcript of 17 June 2026. Standard qualification questions applied for cross-supplier comparison.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color w:val="808080"/>
        <w:sz w:val="16"/>
        <w:szCs w:val="16"/>
      </w:rPr>
      <w:t xml:space="preserve">WEG Drives &amp; Controls — Modular All Drives</w:t>
    </w:r>
    <w:r>
      <w:rPr>
        <w:color w:val="808080"/>
        <w:sz w:val="16"/>
        <w:szCs w:val="16"/>
      </w:rPr>
      <w:t xml:space="preserve">	Supplier: BBS Automation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2026-06-17T18:07:31.522Z</dcterms:created>
  <dcterms:modified xsi:type="dcterms:W3CDTF">2026-06-17T18:07:31.522Z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