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36"/>
          <w:szCs w:val="36"/>
        </w:rPr>
        <w:t xml:space="preserve">Supplier Meeting Summary</w:t>
      </w:r>
    </w:p>
    <w:p>
      <w:pPr>
        <w:pBdr>
          <w:bottom w:val="single" w:color="2E75B6" w:sz="6" w:space="1"/>
        </w:pBdr>
        <w:spacing w:after="240"/>
      </w:pPr>
      <w:r>
        <w:rPr>
          <w:color w:val="404040"/>
          <w:sz w:val="24"/>
          <w:szCs w:val="24"/>
        </w:rPr>
        <w:t xml:space="preserve">Modular All Drives — EOL Test System | Bosch (Brazil)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Supplier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Bosch — Manufacturing Innovation division (special machine building), Campinas &amp; Curitiba, Brazil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Date / Duration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 June 2026, 17:05 (BRT) — 51 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Meeting 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 discovery call — company/portfolio presentation &amp; concept review (held in Portuguese)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Bosch attendees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Marcelo Laranjeira (Sales, CaP/MFI21); Victor Souza (Engineering, CaP/MFI31)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WEG attendees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Aluizio Kirschner, Raphael Franklim, Alissonn Felippe Bebber, Carlos Roberto de Andrade (Industrial Engineering); Júlio Cesar Pedroso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sz w:val="22"/>
          <w:szCs w:val="22"/>
        </w:rPr>
        <w:t xml:space="preserve">Bosch's Manufacturing Innovation division (special machine building, 60+ years; local engineering in Campinas and Curitiba) presented as a deeply established WEG partner. They already supply assembly lines and automation cells to multiple WEG divisions (motors, controls, drives, capacitors, now switches/outlets, and in talks with WEG Energia on battery lines) and were WEG Motores Linhares' first line supplier back in 2014. They build locally in Brazil, offer a 24/7 Bosch call-centre support model, and have direct, relevant experience in functional and load testing of electronics (e.g. automotive ECUs/ICUs, starter motors with dynamic load).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Overall fit: </w:t>
      </w:r>
      <w:r>
        <w:rPr>
          <w:sz w:val="22"/>
          <w:szCs w:val="22"/>
        </w:rPr>
        <w:t xml:space="preserve">Strong on local presence, support, WEG relationship and electronics test/assembly experience — the only supplier so far that builds in Brazil and supports locally. Main considerations: their Bosch Rexroth conveyor/material-handling is imported from Germany (volume-driven pricing), supervisory software would be Bosch-developed (not WEG's), and PLC sizing (WEG PLC500) needs the test specs to confirm.</w:t>
      </w:r>
    </w:p>
    <w:p>
      <w:pPr>
        <w:pStyle w:val="Heading1"/>
      </w:pPr>
      <w:r>
        <w:t xml:space="preserve">Company Profile (as presented)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Bosch Manufacturing Innovation: special machine building for the Bosch Group in Latin America (60+ years); since 2013/2014 also serving the external market — WEG Motores Linhares was the first external customer (2014).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Local engineering in Campinas and Curitiba; &gt;80% of special equipment at the Campinas plant built in-house (Victor's electrical team + mechanical engineering).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Portfolio spans consulting (industrial-engineering productivity workshops), special machine build (new lines/cells, retrofit, robotics, vision, glue, screwing, test benches), connectivity/Industry 4.0 (predictive &amp; condition monitoring), and service.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24/7 Bosch call-centre: every machine gets a number; customer opens a ticket and a mechanical / electronic / software technician is dispatched.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Reference processes: injector-nozzle assembly/calibration lines, lock assembly (one every 7 s), agro, food (vision/transfer/ultrasound), and German-sourced battery/fuel-cell line technology brought to Brazil.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Existing WEG ties: ~5 solutions with the controls team, ~2 in drives; finishing a line for WEG Manaus; exclusive supply contract with WEG Automação and &gt;1M WEG products purchased per year.</w:t>
      </w:r>
    </w:p>
    <w:p>
      <w:pPr>
        <w:pStyle w:val="Heading1"/>
      </w:pPr>
      <w:r>
        <w:t xml:space="preserve">Capability Assessment Against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EOL electrical test (hipot / functional / load)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 experience: functional test of automotive electronics (ICU/ECU — flash/source-code verification, signal injection/readback, movement simulation), plus dynamic-load testing on starter motors/alternators. Noted test machines are always the most critical on a line — measurement system, resolution, acquisition rate, noise at higher voltage/current (~60 A).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Automated electrical connection (product→fixture)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Understood the pallet/fixture concept (calls it a porta-peça); already runs a 23-station line on pallets with RFID. Will need power/control connector drawings to design fixture automation.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Conveyor / flow-through / modular expansion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Uses Bosch Rexroth material handling (a Bosch Group company) — but imported from Germany, no national content. Understood the free-conveyor / RFID route-control concept (skip already-tested units). Larger combined volume = better pricing, so they want the assembly + packaging demand too.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Heated load module (50 °C)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Only the load module heated; understood as straightforward.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Brazil build, commissioning &amp; support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Builds locally in Brazil; 24/7 call-centre support model with dispatched technicians. Clear advantage vs overseas suppliers.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Use of WEG components / WEG PLC500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Favourable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 WEG-component familiarity and an exclusive WEG Automação supply contract. PLC500 acceptable; Victor needs the first test spec to size the PLC (medium-duty vs higher-performance).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Supervisory &amp; test software ownership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clarify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Confirmed scope is a complete turnkey solution incl. supervisory — Bosch develops PLC/HMI + supervisory (their own standardized plant software), not WEG's system. Means the Bosch test-line supervisory may differ from WEG's other-machine supervisory.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Test software language (C#/Java/Python)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discussed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Software language preference (WEG wants open-source C#/Java/Python) was not raised in this meeting — to confirm.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Inverter PCB / electronics assembly (assembly-line scope)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Builds its own automotive ECU lines in Campinas: PCB component assembly + integration into final product, connector/ESD handling, ovens, thermal paste, vibration. Advises avoiding cables (chaotic for automation); WEG has already designed the product to remove nearly all cables. Directly relevant to the separate assembly scope.</w:t>
            </w:r>
          </w:p>
        </w:tc>
      </w:tr>
    </w:tbl>
    <w:p>
      <w:pPr>
        <w:pStyle w:val="Heading1"/>
      </w:pPr>
      <w:r>
        <w:t xml:space="preserve">Key Technical Points Aligned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Modular, scalable, globally-replicable concept understood; each module to have its own conveyor so modules interlink without external conveyor integration.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Drive moves to the back of the module to a test position so the conveyor stays free for parallel testing; RFID/supervisory tracks which tests each unit has passed (sequence: hipot → functional → load).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Fixture→module connection standardized; product→fixture connection product-specific. Initially 5 product types / 5 fixtures (Victor noted up to ~15 variants = 5 fixtures × 3 types).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Cycle times confirmed: </w:t>
      </w:r>
      <w:r>
        <w:rPr>
          <w:b/>
          <w:bCs/>
          <w:sz w:val="22"/>
          <w:szCs w:val="22"/>
        </w:rPr>
        <w:t xml:space="preserve">hipot 3–60 s; functional 1.5–7 min; load 6–20 min</w:t>
      </w:r>
      <w:r>
        <w:rPr>
          <w:sz w:val="22"/>
          <w:szCs w:val="22"/>
        </w:rPr>
        <w:t xml:space="preserve"> — load is the bottleneck; ~1 hipot + 1 functional feed 3–5 load modules.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Functional test is the most product-specific — Victor needs the per-test prescription (e.g. battery validation, RS-485, safe-stop) to quote accurately.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Assembly-line target volume: ~900 drives/day at cruise (5th year); WEG aiming to maximise automation, nearly all cables already designed out (one remaining cable needs a pre-assembly step).</w:t>
      </w:r>
    </w:p>
    <w:p>
      <w:pPr>
        <w:pStyle w:val="Heading1"/>
      </w:pPr>
      <w:r>
        <w:t xml:space="preserve">Commercial &amp;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WEG project deadline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+ assembly + packaging commissioned in Brazil by end of 2027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Quote purpose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Budgetary cost estimate only — Bosch to open an internal RFQ once documentation arrives; not going deep on detail yet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Quotes requested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Three quotes: (1) testing line, (2) automated assembly + packaging, (3) full package (better aggregate price)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Quote scope (this stage)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Supplier to quote everything (no WEG-supplied or WEG-purchased items) for fair comparison; WEG-component discount discussed later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Budget position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fixed budget — evaluated on payback (as communicated to all suppliers)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Selection timing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Supplier selection over the next months; aim to have it defined and PO placed by end of 2026 (discussions July/Aug)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Replication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Concept to be replicated to plants in China and Mexico; larger combined German-sourced volume improves Bosch pricing</w:t>
            </w:r>
          </w:p>
        </w:tc>
      </w:tr>
    </w:tbl>
    <w:p>
      <w:pPr>
        <w:pStyle w:val="Heading1"/>
      </w:pPr>
      <w:r>
        <w:t xml:space="preserve">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360"/>
        <w:gridCol w:w="16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Send full documentation to Marcelo &amp; Victor: test specifications/prescriptions, product dimensions &amp; weight table for all families, and power/control connector drawings.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WEG (Assembly)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Alissonn to send the assembly + packaging scope (same day); proceed in parallel with Victor.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Bosch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Marcelo to open the internal RFQ on receipt; Victor to pull together electrical + mechanical engineering and provide an estimate and timeline.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Bosch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 the full company presentation with the WEG team.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Consider a site visit to Bosch Campinas engineering (open invitation extended).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Optional</w:t>
            </w:r>
          </w:p>
        </w:tc>
      </w:tr>
    </w:tbl>
    <w:p>
      <w:pPr>
        <w:pStyle w:val="Heading1"/>
      </w:pPr>
      <w:r>
        <w:t xml:space="preserve">Evaluation Notes</w:t>
      </w:r>
    </w:p>
    <w:p>
      <w:pPr>
        <w:spacing w:after="120"/>
      </w:pPr>
      <w:r>
        <w:rPr>
          <w:b/>
          <w:bCs/>
          <w:color w:val="548235"/>
          <w:sz w:val="22"/>
          <w:szCs w:val="22"/>
        </w:rPr>
        <w:t xml:space="preserve">Positives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Only supplier so far that builds in Brazil and offers local 24/7 support — strongest answer to the recurring Brazil-support gap.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Deep, proven WEG relationship and component familiarity (exclusive WEG Automação contract; prior lines for multiple WEG units).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Genuinely relevant electronics experience: functional/load test of ECUs and starter motors, plus full automotive PCB-to-product assembly with ESD/connector know-how.</w:t>
      </w:r>
    </w:p>
    <w:p>
      <w:pPr>
        <w:spacing w:after="120"/>
      </w:pPr>
      <w:r>
        <w:rPr>
          <w:b/>
          <w:bCs/>
          <w:color w:val="C00000"/>
          <w:sz w:val="22"/>
          <w:szCs w:val="22"/>
        </w:rPr>
        <w:t xml:space="preserve">Watch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Conveyor/material handling (Bosch Rexroth) is imported from Germany — pricing depends on combined volume; no national content.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Supervisory/test software would be Bosch's own standardized platform — confirm software language (C#/Java/Python) and integration with WEG's other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Existing-relationship advantage is real but should be weighed objectively against the global suppliers on technology and price.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Needs the functional-test prescriptions to firm up the quote — the most product-specific cost driver.</w:t>
      </w:r>
    </w:p>
    <w:p>
      <w:pPr>
        <w:pBdr>
          <w:top w:val="single" w:color="CCCCCC" w:sz="4" w:space="1"/>
        </w:pBdr>
        <w:spacing w:before="240"/>
      </w:pPr>
      <w:r>
        <w:rPr>
          <w:i/>
          <w:iCs/>
          <w:color w:val="808080"/>
          <w:sz w:val="18"/>
          <w:szCs w:val="18"/>
        </w:rPr>
        <w:t xml:space="preserve">Prepared from the meeting transcript of 17 June 2026 (meeting held in Portuguese). Standard qualification questions applied for cross-supplier comparison.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360"/>
      </w:tabs>
    </w:pPr>
    <w:r>
      <w:rPr>
        <w:color w:val="808080"/>
        <w:sz w:val="16"/>
        <w:szCs w:val="16"/>
      </w:rPr>
      <w:t xml:space="preserve">WEG Drives &amp; Controls — Modular All Drives</w:t>
    </w:r>
    <w:r>
      <w:rPr>
        <w:color w:val="808080"/>
        <w:sz w:val="16"/>
        <w:szCs w:val="16"/>
      </w:rPr>
      <w:t xml:space="preserve">	Supplier: Bosch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2026-06-17T18:50:52.296Z</dcterms:created>
  <dcterms:modified xsi:type="dcterms:W3CDTF">2026-06-17T18:50:52.296Z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