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9650" w:type="dxa"/>
        <w:tblInd w:w="201" w:type="dxa"/>
        <w:tblLayout w:type="fixed"/>
        <w:tblLook w:val="04A0" w:firstRow="1" w:lastRow="0" w:firstColumn="1" w:lastColumn="0" w:noHBand="0" w:noVBand="1"/>
      </w:tblPr>
      <w:tblGrid>
        <w:gridCol w:w="5626"/>
        <w:gridCol w:w="1955"/>
        <w:gridCol w:w="2069"/>
      </w:tblGrid>
      <w:tr w:rsidR="00117661" w14:paraId="590399DC" w14:textId="77777777" w:rsidTr="00A16A87">
        <w:trPr>
          <w:trHeight w:val="454"/>
        </w:trPr>
        <w:tc>
          <w:tcPr>
            <w:tcW w:w="9650" w:type="dxa"/>
            <w:gridSpan w:val="3"/>
            <w:vAlign w:val="center"/>
          </w:tcPr>
          <w:p w14:paraId="590399DB" w14:textId="33074AB4" w:rsidR="00117661" w:rsidRPr="00117661" w:rsidRDefault="00D007BF" w:rsidP="009E02C2">
            <w:pPr>
              <w:spacing w:after="0" w:line="240" w:lineRule="auto"/>
              <w:rPr>
                <w:rFonts w:ascii="Arial" w:hAnsi="Arial" w:cs="Arial"/>
                <w:sz w:val="20"/>
                <w:lang w:eastAsia="de-DE"/>
              </w:rPr>
            </w:pPr>
            <w:r>
              <w:rPr>
                <w:rFonts w:ascii="Arial" w:hAnsi="Arial" w:cs="Arial"/>
                <w:b/>
                <w:sz w:val="20"/>
                <w:lang w:eastAsia="de-DE"/>
              </w:rPr>
              <w:t>Assunto</w:t>
            </w:r>
            <w:r>
              <w:rPr>
                <w:rFonts w:ascii="Arial" w:hAnsi="Arial" w:cs="Arial"/>
                <w:sz w:val="20"/>
                <w:lang w:eastAsia="de-DE"/>
              </w:rPr>
              <w:t xml:space="preserve">: Sistema de Testes Modular para Drives – Apresentação de Escopo e Alinhamento de Cotação (WEG x Bosch)</w:t>
            </w:r>
          </w:p>
        </w:tc>
      </w:tr>
      <w:tr w:rsidR="00117661" w14:paraId="590399DE" w14:textId="77777777" w:rsidTr="00A16A87">
        <w:trPr>
          <w:trHeight w:val="454"/>
        </w:trPr>
        <w:tc>
          <w:tcPr>
            <w:tcW w:w="9650" w:type="dxa"/>
            <w:gridSpan w:val="3"/>
            <w:vAlign w:val="center"/>
          </w:tcPr>
          <w:p w14:paraId="590399DD" w14:textId="73752102" w:rsidR="00117661" w:rsidRPr="00DD4844" w:rsidRDefault="00D007BF" w:rsidP="009E02C2">
            <w:pPr>
              <w:spacing w:after="0" w:line="240" w:lineRule="auto"/>
              <w:rPr>
                <w:rFonts w:ascii="Arial" w:hAnsi="Arial" w:cs="Arial"/>
                <w:b/>
                <w:sz w:val="20"/>
                <w:lang w:eastAsia="de-DE"/>
              </w:rPr>
            </w:pPr>
            <w:r>
              <w:rPr>
                <w:rFonts w:ascii="Arial" w:hAnsi="Arial" w:cs="Arial"/>
                <w:b/>
                <w:sz w:val="20"/>
                <w:lang w:eastAsia="de-DE"/>
              </w:rPr>
              <w:t xml:space="preserve">Elaborador: </w:t>
            </w:r>
            <w:r>
              <w:rPr>
                <w:rFonts w:ascii="Arial" w:hAnsi="Arial" w:cs="Arial"/>
                <w:bCs/>
                <w:sz w:val="20"/>
                <w:lang w:eastAsia="de-DE"/>
              </w:rPr>
              <w:t>Aluizio Augusto Kleine Kirschner</w:t>
            </w:r>
            <w:r>
              <w:rPr>
                <w:rFonts w:ascii="Arial" w:hAnsi="Arial" w:cs="Arial"/>
                <w:sz w:val="20"/>
                <w:lang w:eastAsia="de-DE"/>
              </w:rPr>
              <w:t xml:space="preserve"> </w:t>
            </w:r>
          </w:p>
        </w:tc>
      </w:tr>
      <w:tr w:rsidR="00117661" w14:paraId="590399E2" w14:textId="77777777" w:rsidTr="00A16A87">
        <w:trPr>
          <w:trHeight w:val="454"/>
        </w:trPr>
        <w:tc>
          <w:tcPr>
            <w:tcW w:w="5626" w:type="dxa"/>
            <w:vAlign w:val="center"/>
          </w:tcPr>
          <w:p w14:paraId="590399DF" w14:textId="52CEB850" w:rsidR="00117661" w:rsidRPr="00117661" w:rsidRDefault="00117661" w:rsidP="009E02C2">
            <w:pPr>
              <w:spacing w:after="0" w:line="240" w:lineRule="auto"/>
              <w:rPr>
                <w:rFonts w:ascii="Arial" w:hAnsi="Arial" w:cs="Arial"/>
                <w:sz w:val="20"/>
                <w:lang w:eastAsia="de-DE"/>
              </w:rPr>
            </w:pPr>
            <w:r>
              <w:rPr>
                <w:rFonts w:ascii="Arial" w:hAnsi="Arial" w:cs="Arial"/>
                <w:b/>
                <w:sz w:val="20"/>
                <w:lang w:eastAsia="de-DE"/>
              </w:rPr>
              <w:t>Local</w:t>
            </w:r>
            <w:r>
              <w:rPr>
                <w:rFonts w:ascii="Arial" w:hAnsi="Arial" w:cs="Arial"/>
                <w:sz w:val="20"/>
                <w:lang w:eastAsia="de-DE"/>
              </w:rPr>
              <w:t xml:space="preserve">: Microsoft Teams</w:t>
            </w:r>
          </w:p>
        </w:tc>
        <w:tc>
          <w:tcPr>
            <w:tcW w:w="1955" w:type="dxa"/>
            <w:vAlign w:val="center"/>
          </w:tcPr>
          <w:p w14:paraId="590399E0" w14:textId="11EAEEEF" w:rsidR="00117661" w:rsidRPr="00117661" w:rsidRDefault="00117661" w:rsidP="004C07CE">
            <w:pPr>
              <w:spacing w:after="0" w:line="240" w:lineRule="auto"/>
              <w:rPr>
                <w:rFonts w:ascii="Arial" w:hAnsi="Arial" w:cs="Arial"/>
                <w:sz w:val="20"/>
                <w:lang w:eastAsia="de-DE"/>
              </w:rPr>
            </w:pPr>
            <w:r>
              <w:rPr>
                <w:rFonts w:ascii="Arial" w:hAnsi="Arial" w:cs="Arial"/>
                <w:b/>
                <w:sz w:val="20"/>
                <w:lang w:eastAsia="de-DE"/>
              </w:rPr>
              <w:t>Horário</w:t>
            </w:r>
            <w:r>
              <w:rPr>
                <w:rFonts w:ascii="Arial" w:hAnsi="Arial" w:cs="Arial"/>
                <w:sz w:val="20"/>
                <w:lang w:eastAsia="de-DE"/>
              </w:rPr>
              <w:t xml:space="preserve">: 17:05 – 17:56</w:t>
            </w:r>
          </w:p>
        </w:tc>
        <w:tc>
          <w:tcPr>
            <w:tcW w:w="2069" w:type="dxa"/>
            <w:vAlign w:val="center"/>
          </w:tcPr>
          <w:p w14:paraId="590399E1" w14:textId="43A0C2FA" w:rsidR="00117661" w:rsidRPr="00117661" w:rsidRDefault="00117661" w:rsidP="009E02C2">
            <w:pPr>
              <w:spacing w:after="0" w:line="240" w:lineRule="auto"/>
              <w:rPr>
                <w:rFonts w:ascii="Arial" w:hAnsi="Arial" w:cs="Arial"/>
                <w:sz w:val="20"/>
                <w:lang w:eastAsia="de-DE"/>
              </w:rPr>
            </w:pPr>
            <w:r>
              <w:rPr>
                <w:rFonts w:ascii="Arial" w:hAnsi="Arial" w:cs="Arial"/>
                <w:b/>
                <w:sz w:val="20"/>
                <w:lang w:eastAsia="de-DE"/>
              </w:rPr>
              <w:t>Data</w:t>
            </w:r>
            <w:r>
              <w:rPr>
                <w:rFonts w:ascii="Arial" w:hAnsi="Arial" w:cs="Arial"/>
                <w:sz w:val="20"/>
                <w:lang w:eastAsia="de-DE"/>
              </w:rPr>
              <w:t xml:space="preserve">: </w:t>
            </w:r>
            <w:sdt>
              <w:sdtPr>
                <w:rPr>
                  <w:rFonts w:ascii="Arial" w:hAnsi="Arial" w:cs="Arial"/>
                  <w:sz w:val="20"/>
                  <w:lang w:eastAsia="de-DE"/>
                </w:rPr>
                <w:id w:val="-2146268057"/>
                <w:placeholder>
                  <w:docPart w:val="DefaultPlaceholder_1082065160"/>
                </w:placeholder>
                <w:date w:fullDate="2026-06-17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>
                  <w:rPr>
                    <w:rFonts w:ascii="Arial" w:hAnsi="Arial" w:cs="Arial"/>
                    <w:sz w:val="20"/>
                    <w:lang w:eastAsia="de-DE"/>
                  </w:rPr>
                  <w:t>17/06/2026</w:t>
                </w:r>
              </w:sdtContent>
            </w:sdt>
          </w:p>
        </w:tc>
      </w:tr>
    </w:tbl>
    <w:p w14:paraId="590399E3" w14:textId="564A1C7C" w:rsidR="00A16A87" w:rsidRDefault="00A16A87"/>
    <w:tbl>
      <w:tblPr>
        <w:tblStyle w:val="Tabelacomgrade"/>
        <w:tblW w:w="8016" w:type="dxa"/>
        <w:tblInd w:w="555" w:type="dxa"/>
        <w:tblLayout w:type="fixed"/>
        <w:tblLook w:val="04A0" w:firstRow="1" w:lastRow="0" w:firstColumn="1" w:lastColumn="0" w:noHBand="0" w:noVBand="1"/>
      </w:tblPr>
      <w:tblGrid>
        <w:gridCol w:w="3072"/>
        <w:gridCol w:w="1471"/>
        <w:gridCol w:w="1843"/>
        <w:gridCol w:w="1630"/>
      </w:tblGrid>
      <w:tr w:rsidR="00DD4844" w14:paraId="590399EB" w14:textId="6B857FE7" w:rsidTr="00412C0E">
        <w:trPr>
          <w:cantSplit/>
          <w:trHeight w:val="555"/>
        </w:trPr>
        <w:tc>
          <w:tcPr>
            <w:tcW w:w="3072" w:type="dxa"/>
            <w:tcBorders>
              <w:top w:val="single" w:sz="4" w:space="0" w:color="auto"/>
            </w:tcBorders>
            <w:shd w:val="clear" w:color="auto" w:fill="9CC2E5" w:themeFill="accent1" w:themeFillTint="99"/>
            <w:vAlign w:val="center"/>
          </w:tcPr>
          <w:p w14:paraId="590399E6" w14:textId="2F955357" w:rsidR="00DD4844" w:rsidRPr="00117661" w:rsidRDefault="00DD4844" w:rsidP="00A16A87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lang w:eastAsia="de-DE"/>
              </w:rPr>
            </w:pPr>
            <w:r>
              <w:rPr>
                <w:rFonts w:ascii="Arial" w:hAnsi="Arial" w:cs="Arial"/>
                <w:b/>
                <w:sz w:val="18"/>
                <w:lang w:eastAsia="de-DE"/>
              </w:rPr>
              <w:t>PARTICIPANTES</w:t>
            </w:r>
          </w:p>
        </w:tc>
        <w:tc>
          <w:tcPr>
            <w:tcW w:w="1471" w:type="dxa"/>
            <w:tcBorders>
              <w:top w:val="single" w:sz="4" w:space="0" w:color="auto"/>
            </w:tcBorders>
            <w:shd w:val="clear" w:color="auto" w:fill="9CC2E5" w:themeFill="accent1" w:themeFillTint="99"/>
            <w:vAlign w:val="center"/>
          </w:tcPr>
          <w:p w14:paraId="590399E7" w14:textId="7978890D" w:rsidR="00DD4844" w:rsidRPr="00117661" w:rsidRDefault="00DD4844" w:rsidP="00117661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lang w:eastAsia="de-DE"/>
              </w:rPr>
            </w:pPr>
            <w:r>
              <w:rPr>
                <w:rFonts w:ascii="Arial" w:hAnsi="Arial" w:cs="Arial"/>
                <w:b/>
                <w:sz w:val="18"/>
                <w:lang w:eastAsia="de-DE"/>
              </w:rPr>
              <w:t>SEÇÃO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shd w:val="clear" w:color="auto" w:fill="9CC2E5" w:themeFill="accent1" w:themeFillTint="99"/>
            <w:vAlign w:val="center"/>
          </w:tcPr>
          <w:p w14:paraId="590399E8" w14:textId="7B73D3A9" w:rsidR="00DD4844" w:rsidRPr="00117661" w:rsidRDefault="00DD4844" w:rsidP="00117661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lang w:eastAsia="de-DE"/>
              </w:rPr>
            </w:pPr>
            <w:r>
              <w:rPr>
                <w:rFonts w:ascii="Arial" w:hAnsi="Arial" w:cs="Arial"/>
                <w:b/>
                <w:sz w:val="18"/>
                <w:lang w:eastAsia="de-DE"/>
              </w:rPr>
              <w:t>REPRESENTADO POR</w:t>
            </w:r>
          </w:p>
        </w:tc>
        <w:tc>
          <w:tcPr>
            <w:tcW w:w="1630" w:type="dxa"/>
            <w:tcBorders>
              <w:top w:val="single" w:sz="4" w:space="0" w:color="auto"/>
            </w:tcBorders>
            <w:shd w:val="clear" w:color="auto" w:fill="9CC2E5" w:themeFill="accent1" w:themeFillTint="99"/>
            <w:vAlign w:val="center"/>
          </w:tcPr>
          <w:p w14:paraId="590399E9" w14:textId="32A7A54A" w:rsidR="00DD4844" w:rsidRPr="00117661" w:rsidRDefault="00DD4844" w:rsidP="00A16A87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lang w:eastAsia="de-DE"/>
              </w:rPr>
            </w:pPr>
            <w:r>
              <w:rPr>
                <w:rFonts w:ascii="Arial" w:hAnsi="Arial" w:cs="Arial"/>
                <w:b/>
                <w:sz w:val="18"/>
                <w:lang w:eastAsia="de-DE"/>
              </w:rPr>
              <w:t>PRESENÇA / AUSÊNCIA</w:t>
            </w:r>
          </w:p>
        </w:tc>
      </w:tr>
      <w:tr>
        <w:trPr>
          <w:trHeight w:hRule="exact" w:val="385"/>
        </w:trPr>
        <w:tc>
          <w:tcPr>
            <w:tcW w:w="3072" w:type="dxa"/>
            <w:vAlign w:val="center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de-DE"/>
              </w:rPr>
            </w:pPr>
            <w:r>
              <w:rPr>
                <w:rFonts w:ascii="Arial" w:hAnsi="Arial" w:cs="Arial"/>
                <w:sz w:val="20"/>
                <w:szCs w:val="20"/>
                <w:lang w:eastAsia="de-DE"/>
              </w:rPr>
              <w:t xml:space="preserve">Aluizio Augusto Kleine Kirschner</w:t>
            </w:r>
          </w:p>
        </w:tc>
        <w:tc>
          <w:tcPr>
            <w:tcW w:w="1471" w:type="dxa"/>
            <w:vAlign w:val="center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de-DE"/>
              </w:rPr>
            </w:pPr>
            <w:r>
              <w:rPr>
                <w:rFonts w:ascii="Arial" w:hAnsi="Arial" w:cs="Arial"/>
                <w:sz w:val="16"/>
                <w:szCs w:val="16"/>
                <w:lang w:eastAsia="de-DE"/>
              </w:rPr>
              <w:t xml:space="preserve">Eng. Industrial – WEG</w:t>
            </w:r>
          </w:p>
        </w:tc>
        <w:tc>
          <w:tcPr>
            <w:tcW w:w="1843" w:type="dxa"/>
            <w:vAlign w:val="center"/>
          </w:tcPr>
          <w:p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de-DE"/>
              </w:rPr>
            </w:pPr>
          </w:p>
        </w:tc>
        <w:tc>
          <w:tcPr>
            <w:tcW w:w="1630" w:type="dxa"/>
            <w:vAlign w:val="center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de-DE"/>
              </w:rPr>
            </w:pPr>
            <w:r>
              <w:rPr>
                <w:rFonts w:ascii="Arial" w:hAnsi="Arial" w:cs="Arial"/>
                <w:sz w:val="20"/>
                <w:szCs w:val="20"/>
                <w:lang w:eastAsia="de-DE"/>
              </w:rPr>
              <w:t xml:space="preserve">P</w:t>
            </w:r>
          </w:p>
        </w:tc>
      </w:tr>
      <w:tr>
        <w:trPr>
          <w:trHeight w:hRule="exact" w:val="385"/>
        </w:trPr>
        <w:tc>
          <w:tcPr>
            <w:tcW w:w="3072" w:type="dxa"/>
            <w:vAlign w:val="center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de-DE"/>
              </w:rPr>
            </w:pPr>
            <w:r>
              <w:rPr>
                <w:rFonts w:ascii="Arial" w:hAnsi="Arial" w:cs="Arial"/>
                <w:sz w:val="20"/>
                <w:szCs w:val="20"/>
                <w:lang w:eastAsia="de-DE"/>
              </w:rPr>
              <w:t xml:space="preserve">Alissonn Felippe Bebber</w:t>
            </w:r>
          </w:p>
        </w:tc>
        <w:tc>
          <w:tcPr>
            <w:tcW w:w="1471" w:type="dxa"/>
            <w:vAlign w:val="center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de-DE"/>
              </w:rPr>
            </w:pPr>
            <w:r>
              <w:rPr>
                <w:rFonts w:ascii="Arial" w:hAnsi="Arial" w:cs="Arial"/>
                <w:sz w:val="16"/>
                <w:szCs w:val="16"/>
                <w:lang w:eastAsia="de-DE"/>
              </w:rPr>
              <w:t xml:space="preserve">Eng. Industrial – WEG</w:t>
            </w:r>
          </w:p>
        </w:tc>
        <w:tc>
          <w:tcPr>
            <w:tcW w:w="1843" w:type="dxa"/>
            <w:vAlign w:val="center"/>
          </w:tcPr>
          <w:p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de-DE"/>
              </w:rPr>
            </w:pPr>
          </w:p>
        </w:tc>
        <w:tc>
          <w:tcPr>
            <w:tcW w:w="1630" w:type="dxa"/>
            <w:vAlign w:val="center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de-DE"/>
              </w:rPr>
            </w:pPr>
            <w:r>
              <w:rPr>
                <w:rFonts w:ascii="Arial" w:hAnsi="Arial" w:cs="Arial"/>
                <w:sz w:val="20"/>
                <w:szCs w:val="20"/>
                <w:lang w:eastAsia="de-DE"/>
              </w:rPr>
              <w:t xml:space="preserve">P</w:t>
            </w:r>
          </w:p>
        </w:tc>
      </w:tr>
      <w:tr>
        <w:trPr>
          <w:trHeight w:hRule="exact" w:val="385"/>
        </w:trPr>
        <w:tc>
          <w:tcPr>
            <w:tcW w:w="3072" w:type="dxa"/>
            <w:vAlign w:val="center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de-DE"/>
              </w:rPr>
            </w:pPr>
            <w:r>
              <w:rPr>
                <w:rFonts w:ascii="Arial" w:hAnsi="Arial" w:cs="Arial"/>
                <w:sz w:val="20"/>
                <w:szCs w:val="20"/>
                <w:lang w:eastAsia="de-DE"/>
              </w:rPr>
              <w:t xml:space="preserve">Raphael Franklim Oliveira Ferreira</w:t>
            </w:r>
          </w:p>
        </w:tc>
        <w:tc>
          <w:tcPr>
            <w:tcW w:w="1471" w:type="dxa"/>
            <w:vAlign w:val="center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de-DE"/>
              </w:rPr>
            </w:pPr>
            <w:r>
              <w:rPr>
                <w:rFonts w:ascii="Arial" w:hAnsi="Arial" w:cs="Arial"/>
                <w:sz w:val="16"/>
                <w:szCs w:val="16"/>
                <w:lang w:eastAsia="de-DE"/>
              </w:rPr>
              <w:t xml:space="preserve">Eng. Industrial – WEG</w:t>
            </w:r>
          </w:p>
        </w:tc>
        <w:tc>
          <w:tcPr>
            <w:tcW w:w="1843" w:type="dxa"/>
            <w:vAlign w:val="center"/>
          </w:tcPr>
          <w:p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de-DE"/>
              </w:rPr>
            </w:pPr>
          </w:p>
        </w:tc>
        <w:tc>
          <w:tcPr>
            <w:tcW w:w="1630" w:type="dxa"/>
            <w:vAlign w:val="center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de-DE"/>
              </w:rPr>
            </w:pPr>
            <w:r>
              <w:rPr>
                <w:rFonts w:ascii="Arial" w:hAnsi="Arial" w:cs="Arial"/>
                <w:sz w:val="20"/>
                <w:szCs w:val="20"/>
                <w:lang w:eastAsia="de-DE"/>
              </w:rPr>
              <w:t xml:space="preserve">P</w:t>
            </w:r>
          </w:p>
        </w:tc>
      </w:tr>
      <w:tr>
        <w:trPr>
          <w:trHeight w:hRule="exact" w:val="385"/>
        </w:trPr>
        <w:tc>
          <w:tcPr>
            <w:tcW w:w="3072" w:type="dxa"/>
            <w:vAlign w:val="center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de-DE"/>
              </w:rPr>
            </w:pPr>
            <w:r>
              <w:rPr>
                <w:rFonts w:ascii="Arial" w:hAnsi="Arial" w:cs="Arial"/>
                <w:sz w:val="20"/>
                <w:szCs w:val="20"/>
                <w:lang w:eastAsia="de-DE"/>
              </w:rPr>
              <w:t xml:space="preserve">Carlos Roberto de Andrade</w:t>
            </w:r>
          </w:p>
        </w:tc>
        <w:tc>
          <w:tcPr>
            <w:tcW w:w="1471" w:type="dxa"/>
            <w:vAlign w:val="center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de-DE"/>
              </w:rPr>
            </w:pPr>
            <w:r>
              <w:rPr>
                <w:rFonts w:ascii="Arial" w:hAnsi="Arial" w:cs="Arial"/>
                <w:sz w:val="16"/>
                <w:szCs w:val="16"/>
                <w:lang w:eastAsia="de-DE"/>
              </w:rPr>
              <w:t xml:space="preserve">Eng. Industrial – WEG</w:t>
            </w:r>
          </w:p>
        </w:tc>
        <w:tc>
          <w:tcPr>
            <w:tcW w:w="1843" w:type="dxa"/>
            <w:vAlign w:val="center"/>
          </w:tcPr>
          <w:p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de-DE"/>
              </w:rPr>
            </w:pPr>
          </w:p>
        </w:tc>
        <w:tc>
          <w:tcPr>
            <w:tcW w:w="1630" w:type="dxa"/>
            <w:vAlign w:val="center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de-DE"/>
              </w:rPr>
            </w:pPr>
            <w:r>
              <w:rPr>
                <w:rFonts w:ascii="Arial" w:hAnsi="Arial" w:cs="Arial"/>
                <w:sz w:val="20"/>
                <w:szCs w:val="20"/>
                <w:lang w:eastAsia="de-DE"/>
              </w:rPr>
              <w:t xml:space="preserve">P</w:t>
            </w:r>
          </w:p>
        </w:tc>
      </w:tr>
      <w:tr>
        <w:trPr>
          <w:trHeight w:hRule="exact" w:val="385"/>
        </w:trPr>
        <w:tc>
          <w:tcPr>
            <w:tcW w:w="3072" w:type="dxa"/>
            <w:vAlign w:val="center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de-DE"/>
              </w:rPr>
            </w:pPr>
            <w:r>
              <w:rPr>
                <w:rFonts w:ascii="Arial" w:hAnsi="Arial" w:cs="Arial"/>
                <w:sz w:val="20"/>
                <w:szCs w:val="20"/>
                <w:lang w:eastAsia="de-DE"/>
              </w:rPr>
              <w:t xml:space="preserve">Laranjeira Marcelo</w:t>
            </w:r>
          </w:p>
        </w:tc>
        <w:tc>
          <w:tcPr>
            <w:tcW w:w="1471" w:type="dxa"/>
            <w:vAlign w:val="center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de-DE"/>
              </w:rPr>
            </w:pPr>
            <w:r>
              <w:rPr>
                <w:rFonts w:ascii="Arial" w:hAnsi="Arial" w:cs="Arial"/>
                <w:sz w:val="16"/>
                <w:szCs w:val="16"/>
                <w:lang w:eastAsia="de-DE"/>
              </w:rPr>
              <w:t xml:space="preserve">Vendas – Bosch (CaP/MFI21)</w:t>
            </w:r>
          </w:p>
        </w:tc>
        <w:tc>
          <w:tcPr>
            <w:tcW w:w="1843" w:type="dxa"/>
            <w:vAlign w:val="center"/>
          </w:tcPr>
          <w:p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de-DE"/>
              </w:rPr>
            </w:pPr>
          </w:p>
        </w:tc>
        <w:tc>
          <w:tcPr>
            <w:tcW w:w="1630" w:type="dxa"/>
            <w:vAlign w:val="center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de-DE"/>
              </w:rPr>
            </w:pPr>
            <w:r>
              <w:rPr>
                <w:rFonts w:ascii="Arial" w:hAnsi="Arial" w:cs="Arial"/>
                <w:sz w:val="20"/>
                <w:szCs w:val="20"/>
                <w:lang w:eastAsia="de-DE"/>
              </w:rPr>
              <w:t xml:space="preserve">P</w:t>
            </w:r>
          </w:p>
        </w:tc>
      </w:tr>
      <w:tr>
        <w:trPr>
          <w:trHeight w:hRule="exact" w:val="385"/>
        </w:trPr>
        <w:tc>
          <w:tcPr>
            <w:tcW w:w="3072" w:type="dxa"/>
            <w:vAlign w:val="center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de-DE"/>
              </w:rPr>
            </w:pPr>
            <w:r>
              <w:rPr>
                <w:rFonts w:ascii="Arial" w:hAnsi="Arial" w:cs="Arial"/>
                <w:sz w:val="20"/>
                <w:szCs w:val="20"/>
                <w:lang w:eastAsia="de-DE"/>
              </w:rPr>
              <w:t xml:space="preserve">Souza Victor</w:t>
            </w:r>
          </w:p>
        </w:tc>
        <w:tc>
          <w:tcPr>
            <w:tcW w:w="1471" w:type="dxa"/>
            <w:vAlign w:val="center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de-DE"/>
              </w:rPr>
            </w:pPr>
            <w:r>
              <w:rPr>
                <w:rFonts w:ascii="Arial" w:hAnsi="Arial" w:cs="Arial"/>
                <w:sz w:val="16"/>
                <w:szCs w:val="16"/>
                <w:lang w:eastAsia="de-DE"/>
              </w:rPr>
              <w:t xml:space="preserve">Engenharia – Bosch (CaP/MFI31)</w:t>
            </w:r>
          </w:p>
        </w:tc>
        <w:tc>
          <w:tcPr>
            <w:tcW w:w="1843" w:type="dxa"/>
            <w:vAlign w:val="center"/>
          </w:tcPr>
          <w:p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de-DE"/>
              </w:rPr>
            </w:pPr>
          </w:p>
        </w:tc>
        <w:tc>
          <w:tcPr>
            <w:tcW w:w="1630" w:type="dxa"/>
            <w:vAlign w:val="center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de-DE"/>
              </w:rPr>
            </w:pPr>
            <w:r>
              <w:rPr>
                <w:rFonts w:ascii="Arial" w:hAnsi="Arial" w:cs="Arial"/>
                <w:sz w:val="20"/>
                <w:szCs w:val="20"/>
                <w:lang w:eastAsia="de-DE"/>
              </w:rPr>
              <w:t xml:space="preserve">P</w:t>
            </w:r>
          </w:p>
        </w:tc>
      </w:tr>
      <w:tr w:rsidR="00AC708A" w:rsidRPr="00036F14" w14:paraId="59039A45" w14:textId="0B34375F" w:rsidTr="00FE3118">
        <w:trPr>
          <w:trHeight w:val="329"/>
        </w:trPr>
        <w:tc>
          <w:tcPr>
            <w:tcW w:w="8016" w:type="dxa"/>
            <w:gridSpan w:val="4"/>
            <w:shd w:val="clear" w:color="auto" w:fill="9CC2E5" w:themeFill="accent1" w:themeFillTint="99"/>
            <w:vAlign w:val="center"/>
          </w:tcPr>
          <w:p w14:paraId="6D3CFD91" w14:textId="12F4A039" w:rsidR="00AC708A" w:rsidRPr="00036F14" w:rsidRDefault="00AC708A" w:rsidP="00AC708A">
            <w:pPr>
              <w:spacing w:after="0" w:line="240" w:lineRule="auto"/>
              <w:rPr>
                <w:rFonts w:ascii="Arial" w:hAnsi="Arial" w:cs="Arial"/>
                <w:b/>
                <w:sz w:val="20"/>
                <w:lang w:eastAsia="de-DE"/>
              </w:rPr>
            </w:pPr>
            <w:r>
              <w:rPr>
                <w:rFonts w:ascii="Arial" w:hAnsi="Arial" w:cs="Arial"/>
                <w:b/>
                <w:sz w:val="20"/>
                <w:lang w:eastAsia="de-DE"/>
              </w:rPr>
              <w:t xml:space="preserve">Legenda: P = Presença      PA = Presença com atraso      A = Ausência      AJ = Ausência justificada</w:t>
            </w:r>
          </w:p>
        </w:tc>
      </w:tr>
    </w:tbl>
    <w:p>
      <w:pPr>
        <w:rPr>
          <w:lang w:eastAsia="de-DE"/>
        </w:rPr>
      </w:pPr>
    </w:p>
    <w:p>
      <w:pPr>
        <w:rPr>
          <w:b/>
          <w:sz w:val="24"/>
          <w:u w:val="single"/>
          <w:lang w:eastAsia="de-DE"/>
        </w:rPr>
      </w:pPr>
      <w:r>
        <w:rPr>
          <w:b/>
          <w:sz w:val="24"/>
          <w:u w:val="single"/>
          <w:lang w:eastAsia="de-DE"/>
        </w:rPr>
        <w:t>ASSUNTOS TRATADOS:</w:t>
      </w:r>
    </w:p>
    <w:p>
      <w:pPr>
        <w:numPr>
          <w:ilvl w:val="0"/>
          <w:numId w:val="9"/>
        </w:numPr>
        <w:rPr>
          <w:rFonts w:ascii="Ariel" w:hAnsi="Ariel"/>
          <w:b/>
          <w:bCs/>
          <w:sz w:val="20"/>
          <w:szCs w:val="20"/>
          <w:lang w:eastAsia="de-DE"/>
        </w:rPr>
      </w:pPr>
      <w:r>
        <w:rPr>
          <w:rFonts w:ascii="Ariel" w:hAnsi="Ariel"/>
          <w:b/>
          <w:bCs/>
          <w:sz w:val="20"/>
          <w:szCs w:val="20"/>
          <w:lang w:eastAsia="de-DE"/>
        </w:rPr>
        <w:t xml:space="preserve">Apresentação institucional da Bosch – divisão Manufacturing Innovation (MFI):</w:t>
      </w:r>
    </w:p>
    <w:p>
      <w:pPr>
        <w:numPr>
          <w:ilvl w:val="1"/>
          <w:numId w:val="20"/>
        </w:numPr>
        <w:rPr>
          <w:rFonts w:ascii="Ariel" w:hAnsi="Ariel"/>
          <w:bCs/>
          <w:sz w:val="20"/>
          <w:szCs w:val="20"/>
          <w:lang w:eastAsia="de-DE"/>
        </w:rPr>
      </w:pPr>
      <w:r>
        <w:rPr>
          <w:rFonts w:ascii="Ariel" w:hAnsi="Ariel"/>
          <w:bCs/>
          <w:sz w:val="20"/>
          <w:szCs w:val="20"/>
          <w:lang w:eastAsia="de-DE"/>
        </w:rPr>
        <w:t xml:space="preserve">Divisão de construção de máquinas especiais com mais de 60 anos de atuação, criada para atender às plantas do Grupo Bosch na América Latina e, desde 2013/2014, também ao mercado externo.</w:t>
      </w:r>
    </w:p>
    <w:p>
      <w:pPr>
        <w:numPr>
          <w:ilvl w:val="1"/>
          <w:numId w:val="20"/>
        </w:numPr>
        <w:rPr>
          <w:rFonts w:ascii="Ariel" w:hAnsi="Ariel"/>
          <w:bCs/>
          <w:sz w:val="20"/>
          <w:szCs w:val="20"/>
          <w:lang w:eastAsia="de-DE"/>
        </w:rPr>
      </w:pPr>
      <w:r>
        <w:rPr>
          <w:rFonts w:ascii="Ariel" w:hAnsi="Ariel"/>
          <w:bCs/>
          <w:sz w:val="20"/>
          <w:szCs w:val="20"/>
          <w:lang w:eastAsia="de-DE"/>
        </w:rPr>
        <w:t xml:space="preserve">WEG Motores – Unidade Linhares foi o primeiro cliente externo (2014); atualmente há fornecimentos para motores comerciais e industriais, controls, drives, capacitores e para a divisão de tomadas e interruptores, além de uma linha em finalização para a WEG em Manaus.</w:t>
      </w:r>
    </w:p>
    <w:p>
      <w:pPr>
        <w:numPr>
          <w:ilvl w:val="1"/>
          <w:numId w:val="20"/>
        </w:numPr>
        <w:rPr>
          <w:rFonts w:ascii="Ariel" w:hAnsi="Ariel"/>
          <w:bCs/>
          <w:sz w:val="20"/>
          <w:szCs w:val="20"/>
          <w:lang w:eastAsia="de-DE"/>
        </w:rPr>
      </w:pPr>
      <w:r>
        <w:rPr>
          <w:rFonts w:ascii="Ariel" w:hAnsi="Ariel"/>
          <w:bCs/>
          <w:sz w:val="20"/>
          <w:szCs w:val="20"/>
          <w:lang w:eastAsia="de-DE"/>
        </w:rPr>
        <w:t xml:space="preserve">Portfólio estruturado em quatro frentes: consultoria de engenharia industrial (ganho de produtividade), construção de máquinas especiais (linhas, células, retrofitting e automações), conectividade (Indústria 4.0, sistemas preditivos e condition monitoring) e serviço/assistência técnica com atendimento 24x7 via call center Bosch.</w:t>
      </w:r>
    </w:p>
    <w:p>
      <w:pPr>
        <w:numPr>
          <w:ilvl w:val="1"/>
          <w:numId w:val="20"/>
        </w:numPr>
        <w:rPr>
          <w:rFonts w:ascii="Ariel" w:hAnsi="Ariel"/>
          <w:bCs/>
          <w:sz w:val="20"/>
          <w:szCs w:val="20"/>
          <w:lang w:eastAsia="de-DE"/>
        </w:rPr>
      </w:pPr>
      <w:r>
        <w:rPr>
          <w:rFonts w:ascii="Ariel" w:hAnsi="Ariel"/>
          <w:bCs/>
          <w:sz w:val="20"/>
          <w:szCs w:val="20"/>
          <w:lang w:eastAsia="de-DE"/>
        </w:rPr>
        <w:t xml:space="preserve">Experiência em máquinas de teste funcional para eletrônica embarcada (ECU), ferramentas elétricas, bombas de combustível, motores de partida e alternadores, incluindo aplicação de carga dinâmica.</w:t>
      </w:r>
    </w:p>
    <w:p>
      <w:pPr>
        <w:numPr>
          <w:ilvl w:val="1"/>
          <w:numId w:val="20"/>
        </w:numPr>
        <w:rPr>
          <w:rFonts w:ascii="Ariel" w:hAnsi="Ariel"/>
          <w:bCs/>
          <w:sz w:val="20"/>
          <w:szCs w:val="20"/>
          <w:lang w:eastAsia="de-DE"/>
        </w:rPr>
      </w:pPr>
      <w:r>
        <w:rPr>
          <w:rFonts w:ascii="Ariel" w:hAnsi="Ariel"/>
          <w:bCs/>
          <w:sz w:val="20"/>
          <w:szCs w:val="20"/>
          <w:lang w:eastAsia="de-DE"/>
        </w:rPr>
        <w:t xml:space="preserve">Negociação em andamento com a WEG Energia para linhas e postos de montagem de baterias e células de combustível.</w:t>
      </w:r>
    </w:p>
    <w:p>
      <w:pPr>
        <w:numPr>
          <w:ilvl w:val="0"/>
          <w:numId w:val="9"/>
        </w:numPr>
        <w:rPr>
          <w:rFonts w:ascii="Ariel" w:hAnsi="Ariel"/>
          <w:b/>
          <w:bCs/>
          <w:sz w:val="20"/>
          <w:szCs w:val="20"/>
          <w:lang w:eastAsia="de-DE"/>
        </w:rPr>
      </w:pPr>
      <w:r>
        <w:rPr>
          <w:rFonts w:ascii="Ariel" w:hAnsi="Ariel"/>
          <w:b/>
          <w:bCs/>
          <w:sz w:val="20"/>
          <w:szCs w:val="20"/>
          <w:lang w:eastAsia="de-DE"/>
        </w:rPr>
        <w:t xml:space="preserve">Conceito do sistema de testes modular apresentado pela WEG:</w:t>
      </w:r>
    </w:p>
    <w:p>
      <w:pPr>
        <w:numPr>
          <w:ilvl w:val="1"/>
          <w:numId w:val="20"/>
        </w:numPr>
        <w:rPr>
          <w:rFonts w:ascii="Ariel" w:hAnsi="Ariel"/>
          <w:bCs/>
          <w:sz w:val="20"/>
          <w:szCs w:val="20"/>
          <w:lang w:eastAsia="de-DE"/>
        </w:rPr>
      </w:pPr>
      <w:r>
        <w:rPr>
          <w:rFonts w:ascii="Ariel" w:hAnsi="Ariel"/>
          <w:bCs/>
          <w:sz w:val="20"/>
          <w:szCs w:val="20"/>
          <w:lang w:eastAsia="de-DE"/>
        </w:rPr>
        <w:t xml:space="preserve">Objetivo: novo conceito de sistema de testes modular, escalável, de aplicação global e capaz de testar diversos SKUs no mesmo sistema.</w:t>
      </w:r>
    </w:p>
    <w:p>
      <w:pPr>
        <w:numPr>
          <w:ilvl w:val="1"/>
          <w:numId w:val="20"/>
        </w:numPr>
        <w:rPr>
          <w:rFonts w:ascii="Ariel" w:hAnsi="Ariel"/>
          <w:bCs/>
          <w:sz w:val="20"/>
          <w:szCs w:val="20"/>
          <w:lang w:eastAsia="de-DE"/>
        </w:rPr>
      </w:pPr>
      <w:r>
        <w:rPr>
          <w:rFonts w:ascii="Ariel" w:hAnsi="Ariel"/>
          <w:bCs/>
          <w:sz w:val="20"/>
          <w:szCs w:val="20"/>
          <w:lang w:eastAsia="de-DE"/>
        </w:rPr>
        <w:t xml:space="preserve">Situação atual: existem sistemas de teste manuais e automáticos, porém sem conexões elétricas automatizadas e sem movimentação por esteira; apenas a sequência de teste é automática.</w:t>
      </w:r>
    </w:p>
    <w:p>
      <w:pPr>
        <w:numPr>
          <w:ilvl w:val="1"/>
          <w:numId w:val="20"/>
        </w:numPr>
        <w:rPr>
          <w:rFonts w:ascii="Ariel" w:hAnsi="Ariel"/>
          <w:bCs/>
          <w:sz w:val="20"/>
          <w:szCs w:val="20"/>
          <w:lang w:eastAsia="de-DE"/>
        </w:rPr>
      </w:pPr>
      <w:r>
        <w:rPr>
          <w:rFonts w:ascii="Ariel" w:hAnsi="Ariel"/>
          <w:bCs/>
          <w:sz w:val="20"/>
          <w:szCs w:val="20"/>
          <w:lang w:eastAsia="de-DE"/>
        </w:rPr>
        <w:t xml:space="preserve">Fluxo previsto: ao final da montagem, o drive é posicionado sobre um fixture (bandeja de teste) em estação de carregamento manual ou integrada à linha, com conexão automática de cabos, barramentos ou agulhas ao produto.</w:t>
      </w:r>
    </w:p>
    <w:p>
      <w:pPr>
        <w:numPr>
          <w:ilvl w:val="1"/>
          <w:numId w:val="20"/>
        </w:numPr>
        <w:rPr>
          <w:rFonts w:ascii="Ariel" w:hAnsi="Ariel"/>
          <w:bCs/>
          <w:sz w:val="20"/>
          <w:szCs w:val="20"/>
          <w:lang w:eastAsia="de-DE"/>
        </w:rPr>
      </w:pPr>
      <w:r>
        <w:rPr>
          <w:rFonts w:ascii="Ariel" w:hAnsi="Ariel"/>
          <w:bCs/>
          <w:sz w:val="20"/>
          <w:szCs w:val="20"/>
          <w:lang w:eastAsia="de-DE"/>
        </w:rPr>
        <w:t xml:space="preserve">Cinco famílias de produto no escopo inicial, correspondendo a cinco tipos de fixture customizados; a interface entre fixture e sistema de teste é padronizada, de modo que um novo produto exija apenas um novo fixture.</w:t>
      </w:r>
    </w:p>
    <w:p>
      <w:pPr>
        <w:numPr>
          <w:ilvl w:val="1"/>
          <w:numId w:val="20"/>
        </w:numPr>
        <w:rPr>
          <w:rFonts w:ascii="Ariel" w:hAnsi="Ariel"/>
          <w:bCs/>
          <w:sz w:val="20"/>
          <w:szCs w:val="20"/>
          <w:lang w:eastAsia="de-DE"/>
        </w:rPr>
      </w:pPr>
      <w:r>
        <w:rPr>
          <w:rFonts w:ascii="Ariel" w:hAnsi="Ariel"/>
          <w:bCs/>
          <w:sz w:val="20"/>
          <w:szCs w:val="20"/>
          <w:lang w:eastAsia="de-DE"/>
        </w:rPr>
        <w:t xml:space="preserve">Três módulos de teste: tensão aplicada (Hipot), teste funcional e teste de carga, sendo o módulo de carga o único com cabine aquecida.</w:t>
      </w:r>
    </w:p>
    <w:p>
      <w:pPr>
        <w:numPr>
          <w:ilvl w:val="1"/>
          <w:numId w:val="20"/>
        </w:numPr>
        <w:rPr>
          <w:rFonts w:ascii="Ariel" w:hAnsi="Ariel"/>
          <w:bCs/>
          <w:sz w:val="20"/>
          <w:szCs w:val="20"/>
          <w:lang w:eastAsia="de-DE"/>
        </w:rPr>
      </w:pPr>
      <w:r>
        <w:rPr>
          <w:rFonts w:ascii="Ariel" w:hAnsi="Ariel"/>
          <w:bCs/>
          <w:sz w:val="20"/>
          <w:szCs w:val="20"/>
          <w:lang w:eastAsia="de-DE"/>
        </w:rPr>
        <w:t xml:space="preserve">Cada módulo possui esteira própria e adota o conceito de "esteira livre": o conjunto fixture + produto é deslocado para o fundo do módulo durante o teste, liberando o fluxo dos demais produtos.</w:t>
      </w:r>
    </w:p>
    <w:p>
      <w:pPr>
        <w:numPr>
          <w:ilvl w:val="1"/>
          <w:numId w:val="20"/>
        </w:numPr>
        <w:rPr>
          <w:rFonts w:ascii="Ariel" w:hAnsi="Ariel"/>
          <w:bCs/>
          <w:sz w:val="20"/>
          <w:szCs w:val="20"/>
          <w:lang w:eastAsia="de-DE"/>
        </w:rPr>
      </w:pPr>
      <w:r>
        <w:rPr>
          <w:rFonts w:ascii="Ariel" w:hAnsi="Ariel"/>
          <w:bCs/>
          <w:sz w:val="20"/>
          <w:szCs w:val="20"/>
          <w:lang w:eastAsia="de-DE"/>
        </w:rPr>
        <w:t xml:space="preserve">A sequência de testes é obrigatória (Hipot, funcional e carga), com controle por identificação do produto (RFID) e sistema supervisório para evitar salto de etapas.</w:t>
      </w:r>
    </w:p>
    <w:p>
      <w:pPr>
        <w:numPr>
          <w:ilvl w:val="1"/>
          <w:numId w:val="20"/>
        </w:numPr>
        <w:rPr>
          <w:rFonts w:ascii="Ariel" w:hAnsi="Ariel"/>
          <w:bCs/>
          <w:sz w:val="20"/>
          <w:szCs w:val="20"/>
          <w:lang w:eastAsia="de-DE"/>
        </w:rPr>
      </w:pPr>
      <w:r>
        <w:rPr>
          <w:rFonts w:ascii="Ariel" w:hAnsi="Ariel"/>
          <w:bCs/>
          <w:sz w:val="20"/>
          <w:szCs w:val="20"/>
          <w:lang w:eastAsia="de-DE"/>
        </w:rPr>
        <w:t xml:space="preserve">Tempos de teste: tensão aplicada de 3 segundos a 1 minuto; funcional de 1 a 7 minutos; carga de 6 a 20 minutos, conforme o produto. Um módulo de Hipot e um de teste funcional abastecem de 3 a 5 módulos de carga em paralelo.</w:t>
      </w:r>
    </w:p>
    <w:p>
      <w:pPr>
        <w:numPr>
          <w:ilvl w:val="1"/>
          <w:numId w:val="20"/>
        </w:numPr>
        <w:rPr>
          <w:rFonts w:ascii="Ariel" w:hAnsi="Ariel"/>
          <w:bCs/>
          <w:sz w:val="20"/>
          <w:szCs w:val="20"/>
          <w:lang w:eastAsia="de-DE"/>
        </w:rPr>
      </w:pPr>
      <w:r>
        <w:rPr>
          <w:rFonts w:ascii="Ariel" w:hAnsi="Ariel"/>
          <w:bCs/>
          <w:sz w:val="20"/>
          <w:szCs w:val="20"/>
          <w:lang w:eastAsia="de-DE"/>
        </w:rPr>
        <w:t xml:space="preserve">Benefícios esperados: eliminação do reprojeto do sistema de testes a cada implantação de produto e remoção do gargalo de capacidade, bastando acrescentar módulos ao aumentar a demanda.</w:t>
      </w:r>
    </w:p>
    <w:p>
      <w:pPr>
        <w:numPr>
          <w:ilvl w:val="1"/>
          <w:numId w:val="20"/>
        </w:numPr>
        <w:rPr>
          <w:rFonts w:ascii="Ariel" w:hAnsi="Ariel"/>
          <w:bCs/>
          <w:sz w:val="20"/>
          <w:szCs w:val="20"/>
          <w:lang w:eastAsia="de-DE"/>
        </w:rPr>
      </w:pPr>
      <w:r>
        <w:rPr>
          <w:rFonts w:ascii="Ariel" w:hAnsi="Ariel"/>
          <w:bCs/>
          <w:sz w:val="20"/>
          <w:szCs w:val="20"/>
          <w:lang w:eastAsia="de-DE"/>
        </w:rPr>
        <w:t xml:space="preserve">Escalabilidade global: réplicas previstas para as plantas da China, do México e da Itália, motivo pelo qual a solução deve ser compacta e dispensar integração de esteiras por terceiros.</w:t>
      </w:r>
    </w:p>
    <w:p>
      <w:pPr>
        <w:numPr>
          <w:ilvl w:val="0"/>
          <w:numId w:val="9"/>
        </w:numPr>
        <w:rPr>
          <w:rFonts w:ascii="Ariel" w:hAnsi="Ariel"/>
          <w:b/>
          <w:bCs/>
          <w:sz w:val="20"/>
          <w:szCs w:val="20"/>
          <w:lang w:eastAsia="de-DE"/>
        </w:rPr>
      </w:pPr>
      <w:r>
        <w:rPr>
          <w:rFonts w:ascii="Ariel" w:hAnsi="Ariel"/>
          <w:b/>
          <w:bCs/>
          <w:sz w:val="20"/>
          <w:szCs w:val="20"/>
          <w:lang w:eastAsia="de-DE"/>
        </w:rPr>
        <w:t xml:space="preserve">Linha de montagem e embalagem automatizadas:</w:t>
      </w:r>
    </w:p>
    <w:p>
      <w:pPr>
        <w:numPr>
          <w:ilvl w:val="1"/>
          <w:numId w:val="20"/>
        </w:numPr>
        <w:rPr>
          <w:rFonts w:ascii="Ariel" w:hAnsi="Ariel"/>
          <w:bCs/>
          <w:sz w:val="20"/>
          <w:szCs w:val="20"/>
          <w:lang w:eastAsia="de-DE"/>
        </w:rPr>
      </w:pPr>
      <w:r>
        <w:rPr>
          <w:rFonts w:ascii="Ariel" w:hAnsi="Ariel"/>
          <w:bCs/>
          <w:sz w:val="20"/>
          <w:szCs w:val="20"/>
          <w:lang w:eastAsia="de-DE"/>
        </w:rPr>
        <w:t xml:space="preserve">A WEG pretende entregar um conjunto integrado de montagem, teste e embalagem, automatizando o máximo possível do processo.</w:t>
      </w:r>
    </w:p>
    <w:p>
      <w:pPr>
        <w:numPr>
          <w:ilvl w:val="1"/>
          <w:numId w:val="20"/>
        </w:numPr>
        <w:rPr>
          <w:rFonts w:ascii="Ariel" w:hAnsi="Ariel"/>
          <w:bCs/>
          <w:sz w:val="20"/>
          <w:szCs w:val="20"/>
          <w:lang w:eastAsia="de-DE"/>
        </w:rPr>
      </w:pPr>
      <w:r>
        <w:rPr>
          <w:rFonts w:ascii="Ariel" w:hAnsi="Ariel"/>
          <w:bCs/>
          <w:sz w:val="20"/>
          <w:szCs w:val="20"/>
          <w:lang w:eastAsia="de-DE"/>
        </w:rPr>
        <w:t xml:space="preserve">Volume previsto de aproximadamente 900 drives por dia na velocidade de cruzeiro, no quinto ano de implantação do produto.</w:t>
      </w:r>
    </w:p>
    <w:p>
      <w:pPr>
        <w:numPr>
          <w:ilvl w:val="1"/>
          <w:numId w:val="20"/>
        </w:numPr>
        <w:rPr>
          <w:rFonts w:ascii="Ariel" w:hAnsi="Ariel"/>
          <w:bCs/>
          <w:sz w:val="20"/>
          <w:szCs w:val="20"/>
          <w:lang w:eastAsia="de-DE"/>
        </w:rPr>
      </w:pPr>
      <w:r>
        <w:rPr>
          <w:rFonts w:ascii="Ariel" w:hAnsi="Ariel"/>
          <w:bCs/>
          <w:sz w:val="20"/>
          <w:szCs w:val="20"/>
          <w:lang w:eastAsia="de-DE"/>
        </w:rPr>
        <w:t xml:space="preserve">O produto está sendo desenvolvido para montagem automatizada: praticamente todos os cabos foram eliminados (resta um, que exigirá pré-montagem), com conectores revestidos para maior resistência mecânica e peças com guias que facilitam o encaixe.</w:t>
      </w:r>
    </w:p>
    <w:p>
      <w:pPr>
        <w:numPr>
          <w:ilvl w:val="1"/>
          <w:numId w:val="20"/>
        </w:numPr>
        <w:rPr>
          <w:rFonts w:ascii="Ariel" w:hAnsi="Ariel"/>
          <w:bCs/>
          <w:sz w:val="20"/>
          <w:szCs w:val="20"/>
          <w:lang w:eastAsia="de-DE"/>
        </w:rPr>
      </w:pPr>
      <w:r>
        <w:rPr>
          <w:rFonts w:ascii="Ariel" w:hAnsi="Ariel"/>
          <w:bCs/>
          <w:sz w:val="20"/>
          <w:szCs w:val="20"/>
          <w:lang w:eastAsia="de-DE"/>
        </w:rPr>
        <w:t xml:space="preserve">A Bosch confirmou know-how em manipulação de cartões eletrônicos, citando linha própria de 23 postos para módulos eletrônicos automotivos, com paletes, RFID, supervisório padronizado, forno, aplicação de pasta térmica e testes intermediários.</w:t>
      </w:r>
    </w:p>
    <w:p>
      <w:pPr>
        <w:numPr>
          <w:ilvl w:val="1"/>
          <w:numId w:val="20"/>
        </w:numPr>
        <w:rPr>
          <w:rFonts w:ascii="Ariel" w:hAnsi="Ariel"/>
          <w:bCs/>
          <w:sz w:val="20"/>
          <w:szCs w:val="20"/>
          <w:lang w:eastAsia="de-DE"/>
        </w:rPr>
      </w:pPr>
      <w:r>
        <w:rPr>
          <w:rFonts w:ascii="Ariel" w:hAnsi="Ariel"/>
          <w:bCs/>
          <w:sz w:val="20"/>
          <w:szCs w:val="20"/>
          <w:lang w:eastAsia="de-DE"/>
        </w:rPr>
        <w:t xml:space="preserve">Consenso de que cabos são críticos para automação e devem ser evitados sempre que possível.</w:t>
      </w:r>
    </w:p>
    <w:p>
      <w:pPr>
        <w:numPr>
          <w:ilvl w:val="0"/>
          <w:numId w:val="9"/>
        </w:numPr>
        <w:rPr>
          <w:rFonts w:ascii="Ariel" w:hAnsi="Ariel"/>
          <w:b/>
          <w:bCs/>
          <w:sz w:val="20"/>
          <w:szCs w:val="20"/>
          <w:lang w:eastAsia="de-DE"/>
        </w:rPr>
      </w:pPr>
      <w:r>
        <w:rPr>
          <w:rFonts w:ascii="Ariel" w:hAnsi="Ariel"/>
          <w:b/>
          <w:bCs/>
          <w:sz w:val="20"/>
          <w:szCs w:val="20"/>
          <w:lang w:eastAsia="de-DE"/>
        </w:rPr>
        <w:t xml:space="preserve">Estratégia de cotação e escopo de fornecimento:</w:t>
      </w:r>
    </w:p>
    <w:p>
      <w:pPr>
        <w:numPr>
          <w:ilvl w:val="1"/>
          <w:numId w:val="20"/>
        </w:numPr>
        <w:rPr>
          <w:rFonts w:ascii="Ariel" w:hAnsi="Ariel"/>
          <w:bCs/>
          <w:sz w:val="20"/>
          <w:szCs w:val="20"/>
          <w:lang w:eastAsia="de-DE"/>
        </w:rPr>
      </w:pPr>
      <w:r>
        <w:rPr>
          <w:rFonts w:ascii="Ariel" w:hAnsi="Ariel"/>
          <w:bCs/>
          <w:sz w:val="20"/>
          <w:szCs w:val="20"/>
          <w:lang w:eastAsia="de-DE"/>
        </w:rPr>
        <w:t xml:space="preserve">Serão solicitados três orçamentos: sistema de testes; linha de montagem automatizada com embalagem; e pacote completo, buscando melhor condição comercial no agregado.</w:t>
      </w:r>
    </w:p>
    <w:p>
      <w:pPr>
        <w:numPr>
          <w:ilvl w:val="1"/>
          <w:numId w:val="20"/>
        </w:numPr>
        <w:rPr>
          <w:rFonts w:ascii="Ariel" w:hAnsi="Ariel"/>
          <w:bCs/>
          <w:sz w:val="20"/>
          <w:szCs w:val="20"/>
          <w:lang w:eastAsia="de-DE"/>
        </w:rPr>
      </w:pPr>
      <w:r>
        <w:rPr>
          <w:rFonts w:ascii="Ariel" w:hAnsi="Ariel"/>
          <w:bCs/>
          <w:sz w:val="20"/>
          <w:szCs w:val="20"/>
          <w:lang w:eastAsia="de-DE"/>
        </w:rPr>
        <w:t xml:space="preserve">A WEG está cotando a solução com fornecedores do Brasil e do exterior e, nesta fase, mantém escopo comparável entre eles, sem aprofundar detalhes de projeto.</w:t>
      </w:r>
    </w:p>
    <w:p>
      <w:pPr>
        <w:numPr>
          <w:ilvl w:val="1"/>
          <w:numId w:val="20"/>
        </w:numPr>
        <w:rPr>
          <w:rFonts w:ascii="Ariel" w:hAnsi="Ariel"/>
          <w:bCs/>
          <w:sz w:val="20"/>
          <w:szCs w:val="20"/>
          <w:lang w:eastAsia="de-DE"/>
        </w:rPr>
      </w:pPr>
      <w:r>
        <w:rPr>
          <w:rFonts w:ascii="Ariel" w:hAnsi="Ariel"/>
          <w:bCs/>
          <w:sz w:val="20"/>
          <w:szCs w:val="20"/>
          <w:lang w:eastAsia="de-DE"/>
        </w:rPr>
        <w:t xml:space="preserve">O fornecedor deve entregar a solução completa, incluindo o sistema supervisório das máquinas de teste, sem fornecimento de itens pela WEG nesta etapa da cotação.</w:t>
      </w:r>
    </w:p>
    <w:p>
      <w:pPr>
        <w:numPr>
          <w:ilvl w:val="1"/>
          <w:numId w:val="20"/>
        </w:numPr>
        <w:rPr>
          <w:rFonts w:ascii="Ariel" w:hAnsi="Ariel"/>
          <w:bCs/>
          <w:sz w:val="20"/>
          <w:szCs w:val="20"/>
          <w:lang w:eastAsia="de-DE"/>
        </w:rPr>
      </w:pPr>
      <w:r>
        <w:rPr>
          <w:rFonts w:ascii="Ariel" w:hAnsi="Ariel"/>
          <w:bCs/>
          <w:sz w:val="20"/>
          <w:szCs w:val="20"/>
          <w:lang w:eastAsia="de-DE"/>
        </w:rPr>
        <w:t xml:space="preserve">Há preferência – não obrigatória – por componentes do portfólio WEG; alternativas técnicas são aceitas quando trouxerem melhor desempenho ou custo.</w:t>
      </w:r>
    </w:p>
    <w:p>
      <w:pPr>
        <w:numPr>
          <w:ilvl w:val="1"/>
          <w:numId w:val="20"/>
        </w:numPr>
        <w:rPr>
          <w:rFonts w:ascii="Ariel" w:hAnsi="Ariel"/>
          <w:bCs/>
          <w:sz w:val="20"/>
          <w:szCs w:val="20"/>
          <w:lang w:eastAsia="de-DE"/>
        </w:rPr>
      </w:pPr>
      <w:r>
        <w:rPr>
          <w:rFonts w:ascii="Ariel" w:hAnsi="Ariel"/>
          <w:bCs/>
          <w:sz w:val="20"/>
          <w:szCs w:val="20"/>
          <w:lang w:eastAsia="de-DE"/>
        </w:rPr>
        <w:t xml:space="preserve">A Bosch informou possuir contrato exclusivo com a WEG Automação e volume superior a 1 milhão de produtos WEG comprados por ano, o que assegura preços competitivos e familiaridade com os componentes.</w:t>
      </w:r>
    </w:p>
    <w:p>
      <w:pPr>
        <w:numPr>
          <w:ilvl w:val="1"/>
          <w:numId w:val="20"/>
        </w:numPr>
        <w:rPr>
          <w:rFonts w:ascii="Ariel" w:hAnsi="Ariel"/>
          <w:bCs/>
          <w:sz w:val="20"/>
          <w:szCs w:val="20"/>
          <w:lang w:eastAsia="de-DE"/>
        </w:rPr>
      </w:pPr>
      <w:r>
        <w:rPr>
          <w:rFonts w:ascii="Ariel" w:hAnsi="Ariel"/>
          <w:bCs/>
          <w:sz w:val="20"/>
          <w:szCs w:val="20"/>
          <w:lang w:eastAsia="de-DE"/>
        </w:rPr>
        <w:t xml:space="preserve">A WEG não se limitará a um único fornecedor para montagem, teste e embalagem: será avaliada a melhor combinação de propostas.</w:t>
      </w:r>
    </w:p>
    <w:p>
      <w:pPr>
        <w:numPr>
          <w:ilvl w:val="0"/>
          <w:numId w:val="9"/>
        </w:numPr>
        <w:rPr>
          <w:rFonts w:ascii="Ariel" w:hAnsi="Ariel"/>
          <w:b/>
          <w:bCs/>
          <w:sz w:val="20"/>
          <w:szCs w:val="20"/>
          <w:lang w:eastAsia="de-DE"/>
        </w:rPr>
      </w:pPr>
      <w:r>
        <w:rPr>
          <w:rFonts w:ascii="Ariel" w:hAnsi="Ariel"/>
          <w:b/>
          <w:bCs/>
          <w:sz w:val="20"/>
          <w:szCs w:val="20"/>
          <w:lang w:eastAsia="de-DE"/>
        </w:rPr>
        <w:t xml:space="preserve">Informações solicitadas pela Bosch para a estimativa de custo:</w:t>
      </w:r>
    </w:p>
    <w:p>
      <w:pPr>
        <w:numPr>
          <w:ilvl w:val="1"/>
          <w:numId w:val="20"/>
        </w:numPr>
        <w:rPr>
          <w:rFonts w:ascii="Ariel" w:hAnsi="Ariel"/>
          <w:bCs/>
          <w:sz w:val="20"/>
          <w:szCs w:val="20"/>
          <w:lang w:eastAsia="de-DE"/>
        </w:rPr>
      </w:pPr>
      <w:r>
        <w:rPr>
          <w:rFonts w:ascii="Ariel" w:hAnsi="Ariel"/>
          <w:bCs/>
          <w:sz w:val="20"/>
          <w:szCs w:val="20"/>
          <w:lang w:eastAsia="de-DE"/>
        </w:rPr>
        <w:t xml:space="preserve">Especificações e prescrições de teste, com pelo menos um exemplo de cada tipo (Hipot, funcional e carga), incluindo tensão de ensaio AC/DC, corrente de fuga máxima admissível e critérios de validação de bateria, comunicação RS-485 e parada segura.</w:t>
      </w:r>
    </w:p>
    <w:p>
      <w:pPr>
        <w:numPr>
          <w:ilvl w:val="1"/>
          <w:numId w:val="20"/>
        </w:numPr>
        <w:rPr>
          <w:rFonts w:ascii="Ariel" w:hAnsi="Ariel"/>
          <w:bCs/>
          <w:sz w:val="20"/>
          <w:szCs w:val="20"/>
          <w:lang w:eastAsia="de-DE"/>
        </w:rPr>
      </w:pPr>
      <w:r>
        <w:rPr>
          <w:rFonts w:ascii="Ariel" w:hAnsi="Ariel"/>
          <w:bCs/>
          <w:sz w:val="20"/>
          <w:szCs w:val="20"/>
          <w:lang w:eastAsia="de-DE"/>
        </w:rPr>
        <w:t xml:space="preserve">Tabela com dimensões e pesos de todas as famílias de produto – a documentação enviada contempla apenas o maior produto.</w:t>
      </w:r>
    </w:p>
    <w:p>
      <w:pPr>
        <w:numPr>
          <w:ilvl w:val="1"/>
          <w:numId w:val="20"/>
        </w:numPr>
        <w:rPr>
          <w:rFonts w:ascii="Ariel" w:hAnsi="Ariel"/>
          <w:bCs/>
          <w:sz w:val="20"/>
          <w:szCs w:val="20"/>
          <w:lang w:eastAsia="de-DE"/>
        </w:rPr>
      </w:pPr>
      <w:r>
        <w:rPr>
          <w:rFonts w:ascii="Ariel" w:hAnsi="Ariel"/>
          <w:bCs/>
          <w:sz w:val="20"/>
          <w:szCs w:val="20"/>
          <w:lang w:eastAsia="de-DE"/>
        </w:rPr>
        <w:t xml:space="preserve">Desenhos dos bornes de potência e de controle, necessários para a automação dos fixtures.</w:t>
      </w:r>
    </w:p>
    <w:p>
      <w:pPr>
        <w:numPr>
          <w:ilvl w:val="1"/>
          <w:numId w:val="20"/>
        </w:numPr>
        <w:rPr>
          <w:rFonts w:ascii="Ariel" w:hAnsi="Ariel"/>
          <w:bCs/>
          <w:sz w:val="20"/>
          <w:szCs w:val="20"/>
          <w:lang w:eastAsia="de-DE"/>
        </w:rPr>
      </w:pPr>
      <w:r>
        <w:rPr>
          <w:rFonts w:ascii="Ariel" w:hAnsi="Ariel"/>
          <w:bCs/>
          <w:sz w:val="20"/>
          <w:szCs w:val="20"/>
          <w:lang w:eastAsia="de-DE"/>
        </w:rPr>
        <w:t xml:space="preserve">Definição sobre o fornecimento da carga utilizada no teste de carga, esclarecida na reunião como responsabilidade do fornecedor.</w:t>
      </w:r>
    </w:p>
    <w:p>
      <w:pPr>
        <w:numPr>
          <w:ilvl w:val="1"/>
          <w:numId w:val="20"/>
        </w:numPr>
        <w:rPr>
          <w:rFonts w:ascii="Ariel" w:hAnsi="Ariel"/>
          <w:bCs/>
          <w:sz w:val="20"/>
          <w:szCs w:val="20"/>
          <w:lang w:eastAsia="de-DE"/>
        </w:rPr>
      </w:pPr>
      <w:r>
        <w:rPr>
          <w:rFonts w:ascii="Ariel" w:hAnsi="Ariel"/>
          <w:bCs/>
          <w:sz w:val="20"/>
          <w:szCs w:val="20"/>
          <w:lang w:eastAsia="de-DE"/>
        </w:rPr>
        <w:t xml:space="preserve">Informações que permitam estimar usinagem e comunização do palete/porta-peça entre produtos diferentes e o conceito de setup rápido.</w:t>
      </w:r>
    </w:p>
    <w:p>
      <w:pPr>
        <w:numPr>
          <w:ilvl w:val="1"/>
          <w:numId w:val="20"/>
        </w:numPr>
        <w:rPr>
          <w:rFonts w:ascii="Ariel" w:hAnsi="Ariel"/>
          <w:bCs/>
          <w:sz w:val="20"/>
          <w:szCs w:val="20"/>
          <w:lang w:eastAsia="de-DE"/>
        </w:rPr>
      </w:pPr>
      <w:r>
        <w:rPr>
          <w:rFonts w:ascii="Ariel" w:hAnsi="Ariel"/>
          <w:bCs/>
          <w:sz w:val="20"/>
          <w:szCs w:val="20"/>
          <w:lang w:eastAsia="de-DE"/>
        </w:rPr>
        <w:t xml:space="preserve">Escopo da linha de montagem, com sequenciamento de peças, volumes, demandas e tempo de ciclo.</w:t>
      </w:r>
    </w:p>
    <w:p>
      <w:pPr>
        <w:numPr>
          <w:ilvl w:val="0"/>
          <w:numId w:val="9"/>
        </w:numPr>
        <w:rPr>
          <w:rFonts w:ascii="Ariel" w:hAnsi="Ariel"/>
          <w:b/>
          <w:bCs/>
          <w:sz w:val="20"/>
          <w:szCs w:val="20"/>
          <w:lang w:eastAsia="de-DE"/>
        </w:rPr>
      </w:pPr>
      <w:r>
        <w:rPr>
          <w:rFonts w:ascii="Ariel" w:hAnsi="Ariel"/>
          <w:b/>
          <w:bCs/>
          <w:sz w:val="20"/>
          <w:szCs w:val="20"/>
          <w:lang w:eastAsia="de-DE"/>
        </w:rPr>
        <w:t xml:space="preserve">Prazos e importância do projeto:</w:t>
      </w:r>
    </w:p>
    <w:p>
      <w:pPr>
        <w:numPr>
          <w:ilvl w:val="1"/>
          <w:numId w:val="20"/>
        </w:numPr>
        <w:rPr>
          <w:rFonts w:ascii="Ariel" w:hAnsi="Ariel"/>
          <w:bCs/>
          <w:sz w:val="20"/>
          <w:szCs w:val="20"/>
          <w:lang w:eastAsia="de-DE"/>
        </w:rPr>
      </w:pPr>
      <w:r>
        <w:rPr>
          <w:rFonts w:ascii="Ariel" w:hAnsi="Ariel"/>
          <w:bCs/>
          <w:sz w:val="20"/>
          <w:szCs w:val="20"/>
          <w:lang w:eastAsia="de-DE"/>
        </w:rPr>
        <w:t xml:space="preserve">Comissionamento na planta do fornecedor e startup na fábrica da WEG previstos para o final de 2027.</w:t>
      </w:r>
    </w:p>
    <w:p>
      <w:pPr>
        <w:numPr>
          <w:ilvl w:val="1"/>
          <w:numId w:val="20"/>
        </w:numPr>
        <w:rPr>
          <w:rFonts w:ascii="Ariel" w:hAnsi="Ariel"/>
          <w:bCs/>
          <w:sz w:val="20"/>
          <w:szCs w:val="20"/>
          <w:lang w:eastAsia="de-DE"/>
        </w:rPr>
      </w:pPr>
      <w:r>
        <w:rPr>
          <w:rFonts w:ascii="Ariel" w:hAnsi="Ariel"/>
          <w:bCs/>
          <w:sz w:val="20"/>
          <w:szCs w:val="20"/>
          <w:lang w:eastAsia="de-DE"/>
        </w:rPr>
        <w:t xml:space="preserve">Cotações esperadas o quanto antes; a seleção dos fornecedores deve ocorrer nos meses seguintes, com discussões em julho e agosto de 2026 e definição, projeto iniciado e CAPEX aprovado até o final de 2026.</w:t>
      </w:r>
    </w:p>
    <w:p>
      <w:pPr>
        <w:numPr>
          <w:ilvl w:val="1"/>
          <w:numId w:val="20"/>
        </w:numPr>
        <w:rPr>
          <w:rFonts w:ascii="Ariel" w:hAnsi="Ariel"/>
          <w:bCs/>
          <w:sz w:val="20"/>
          <w:szCs w:val="20"/>
          <w:lang w:eastAsia="de-DE"/>
        </w:rPr>
      </w:pPr>
      <w:r>
        <w:rPr>
          <w:rFonts w:ascii="Ariel" w:hAnsi="Ariel"/>
          <w:bCs/>
          <w:sz w:val="20"/>
          <w:szCs w:val="20"/>
          <w:lang w:eastAsia="de-DE"/>
        </w:rPr>
        <w:t xml:space="preserve">O produto é tratado como possível carro-chefe da linha, com forte probabilidade de replicação nas plantas da China e do México, o que reforça o requisito de replicabilidade da solução.</w:t>
      </w:r>
    </w:p>
    <w:p>
      <w:pPr>
        <w:numPr>
          <w:ilvl w:val="1"/>
          <w:numId w:val="20"/>
        </w:numPr>
        <w:rPr>
          <w:rFonts w:ascii="Ariel" w:hAnsi="Ariel"/>
          <w:bCs/>
          <w:sz w:val="20"/>
          <w:szCs w:val="20"/>
          <w:lang w:eastAsia="de-DE"/>
        </w:rPr>
      </w:pPr>
      <w:r>
        <w:rPr>
          <w:rFonts w:ascii="Ariel" w:hAnsi="Ariel"/>
          <w:bCs/>
          <w:sz w:val="20"/>
          <w:szCs w:val="20"/>
          <w:lang w:eastAsia="de-DE"/>
        </w:rPr>
        <w:t xml:space="preserve">A Bosch reiterou o convite para visita técnica da equipe WEG à planta de Campinas.</w:t>
      </w:r>
    </w:p>
    <w:p>
      <w:pPr>
        <w:rPr>
          <w:rFonts w:ascii="Ariel" w:hAnsi="Ariel"/>
          <w:sz w:val="20"/>
          <w:szCs w:val="20"/>
          <w:lang w:eastAsia="de-DE"/>
        </w:rPr>
      </w:pPr>
    </w:p>
    <w:p>
      <w:pPr>
        <w:rPr>
          <w:rFonts w:ascii="Ariel" w:hAnsi="Ariel"/>
          <w:b/>
          <w:bCs/>
          <w:sz w:val="20"/>
          <w:szCs w:val="20"/>
          <w:lang w:eastAsia="de-DE"/>
        </w:rPr>
      </w:pPr>
      <w:r>
        <w:rPr>
          <w:rFonts w:ascii="Ariel" w:hAnsi="Ariel"/>
          <w:b/>
          <w:bCs/>
          <w:sz w:val="20"/>
          <w:szCs w:val="20"/>
          <w:lang w:eastAsia="de-DE"/>
        </w:rPr>
        <w:t xml:space="preserve">Decisões Tomadas:</w:t>
      </w:r>
    </w:p>
    <w:p>
      <w:pPr>
        <w:pStyle w:val="PargrafodaLista"/>
        <w:numPr>
          <w:ilvl w:val="0"/>
          <w:numId w:val="21"/>
        </w:numPr>
        <w:tabs>
          <w:tab w:val="num" w:pos="1440"/>
        </w:tabs>
        <w:rPr>
          <w:rFonts w:ascii="Ariel" w:hAnsi="Ariel"/>
          <w:sz w:val="20"/>
          <w:szCs w:val="20"/>
          <w:lang w:eastAsia="de-DE"/>
        </w:rPr>
      </w:pPr>
      <w:r>
        <w:rPr>
          <w:rFonts w:ascii="Ariel" w:hAnsi="Ariel"/>
          <w:sz w:val="20"/>
          <w:szCs w:val="20"/>
          <w:lang w:eastAsia="de-DE"/>
        </w:rPr>
        <w:t xml:space="preserve">Estruturar a cotação em três orçamentos independentes: sistema de testes; linha de montagem automatizada com embalagem; e pacote completo.</w:t>
      </w:r>
    </w:p>
    <w:p>
      <w:pPr>
        <w:pStyle w:val="PargrafodaLista"/>
        <w:numPr>
          <w:ilvl w:val="0"/>
          <w:numId w:val="21"/>
        </w:numPr>
        <w:tabs>
          <w:tab w:val="num" w:pos="1440"/>
        </w:tabs>
        <w:rPr>
          <w:rFonts w:ascii="Ariel" w:hAnsi="Ariel"/>
          <w:sz w:val="20"/>
          <w:szCs w:val="20"/>
          <w:lang w:eastAsia="de-DE"/>
        </w:rPr>
      </w:pPr>
      <w:r>
        <w:rPr>
          <w:rFonts w:ascii="Ariel" w:hAnsi="Ariel"/>
          <w:sz w:val="20"/>
          <w:szCs w:val="20"/>
          <w:lang w:eastAsia="de-DE"/>
        </w:rPr>
        <w:t xml:space="preserve">Manter esta fase em nível de estimativa de custo, sem detalhamento aprofundado de projeto, preservando escopo comparável entre todos os fornecedores consultados.</w:t>
      </w:r>
    </w:p>
    <w:p>
      <w:pPr>
        <w:pStyle w:val="PargrafodaLista"/>
        <w:numPr>
          <w:ilvl w:val="0"/>
          <w:numId w:val="21"/>
        </w:numPr>
        <w:tabs>
          <w:tab w:val="num" w:pos="1440"/>
        </w:tabs>
        <w:rPr>
          <w:rFonts w:ascii="Ariel" w:hAnsi="Ariel"/>
          <w:sz w:val="20"/>
          <w:szCs w:val="20"/>
          <w:lang w:eastAsia="de-DE"/>
        </w:rPr>
      </w:pPr>
      <w:r>
        <w:rPr>
          <w:rFonts w:ascii="Ariel" w:hAnsi="Ariel"/>
          <w:sz w:val="20"/>
          <w:szCs w:val="20"/>
          <w:lang w:eastAsia="de-DE"/>
        </w:rPr>
        <w:t xml:space="preserve">Atribuir ao fornecedor a entrega da solução completa, incluindo o sistema supervisório das máquinas de teste, sem fornecimento de componentes pela WEG nesta etapa.</w:t>
      </w:r>
    </w:p>
    <w:p>
      <w:pPr>
        <w:pStyle w:val="PargrafodaLista"/>
        <w:numPr>
          <w:ilvl w:val="0"/>
          <w:numId w:val="21"/>
        </w:numPr>
        <w:tabs>
          <w:tab w:val="num" w:pos="1440"/>
        </w:tabs>
        <w:rPr>
          <w:rFonts w:ascii="Ariel" w:hAnsi="Ariel"/>
          <w:sz w:val="20"/>
          <w:szCs w:val="20"/>
          <w:lang w:eastAsia="de-DE"/>
        </w:rPr>
      </w:pPr>
      <w:r>
        <w:rPr>
          <w:rFonts w:ascii="Ariel" w:hAnsi="Ariel"/>
          <w:sz w:val="20"/>
          <w:szCs w:val="20"/>
          <w:lang w:eastAsia="de-DE"/>
        </w:rPr>
        <w:t xml:space="preserve">Adotar como diretrizes de projeto a interface padronizada entre fixture e módulo de teste e o conceito de esteira livre em todos os módulos, inclusive no de tensão aplicada.</w:t>
      </w:r>
    </w:p>
    <w:p>
      <w:pPr>
        <w:pStyle w:val="PargrafodaLista"/>
        <w:numPr>
          <w:ilvl w:val="0"/>
          <w:numId w:val="21"/>
        </w:numPr>
        <w:tabs>
          <w:tab w:val="num" w:pos="1440"/>
        </w:tabs>
        <w:rPr>
          <w:rFonts w:ascii="Ariel" w:hAnsi="Ariel"/>
          <w:sz w:val="20"/>
          <w:szCs w:val="20"/>
          <w:lang w:eastAsia="de-DE"/>
        </w:rPr>
      </w:pPr>
      <w:r>
        <w:rPr>
          <w:rFonts w:ascii="Ariel" w:hAnsi="Ariel"/>
          <w:sz w:val="20"/>
          <w:szCs w:val="20"/>
          <w:lang w:eastAsia="de-DE"/>
        </w:rPr>
        <w:t xml:space="preserve">Não vincular a contratação a um único fornecedor para montagem, teste e embalagem; avaliar a melhor combinação de propostas.</w:t>
      </w:r>
    </w:p>
    <w:p>
      <w:pPr>
        <w:pStyle w:val="PargrafodaLista"/>
        <w:numPr>
          <w:ilvl w:val="0"/>
          <w:numId w:val="21"/>
        </w:numPr>
        <w:tabs>
          <w:tab w:val="num" w:pos="1440"/>
        </w:tabs>
        <w:rPr>
          <w:rFonts w:ascii="Ariel" w:hAnsi="Ariel"/>
          <w:sz w:val="20"/>
          <w:szCs w:val="20"/>
          <w:lang w:eastAsia="de-DE"/>
        </w:rPr>
      </w:pPr>
      <w:r>
        <w:rPr>
          <w:rFonts w:ascii="Ariel" w:hAnsi="Ariel"/>
          <w:sz w:val="20"/>
          <w:szCs w:val="20"/>
          <w:lang w:eastAsia="de-DE"/>
        </w:rPr>
        <w:t xml:space="preserve">Centralizar por e-mail as solicitações de informação da Bosch, aos cuidados de Marcelo Laranjeira e Victor Souza, para que a WEG prepare e envie a documentação de uma só vez.</w:t>
      </w:r>
    </w:p>
    <w:p>
      <w:pPr>
        <w:rPr>
          <w:rFonts w:ascii="Ariel" w:hAnsi="Ariel"/>
          <w:sz w:val="20"/>
          <w:szCs w:val="20"/>
          <w:lang w:eastAsia="de-DE"/>
        </w:rPr>
      </w:pPr>
    </w:p>
    <w:p>
      <w:pPr>
        <w:rPr>
          <w:rFonts w:ascii="Ariel" w:hAnsi="Ariel"/>
          <w:b/>
          <w:bCs/>
          <w:sz w:val="20"/>
          <w:szCs w:val="20"/>
          <w:lang w:eastAsia="de-DE"/>
        </w:rPr>
      </w:pPr>
      <w:r>
        <w:rPr>
          <w:rFonts w:ascii="Ariel" w:hAnsi="Ariel"/>
          <w:b/>
          <w:bCs/>
          <w:sz w:val="20"/>
          <w:szCs w:val="20"/>
          <w:lang w:eastAsia="de-DE"/>
        </w:rPr>
        <w:t xml:space="preserve">Ações Planejadas e Responsáveis:</w:t>
      </w:r>
    </w:p>
    <w:p>
      <w:pPr>
        <w:pStyle w:val="PargrafodaLista"/>
        <w:numPr>
          <w:ilvl w:val="0"/>
          <w:numId w:val="19"/>
        </w:numPr>
        <w:tabs>
          <w:tab w:val="num" w:pos="720"/>
        </w:tabs>
        <w:rPr>
          <w:rFonts w:ascii="Ariel" w:hAnsi="Ariel"/>
          <w:b/>
          <w:bCs/>
          <w:sz w:val="20"/>
          <w:szCs w:val="20"/>
          <w:lang w:eastAsia="de-DE"/>
        </w:rPr>
      </w:pPr>
      <w:r>
        <w:rPr>
          <w:rFonts w:ascii="Ariel" w:hAnsi="Ariel"/>
          <w:b/>
          <w:bCs/>
          <w:sz w:val="20"/>
          <w:szCs w:val="20"/>
          <w:lang w:eastAsia="de-DE"/>
        </w:rPr>
        <w:t xml:space="preserve">Enviar o escopo da linha de montagem, com o sequenciamento de peças, volumes, demandas e tempo de ciclo.</w:t>
      </w:r>
    </w:p>
    <w:p>
      <w:pPr>
        <w:tabs>
          <w:tab w:val="num" w:pos="1440"/>
        </w:tabs>
        <w:ind w:left="1440" w:hanging="360"/>
        <w:rPr>
          <w:rFonts w:ascii="Ariel" w:hAnsi="Ariel"/>
          <w:sz w:val="20"/>
          <w:szCs w:val="20"/>
          <w:lang w:eastAsia="de-DE"/>
        </w:rPr>
      </w:pPr>
      <w:r>
        <w:rPr>
          <w:rFonts w:ascii="Ariel" w:hAnsi="Ariel"/>
          <w:sz w:val="20"/>
          <w:szCs w:val="20"/>
          <w:lang w:eastAsia="de-DE"/>
        </w:rPr>
        <w:t xml:space="preserve">Responsável: Alissonn Felippe Bebber</w:t>
      </w:r>
    </w:p>
    <w:p>
      <w:pPr>
        <w:pStyle w:val="PargrafodaLista"/>
        <w:numPr>
          <w:ilvl w:val="0"/>
          <w:numId w:val="19"/>
        </w:numPr>
        <w:tabs>
          <w:tab w:val="num" w:pos="720"/>
        </w:tabs>
        <w:rPr>
          <w:rFonts w:ascii="Ariel" w:hAnsi="Ariel"/>
          <w:b/>
          <w:bCs/>
          <w:sz w:val="20"/>
          <w:szCs w:val="20"/>
          <w:lang w:eastAsia="de-DE"/>
        </w:rPr>
      </w:pPr>
      <w:r>
        <w:rPr>
          <w:rFonts w:ascii="Ariel" w:hAnsi="Ariel"/>
          <w:b/>
          <w:bCs/>
          <w:sz w:val="20"/>
          <w:szCs w:val="20"/>
          <w:lang w:eastAsia="de-DE"/>
        </w:rPr>
        <w:t xml:space="preserve">Encaminhar as especificações e prescrições de teste (Hipot, funcional e carga) e os desenhos dos bornes de potência e de controle.</w:t>
      </w:r>
    </w:p>
    <w:p>
      <w:pPr>
        <w:tabs>
          <w:tab w:val="num" w:pos="1440"/>
        </w:tabs>
        <w:ind w:left="1440" w:hanging="360"/>
        <w:rPr>
          <w:rFonts w:ascii="Ariel" w:hAnsi="Ariel"/>
          <w:sz w:val="20"/>
          <w:szCs w:val="20"/>
          <w:lang w:eastAsia="de-DE"/>
        </w:rPr>
      </w:pPr>
      <w:r>
        <w:rPr>
          <w:rFonts w:ascii="Ariel" w:hAnsi="Ariel"/>
          <w:sz w:val="20"/>
          <w:szCs w:val="20"/>
          <w:lang w:eastAsia="de-DE"/>
        </w:rPr>
        <w:t xml:space="preserve">Responsável: Aluizio Augusto Kleine Kirschner</w:t>
      </w:r>
    </w:p>
    <w:p>
      <w:pPr>
        <w:pStyle w:val="PargrafodaLista"/>
        <w:numPr>
          <w:ilvl w:val="0"/>
          <w:numId w:val="19"/>
        </w:numPr>
        <w:tabs>
          <w:tab w:val="num" w:pos="720"/>
        </w:tabs>
        <w:rPr>
          <w:rFonts w:ascii="Ariel" w:hAnsi="Ariel"/>
          <w:b/>
          <w:bCs/>
          <w:sz w:val="20"/>
          <w:szCs w:val="20"/>
          <w:lang w:eastAsia="de-DE"/>
        </w:rPr>
      </w:pPr>
      <w:r>
        <w:rPr>
          <w:rFonts w:ascii="Ariel" w:hAnsi="Ariel"/>
          <w:b/>
          <w:bCs/>
          <w:sz w:val="20"/>
          <w:szCs w:val="20"/>
          <w:lang w:eastAsia="de-DE"/>
        </w:rPr>
        <w:t xml:space="preserve">Disponibilizar a tabela de dimensões e pesos de todas as famílias de produto e os cinco tipos de fixture e de conexão, se relevantes para o orçamento.</w:t>
      </w:r>
    </w:p>
    <w:p>
      <w:pPr>
        <w:tabs>
          <w:tab w:val="num" w:pos="1440"/>
        </w:tabs>
        <w:ind w:left="1440" w:hanging="360"/>
        <w:rPr>
          <w:rFonts w:ascii="Ariel" w:hAnsi="Ariel"/>
          <w:sz w:val="20"/>
          <w:szCs w:val="20"/>
          <w:lang w:eastAsia="de-DE"/>
        </w:rPr>
      </w:pPr>
      <w:r>
        <w:rPr>
          <w:rFonts w:ascii="Ariel" w:hAnsi="Ariel"/>
          <w:sz w:val="20"/>
          <w:szCs w:val="20"/>
          <w:lang w:eastAsia="de-DE"/>
        </w:rPr>
        <w:t xml:space="preserve">Responsável: Aluizio Augusto Kleine Kirschner</w:t>
      </w:r>
    </w:p>
    <w:p>
      <w:pPr>
        <w:pStyle w:val="PargrafodaLista"/>
        <w:numPr>
          <w:ilvl w:val="0"/>
          <w:numId w:val="19"/>
        </w:numPr>
        <w:tabs>
          <w:tab w:val="num" w:pos="720"/>
        </w:tabs>
        <w:rPr>
          <w:rFonts w:ascii="Ariel" w:hAnsi="Ariel"/>
          <w:b/>
          <w:bCs/>
          <w:sz w:val="20"/>
          <w:szCs w:val="20"/>
          <w:lang w:eastAsia="de-DE"/>
        </w:rPr>
      </w:pPr>
      <w:r>
        <w:rPr>
          <w:rFonts w:ascii="Ariel" w:hAnsi="Ariel"/>
          <w:b/>
          <w:bCs/>
          <w:sz w:val="20"/>
          <w:szCs w:val="20"/>
          <w:lang w:eastAsia="de-DE"/>
        </w:rPr>
        <w:t xml:space="preserve">Consolidar e enviar por e-mail a relação completa de informações necessárias à cotação (elétrica e mecânica).</w:t>
      </w:r>
    </w:p>
    <w:p>
      <w:pPr>
        <w:tabs>
          <w:tab w:val="num" w:pos="1440"/>
        </w:tabs>
        <w:ind w:left="1440" w:hanging="360"/>
        <w:rPr>
          <w:rFonts w:ascii="Ariel" w:hAnsi="Ariel"/>
          <w:sz w:val="20"/>
          <w:szCs w:val="20"/>
          <w:lang w:eastAsia="de-DE"/>
        </w:rPr>
      </w:pPr>
      <w:r>
        <w:rPr>
          <w:rFonts w:ascii="Ariel" w:hAnsi="Ariel"/>
          <w:sz w:val="20"/>
          <w:szCs w:val="20"/>
          <w:lang w:eastAsia="de-DE"/>
        </w:rPr>
        <w:t xml:space="preserve">Responsável: Souza Victor (Bosch)</w:t>
      </w:r>
    </w:p>
    <w:p>
      <w:pPr>
        <w:pStyle w:val="PargrafodaLista"/>
        <w:numPr>
          <w:ilvl w:val="0"/>
          <w:numId w:val="19"/>
        </w:numPr>
        <w:tabs>
          <w:tab w:val="num" w:pos="720"/>
        </w:tabs>
        <w:rPr>
          <w:rFonts w:ascii="Ariel" w:hAnsi="Ariel"/>
          <w:b/>
          <w:bCs/>
          <w:sz w:val="20"/>
          <w:szCs w:val="20"/>
          <w:lang w:eastAsia="de-DE"/>
        </w:rPr>
      </w:pPr>
      <w:r>
        <w:rPr>
          <w:rFonts w:ascii="Ariel" w:hAnsi="Ariel"/>
          <w:b/>
          <w:bCs/>
          <w:sz w:val="20"/>
          <w:szCs w:val="20"/>
          <w:lang w:eastAsia="de-DE"/>
        </w:rPr>
        <w:t xml:space="preserve">Abrir a solicitação de cotação interna na Bosch e mobilizar as equipes de engenharia elétrica e mecânica.</w:t>
      </w:r>
    </w:p>
    <w:p>
      <w:pPr>
        <w:tabs>
          <w:tab w:val="num" w:pos="1440"/>
        </w:tabs>
        <w:ind w:left="1440" w:hanging="360"/>
        <w:rPr>
          <w:rFonts w:ascii="Ariel" w:hAnsi="Ariel"/>
          <w:sz w:val="20"/>
          <w:szCs w:val="20"/>
          <w:lang w:eastAsia="de-DE"/>
        </w:rPr>
      </w:pPr>
      <w:r>
        <w:rPr>
          <w:rFonts w:ascii="Ariel" w:hAnsi="Ariel"/>
          <w:sz w:val="20"/>
          <w:szCs w:val="20"/>
          <w:lang w:eastAsia="de-DE"/>
        </w:rPr>
        <w:t xml:space="preserve">Responsável: Laranjeira Marcelo (Bosch)</w:t>
      </w:r>
    </w:p>
    <w:p>
      <w:pPr>
        <w:pStyle w:val="PargrafodaLista"/>
        <w:numPr>
          <w:ilvl w:val="0"/>
          <w:numId w:val="19"/>
        </w:numPr>
        <w:tabs>
          <w:tab w:val="num" w:pos="720"/>
        </w:tabs>
        <w:rPr>
          <w:rFonts w:ascii="Ariel" w:hAnsi="Ariel"/>
          <w:b/>
          <w:bCs/>
          <w:sz w:val="20"/>
          <w:szCs w:val="20"/>
          <w:lang w:eastAsia="de-DE"/>
        </w:rPr>
      </w:pPr>
      <w:r>
        <w:rPr>
          <w:rFonts w:ascii="Ariel" w:hAnsi="Ariel"/>
          <w:b/>
          <w:bCs/>
          <w:sz w:val="20"/>
          <w:szCs w:val="20"/>
          <w:lang w:eastAsia="de-DE"/>
        </w:rPr>
        <w:t xml:space="preserve">Compartilhar a apresentação institucional completa da divisão Bosch MFI.</w:t>
      </w:r>
    </w:p>
    <w:p>
      <w:pPr>
        <w:tabs>
          <w:tab w:val="num" w:pos="1440"/>
        </w:tabs>
        <w:ind w:left="1440" w:hanging="360"/>
        <w:rPr>
          <w:rFonts w:ascii="Ariel" w:hAnsi="Ariel"/>
          <w:sz w:val="20"/>
          <w:szCs w:val="20"/>
          <w:lang w:eastAsia="de-DE"/>
        </w:rPr>
      </w:pPr>
      <w:r>
        <w:rPr>
          <w:rFonts w:ascii="Ariel" w:hAnsi="Ariel"/>
          <w:sz w:val="20"/>
          <w:szCs w:val="20"/>
          <w:lang w:eastAsia="de-DE"/>
        </w:rPr>
        <w:t xml:space="preserve">Responsável: Laranjeira Marcelo (Bosch)</w:t>
      </w:r>
    </w:p>
    <w:p>
      <w:pPr>
        <w:pStyle w:val="PargrafodaLista"/>
        <w:numPr>
          <w:ilvl w:val="0"/>
          <w:numId w:val="19"/>
        </w:numPr>
        <w:tabs>
          <w:tab w:val="num" w:pos="720"/>
        </w:tabs>
        <w:rPr>
          <w:rFonts w:ascii="Ariel" w:hAnsi="Ariel"/>
          <w:b/>
          <w:bCs/>
          <w:sz w:val="20"/>
          <w:szCs w:val="20"/>
          <w:lang w:eastAsia="de-DE"/>
        </w:rPr>
      </w:pPr>
      <w:r>
        <w:rPr>
          <w:rFonts w:ascii="Ariel" w:hAnsi="Ariel"/>
          <w:b/>
          <w:bCs/>
          <w:sz w:val="20"/>
          <w:szCs w:val="20"/>
          <w:lang w:eastAsia="de-DE"/>
        </w:rPr>
        <w:t xml:space="preserve">Programar visita técnica da equipe WEG à planta Bosch de Campinas.</w:t>
      </w:r>
    </w:p>
    <w:p>
      <w:pPr>
        <w:tabs>
          <w:tab w:val="num" w:pos="1440"/>
        </w:tabs>
        <w:ind w:left="1440" w:hanging="360"/>
        <w:rPr>
          <w:rFonts w:ascii="Ariel" w:hAnsi="Ariel"/>
          <w:sz w:val="20"/>
          <w:szCs w:val="20"/>
          <w:lang w:eastAsia="de-DE"/>
        </w:rPr>
      </w:pPr>
      <w:r>
        <w:rPr>
          <w:rFonts w:ascii="Ariel" w:hAnsi="Ariel"/>
          <w:sz w:val="20"/>
          <w:szCs w:val="20"/>
          <w:lang w:eastAsia="de-DE"/>
        </w:rPr>
        <w:t xml:space="preserve">Responsável: Laranjeira Marcelo (Bosch) / Equipe de Eng. Industrial WEG</w:t>
      </w:r>
    </w:p>
    <w:p>
      <w:pPr>
        <w:rPr>
          <w:rFonts w:ascii="Ariel" w:hAnsi="Ariel"/>
          <w:sz w:val="20"/>
          <w:szCs w:val="20"/>
          <w:lang w:eastAsia="de-DE"/>
        </w:rPr>
      </w:pPr>
    </w:p>
    <w:p>
      <w:pPr>
        <w:rPr>
          <w:rFonts w:ascii="Ariel" w:hAnsi="Ariel"/>
          <w:sz w:val="20"/>
          <w:szCs w:val="20"/>
          <w:lang w:eastAsia="de-DE"/>
        </w:rPr>
      </w:pPr>
      <w:r>
        <w:rPr>
          <w:rFonts w:ascii="Ariel" w:hAnsi="Ariel"/>
          <w:b/>
          <w:bCs/>
          <w:sz w:val="20"/>
          <w:szCs w:val="20"/>
          <w:lang w:eastAsia="de-DE"/>
        </w:rPr>
        <w:t>Encerramento:</w:t>
        <w:br/>
      </w:r>
      <w:r>
        <w:rPr>
          <w:rFonts w:ascii="Ariel" w:hAnsi="Ariel"/>
          <w:sz w:val="20"/>
          <w:szCs w:val="20"/>
          <w:lang w:eastAsia="de-DE"/>
        </w:rPr>
        <w:t xml:space="preserve">A reunião foi encerrada com agradecimentos a todos os participantes, ficando acordado o envio da documentação técnica pela WEG e o retorno da Bosch com as estimativas de custo.</w:t>
      </w:r>
    </w:p>
    <w:p>
      <w:pPr>
        <w:rPr>
          <w:rFonts w:ascii="Ariel" w:hAnsi="Ariel"/>
          <w:sz w:val="20"/>
          <w:szCs w:val="20"/>
          <w:lang w:eastAsia="de-DE"/>
        </w:rPr>
      </w:pPr>
      <w:r>
        <w:rPr>
          <w:rFonts w:ascii="Ariel" w:hAnsi="Ariel"/>
          <w:sz w:val="20"/>
          <w:szCs w:val="20"/>
          <w:lang w:eastAsia="de-DE"/>
        </w:rPr>
        <w:t xml:space="preserve">Referência: transcrição da reunião "WEG - Modular All Drives - Bosch", de 17/06/2026, com duração de 50m58s.</w:t>
      </w:r>
    </w:p>
    <w:p>
      <w:pPr>
        <w:rPr>
          <w:rFonts w:ascii="Ariel" w:hAnsi="Ariel"/>
          <w:sz w:val="20"/>
          <w:szCs w:val="20"/>
          <w:lang w:eastAsia="de-DE"/>
        </w:rPr>
      </w:pPr>
    </w:p>
    <w:sectPr w:rsidR="00E9527E" w:rsidRPr="00B03CDC" w:rsidSect="00960F0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5" w:h="17337"/>
      <w:pgMar w:top="2160" w:right="675" w:bottom="743" w:left="1389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078BC" w14:textId="77777777" w:rsidR="00EA1710" w:rsidRDefault="00EA1710" w:rsidP="00262E45">
      <w:pPr>
        <w:spacing w:after="0" w:line="240" w:lineRule="auto"/>
      </w:pPr>
      <w:r>
        <w:separator/>
      </w:r>
    </w:p>
  </w:endnote>
  <w:endnote w:type="continuationSeparator" w:id="0">
    <w:p w14:paraId="057A247D" w14:textId="77777777" w:rsidR="00EA1710" w:rsidRDefault="00EA1710" w:rsidP="00262E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NeueLT Pro 45 Lt">
    <w:altName w:val="Corbel"/>
    <w:panose1 w:val="00000000000000000000"/>
    <w:charset w:val="00"/>
    <w:family w:val="swiss"/>
    <w:notTrueType/>
    <w:pitch w:val="variable"/>
    <w:sig w:usb0="00000001" w:usb1="5000204A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el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1AF93" w14:textId="77777777" w:rsidR="00ED7E01" w:rsidRDefault="00ED7E0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39AA6" w14:textId="1A23CABC" w:rsidR="006C74AF" w:rsidRPr="000165A0" w:rsidRDefault="00D007BF" w:rsidP="00872BA5">
    <w:pPr>
      <w:pStyle w:val="Default"/>
      <w:pBdr>
        <w:bottom w:val="single" w:sz="12" w:space="1" w:color="auto"/>
      </w:pBdr>
      <w:ind w:right="62"/>
      <w:rPr>
        <w:color w:val="221E1F"/>
        <w:sz w:val="16"/>
        <w:szCs w:val="16"/>
      </w:rPr>
    </w:pPr>
    <w:r w:rsidRPr="00D007BF">
      <w:rPr>
        <w:color w:val="221E1F"/>
        <w:sz w:val="16"/>
        <w:szCs w:val="16"/>
      </w:rPr>
      <w:t>WEG Drives e Controls Automacao Ltda</w:t>
    </w:r>
    <w:r w:rsidR="006C74AF" w:rsidRPr="000165A0">
      <w:rPr>
        <w:color w:val="221E1F"/>
        <w:sz w:val="16"/>
        <w:szCs w:val="16"/>
      </w:rPr>
      <w:t xml:space="preserve">.- </w:t>
    </w:r>
    <w:hyperlink r:id="rId1" w:history="1">
      <w:r w:rsidR="006C74AF" w:rsidRPr="000165A0">
        <w:rPr>
          <w:rStyle w:val="Hyperlink"/>
          <w:sz w:val="16"/>
          <w:szCs w:val="16"/>
        </w:rPr>
        <w:t>www.weg.net</w:t>
      </w:r>
    </w:hyperlink>
  </w:p>
  <w:p w14:paraId="507DDD9B" w14:textId="51C86108" w:rsidR="006C74AF" w:rsidRPr="000730EF" w:rsidRDefault="006C74AF" w:rsidP="00872BA5">
    <w:pPr>
      <w:pStyle w:val="cabWEGNormal"/>
      <w:spacing w:before="40" w:after="40"/>
      <w:rPr>
        <w:sz w:val="10"/>
        <w:szCs w:val="10"/>
      </w:rPr>
    </w:pPr>
    <w:r>
      <w:rPr>
        <w:rFonts w:cs="Arial"/>
        <w:sz w:val="16"/>
        <w:szCs w:val="16"/>
      </w:rPr>
      <w:fldChar w:fldCharType="begin"/>
    </w:r>
    <w:r>
      <w:rPr>
        <w:rFonts w:cs="Arial"/>
        <w:sz w:val="16"/>
        <w:szCs w:val="16"/>
      </w:rPr>
      <w:instrText xml:space="preserve"> DOCPROPERTY  Neomind.code  \* MERGEFORMAT </w:instrText>
    </w:r>
    <w:r>
      <w:rPr>
        <w:rFonts w:cs="Arial"/>
        <w:sz w:val="16"/>
        <w:szCs w:val="16"/>
      </w:rPr>
      <w:fldChar w:fldCharType="separate"/>
    </w:r>
    <w:r w:rsidR="00702C12" w:rsidRPr="00702C12">
      <w:rPr>
        <w:rFonts w:cs="Arial"/>
        <w:b/>
        <w:bCs/>
        <w:sz w:val="16"/>
        <w:szCs w:val="16"/>
      </w:rPr>
      <w:t>WFR-34426 PT</w:t>
    </w:r>
    <w:r>
      <w:rPr>
        <w:rFonts w:cs="Arial"/>
        <w:sz w:val="16"/>
        <w:szCs w:val="16"/>
      </w:rPr>
      <w:fldChar w:fldCharType="end"/>
    </w:r>
    <w:r w:rsidR="000165A0">
      <w:rPr>
        <w:rFonts w:cs="Arial"/>
        <w:sz w:val="16"/>
        <w:szCs w:val="16"/>
      </w:rPr>
      <w:t xml:space="preserve"> </w:t>
    </w:r>
    <w:r>
      <w:rPr>
        <w:rFonts w:cs="Arial"/>
        <w:sz w:val="16"/>
        <w:szCs w:val="16"/>
      </w:rPr>
      <w:t xml:space="preserve">- Rev. </w:t>
    </w:r>
    <w:r>
      <w:rPr>
        <w:rFonts w:cs="Arial"/>
        <w:sz w:val="16"/>
        <w:szCs w:val="16"/>
      </w:rPr>
      <w:fldChar w:fldCharType="begin"/>
    </w:r>
    <w:r>
      <w:rPr>
        <w:rFonts w:cs="Arial"/>
        <w:sz w:val="16"/>
        <w:szCs w:val="16"/>
      </w:rPr>
      <w:instrText xml:space="preserve"> DOCPROPERTY  Neomind.versionFields.version  \* MERGEFORMAT </w:instrText>
    </w:r>
    <w:r>
      <w:rPr>
        <w:rFonts w:cs="Arial"/>
        <w:sz w:val="16"/>
        <w:szCs w:val="16"/>
      </w:rPr>
      <w:fldChar w:fldCharType="separate"/>
    </w:r>
    <w:r w:rsidR="00702C12" w:rsidRPr="00702C12">
      <w:rPr>
        <w:rFonts w:cs="Arial"/>
        <w:b/>
        <w:bCs/>
        <w:sz w:val="16"/>
        <w:szCs w:val="16"/>
      </w:rPr>
      <w:t>2.0</w:t>
    </w:r>
    <w:r>
      <w:rPr>
        <w:rFonts w:cs="Arial"/>
        <w:sz w:val="16"/>
        <w:szCs w:val="16"/>
      </w:rPr>
      <w:fldChar w:fldCharType="end"/>
    </w:r>
    <w:r>
      <w:rPr>
        <w:rFonts w:cs="Arial"/>
        <w:sz w:val="16"/>
        <w:szCs w:val="16"/>
      </w:rPr>
      <w:t xml:space="preserve"> </w:t>
    </w:r>
    <w:r w:rsidR="000165A0">
      <w:rPr>
        <w:rFonts w:cs="Arial"/>
        <w:sz w:val="16"/>
        <w:szCs w:val="16"/>
      </w:rPr>
      <w:t>–</w:t>
    </w:r>
    <w:r>
      <w:rPr>
        <w:rFonts w:cs="Arial"/>
        <w:sz w:val="16"/>
        <w:szCs w:val="16"/>
      </w:rPr>
      <w:t xml:space="preserve"> </w:t>
    </w:r>
    <w:r>
      <w:rPr>
        <w:rFonts w:cs="Arial"/>
        <w:sz w:val="16"/>
        <w:szCs w:val="16"/>
      </w:rPr>
      <w:fldChar w:fldCharType="begin"/>
    </w:r>
    <w:r>
      <w:rPr>
        <w:rFonts w:cs="Arial"/>
        <w:sz w:val="16"/>
        <w:szCs w:val="16"/>
      </w:rPr>
      <w:instrText xml:space="preserve"> DOCPROPERTY  Neomind.versionFields.versionDate  \* MERGEFORMAT </w:instrText>
    </w:r>
    <w:r>
      <w:rPr>
        <w:rFonts w:cs="Arial"/>
        <w:sz w:val="16"/>
        <w:szCs w:val="16"/>
      </w:rPr>
      <w:fldChar w:fldCharType="separate"/>
    </w:r>
    <w:r w:rsidR="00702C12" w:rsidRPr="00702C12">
      <w:rPr>
        <w:rFonts w:cs="Arial"/>
        <w:b/>
        <w:bCs/>
        <w:sz w:val="16"/>
        <w:szCs w:val="16"/>
      </w:rPr>
      <w:t>05/09/2019</w:t>
    </w:r>
    <w:r>
      <w:rPr>
        <w:rFonts w:cs="Arial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90D68" w14:textId="77777777" w:rsidR="00ED7E01" w:rsidRDefault="00ED7E0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262C7" w14:textId="77777777" w:rsidR="00EA1710" w:rsidRDefault="00EA1710" w:rsidP="00262E45">
      <w:pPr>
        <w:spacing w:after="0" w:line="240" w:lineRule="auto"/>
      </w:pPr>
      <w:r>
        <w:separator/>
      </w:r>
    </w:p>
  </w:footnote>
  <w:footnote w:type="continuationSeparator" w:id="0">
    <w:p w14:paraId="564CB63A" w14:textId="77777777" w:rsidR="00EA1710" w:rsidRDefault="00EA1710" w:rsidP="00262E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FBF87" w14:textId="77777777" w:rsidR="00ED7E01" w:rsidRDefault="00ED7E0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5260"/>
      <w:gridCol w:w="1824"/>
      <w:gridCol w:w="1689"/>
    </w:tblGrid>
    <w:tr w:rsidR="006C74AF" w:rsidRPr="00D16C70" w14:paraId="59039AA3" w14:textId="77777777" w:rsidTr="00737779">
      <w:trPr>
        <w:trHeight w:val="899"/>
      </w:trPr>
      <w:tc>
        <w:tcPr>
          <w:tcW w:w="5260" w:type="dxa"/>
          <w:vAlign w:val="center"/>
        </w:tcPr>
        <w:p w14:paraId="027BFE1E" w14:textId="77777777" w:rsidR="006C74AF" w:rsidRDefault="006C74AF" w:rsidP="00D007BF">
          <w:pPr>
            <w:widowControl w:val="0"/>
            <w:autoSpaceDE w:val="0"/>
            <w:autoSpaceDN w:val="0"/>
            <w:adjustRightInd w:val="0"/>
            <w:spacing w:after="0"/>
            <w:rPr>
              <w:rFonts w:ascii="Arial" w:hAnsi="Arial" w:cs="Arial"/>
              <w:b/>
              <w:bCs/>
              <w:sz w:val="32"/>
              <w:szCs w:val="32"/>
            </w:rPr>
          </w:pPr>
          <w:r w:rsidRPr="00D16C70">
            <w:rPr>
              <w:rFonts w:ascii="Arial" w:hAnsi="Arial" w:cs="Arial"/>
              <w:b/>
              <w:bCs/>
              <w:sz w:val="32"/>
              <w:szCs w:val="32"/>
            </w:rPr>
            <w:t>ATA DE REUNIÃO</w:t>
          </w:r>
        </w:p>
        <w:p w14:paraId="69D06F61" w14:textId="3ACC77E0" w:rsidR="00D007BF" w:rsidRPr="00541144" w:rsidRDefault="00D007BF" w:rsidP="00D007BF">
          <w:pPr>
            <w:rPr>
              <w:rFonts w:ascii="Arial" w:hAnsi="Arial" w:cs="Arial"/>
              <w:b/>
              <w:sz w:val="28"/>
            </w:rPr>
          </w:pPr>
          <w:r w:rsidRPr="00541144">
            <w:rPr>
              <w:rFonts w:ascii="Arial" w:hAnsi="Arial" w:cs="Arial"/>
              <w:b/>
              <w:sz w:val="28"/>
            </w:rPr>
            <w:t xml:space="preserve">WEG </w:t>
          </w:r>
          <w:r>
            <w:rPr>
              <w:rFonts w:ascii="Arial" w:hAnsi="Arial" w:cs="Arial"/>
              <w:b/>
              <w:sz w:val="28"/>
            </w:rPr>
            <w:t>DRIVES &amp; CONTROLS AUTOMAÇÃO LTDA</w:t>
          </w:r>
        </w:p>
        <w:p w14:paraId="59039A9E" w14:textId="7C4DDC11" w:rsidR="00D007BF" w:rsidRPr="00D16C70" w:rsidRDefault="00D007BF" w:rsidP="00D007BF">
          <w:pPr>
            <w:widowControl w:val="0"/>
            <w:autoSpaceDE w:val="0"/>
            <w:autoSpaceDN w:val="0"/>
            <w:adjustRightInd w:val="0"/>
            <w:spacing w:after="0"/>
            <w:ind w:right="-1279"/>
            <w:rPr>
              <w:rFonts w:ascii="Arial" w:hAnsi="Arial" w:cs="Arial"/>
              <w:b/>
              <w:bCs/>
              <w:sz w:val="32"/>
              <w:szCs w:val="32"/>
            </w:rPr>
          </w:pPr>
          <w:r w:rsidRPr="00541144">
            <w:rPr>
              <w:rFonts w:ascii="Arial" w:hAnsi="Arial" w:cs="Arial"/>
              <w:b/>
            </w:rPr>
            <w:t>D</w:t>
          </w:r>
          <w:r>
            <w:rPr>
              <w:rFonts w:ascii="Arial" w:hAnsi="Arial" w:cs="Arial"/>
              <w:b/>
            </w:rPr>
            <w:t>EPARTAMENTO DE PRODUÇÃO DRIVES</w:t>
          </w:r>
        </w:p>
      </w:tc>
      <w:tc>
        <w:tcPr>
          <w:tcW w:w="1824" w:type="dxa"/>
          <w:vAlign w:val="center"/>
        </w:tcPr>
        <w:p w14:paraId="59039AA0" w14:textId="75AABF35" w:rsidR="006C74AF" w:rsidRPr="009A0F36" w:rsidRDefault="006C74AF" w:rsidP="00D007BF">
          <w:pPr>
            <w:widowControl w:val="0"/>
            <w:autoSpaceDE w:val="0"/>
            <w:autoSpaceDN w:val="0"/>
            <w:adjustRightInd w:val="0"/>
            <w:spacing w:after="0"/>
            <w:rPr>
              <w:rFonts w:ascii="Arial" w:hAnsi="Arial" w:cs="Arial"/>
              <w:b/>
            </w:rPr>
          </w:pPr>
        </w:p>
      </w:tc>
      <w:tc>
        <w:tcPr>
          <w:tcW w:w="1689" w:type="dxa"/>
          <w:vAlign w:val="center"/>
        </w:tcPr>
        <w:p w14:paraId="59039AA1" w14:textId="77777777" w:rsidR="006C74AF" w:rsidRDefault="006C74AF" w:rsidP="00954163">
          <w:pPr>
            <w:widowControl w:val="0"/>
            <w:autoSpaceDE w:val="0"/>
            <w:autoSpaceDN w:val="0"/>
            <w:adjustRightInd w:val="0"/>
            <w:spacing w:after="0"/>
            <w:ind w:left="113"/>
            <w:jc w:val="center"/>
          </w:pPr>
          <w:r>
            <w:t xml:space="preserve">Página </w:t>
          </w:r>
        </w:p>
        <w:p w14:paraId="59039AA2" w14:textId="28749D8E" w:rsidR="006C74AF" w:rsidRPr="00D16C70" w:rsidRDefault="006C74AF" w:rsidP="00954163">
          <w:pPr>
            <w:widowControl w:val="0"/>
            <w:autoSpaceDE w:val="0"/>
            <w:autoSpaceDN w:val="0"/>
            <w:adjustRightInd w:val="0"/>
            <w:spacing w:after="0"/>
            <w:ind w:left="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ED7E01">
            <w:rPr>
              <w:noProof/>
            </w:rPr>
            <w:t>1</w:t>
          </w:r>
          <w:r>
            <w:fldChar w:fldCharType="end"/>
          </w:r>
          <w:r>
            <w:t>/</w:t>
          </w:r>
          <w:fldSimple w:instr=" NUMPAGES   \* MERGEFORMAT ">
            <w:r w:rsidR="00ED7E01">
              <w:rPr>
                <w:noProof/>
              </w:rPr>
              <w:t>2</w:t>
            </w:r>
          </w:fldSimple>
        </w:p>
      </w:tc>
    </w:tr>
  </w:tbl>
  <w:p w14:paraId="59039AA5" w14:textId="1A808457" w:rsidR="006C74AF" w:rsidRPr="00737779" w:rsidRDefault="006C74AF" w:rsidP="00737779">
    <w:pPr>
      <w:pStyle w:val="Cabealho"/>
      <w:rPr>
        <w:sz w:val="6"/>
      </w:rPr>
    </w:pPr>
    <w:r>
      <w:rPr>
        <w:noProof/>
        <w:lang w:val="en-US" w:eastAsia="en-US"/>
      </w:rPr>
      <w:drawing>
        <wp:anchor distT="0" distB="0" distL="114300" distR="114300" simplePos="0" relativeHeight="251674624" behindDoc="0" locked="0" layoutInCell="1" allowOverlap="1" wp14:anchorId="59039AA7" wp14:editId="0E3D440D">
          <wp:simplePos x="0" y="0"/>
          <wp:positionH relativeFrom="column">
            <wp:posOffset>5483860</wp:posOffset>
          </wp:positionH>
          <wp:positionV relativeFrom="paragraph">
            <wp:posOffset>-649605</wp:posOffset>
          </wp:positionV>
          <wp:extent cx="723900" cy="504825"/>
          <wp:effectExtent l="0" t="0" r="0" b="9525"/>
          <wp:wrapNone/>
          <wp:docPr id="5" name="Imagem 5" descr="C:\Users\luizl\AppData\Local\Microsoft\Windows\INetCache\Content.Word\weg_logo_blue_vector.w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C:\Users\luizl\AppData\Local\Microsoft\Windows\INetCache\Content.Word\weg_logo_blue_vector.w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3900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59039AA9" wp14:editId="59039AAA">
          <wp:simplePos x="0" y="0"/>
          <wp:positionH relativeFrom="column">
            <wp:posOffset>-666750</wp:posOffset>
          </wp:positionH>
          <wp:positionV relativeFrom="paragraph">
            <wp:posOffset>325755</wp:posOffset>
          </wp:positionV>
          <wp:extent cx="514350" cy="1826260"/>
          <wp:effectExtent l="0" t="0" r="0" b="2540"/>
          <wp:wrapSquare wrapText="bothSides"/>
          <wp:docPr id="6" name="Imagem 6" descr="C:\Users\luizl\AppData\Local\Microsoft\Windows\INetCache\Content.Word\grid_4_VERTICAL.W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luizl\AppData\Local\Microsoft\Windows\INetCache\Content.Word\grid_4_VERTICAL.WMF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" cy="1826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8EF70" w14:textId="77777777" w:rsidR="00ED7E01" w:rsidRDefault="00ED7E0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709DE"/>
    <w:multiLevelType w:val="hybridMultilevel"/>
    <w:tmpl w:val="9A0661AE"/>
    <w:lvl w:ilvl="0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D00736B"/>
    <w:multiLevelType w:val="multilevel"/>
    <w:tmpl w:val="8C3E9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024B4C"/>
    <w:multiLevelType w:val="hybridMultilevel"/>
    <w:tmpl w:val="F426117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E66C87"/>
    <w:multiLevelType w:val="hybridMultilevel"/>
    <w:tmpl w:val="A16051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A60884"/>
    <w:multiLevelType w:val="multilevel"/>
    <w:tmpl w:val="6AC69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E52BFA"/>
    <w:multiLevelType w:val="multilevel"/>
    <w:tmpl w:val="7F34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552D8"/>
    <w:multiLevelType w:val="multilevel"/>
    <w:tmpl w:val="C8B2F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3338D2"/>
    <w:multiLevelType w:val="multilevel"/>
    <w:tmpl w:val="4538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EE65EA"/>
    <w:multiLevelType w:val="hybridMultilevel"/>
    <w:tmpl w:val="2C52C782"/>
    <w:lvl w:ilvl="0" w:tplc="0416000F">
      <w:start w:val="1"/>
      <w:numFmt w:val="decimal"/>
      <w:lvlText w:val="%1."/>
      <w:lvlJc w:val="left"/>
      <w:pPr>
        <w:ind w:left="1128" w:hanging="360"/>
      </w:pPr>
    </w:lvl>
    <w:lvl w:ilvl="1" w:tplc="04160019" w:tentative="1">
      <w:start w:val="1"/>
      <w:numFmt w:val="lowerLetter"/>
      <w:lvlText w:val="%2."/>
      <w:lvlJc w:val="left"/>
      <w:pPr>
        <w:ind w:left="1848" w:hanging="360"/>
      </w:pPr>
    </w:lvl>
    <w:lvl w:ilvl="2" w:tplc="0416001B" w:tentative="1">
      <w:start w:val="1"/>
      <w:numFmt w:val="lowerRoman"/>
      <w:lvlText w:val="%3."/>
      <w:lvlJc w:val="right"/>
      <w:pPr>
        <w:ind w:left="2568" w:hanging="180"/>
      </w:pPr>
    </w:lvl>
    <w:lvl w:ilvl="3" w:tplc="0416000F" w:tentative="1">
      <w:start w:val="1"/>
      <w:numFmt w:val="decimal"/>
      <w:lvlText w:val="%4."/>
      <w:lvlJc w:val="left"/>
      <w:pPr>
        <w:ind w:left="3288" w:hanging="360"/>
      </w:pPr>
    </w:lvl>
    <w:lvl w:ilvl="4" w:tplc="04160019" w:tentative="1">
      <w:start w:val="1"/>
      <w:numFmt w:val="lowerLetter"/>
      <w:lvlText w:val="%5."/>
      <w:lvlJc w:val="left"/>
      <w:pPr>
        <w:ind w:left="4008" w:hanging="360"/>
      </w:pPr>
    </w:lvl>
    <w:lvl w:ilvl="5" w:tplc="0416001B" w:tentative="1">
      <w:start w:val="1"/>
      <w:numFmt w:val="lowerRoman"/>
      <w:lvlText w:val="%6."/>
      <w:lvlJc w:val="right"/>
      <w:pPr>
        <w:ind w:left="4728" w:hanging="180"/>
      </w:pPr>
    </w:lvl>
    <w:lvl w:ilvl="6" w:tplc="0416000F" w:tentative="1">
      <w:start w:val="1"/>
      <w:numFmt w:val="decimal"/>
      <w:lvlText w:val="%7."/>
      <w:lvlJc w:val="left"/>
      <w:pPr>
        <w:ind w:left="5448" w:hanging="360"/>
      </w:pPr>
    </w:lvl>
    <w:lvl w:ilvl="7" w:tplc="04160019" w:tentative="1">
      <w:start w:val="1"/>
      <w:numFmt w:val="lowerLetter"/>
      <w:lvlText w:val="%8."/>
      <w:lvlJc w:val="left"/>
      <w:pPr>
        <w:ind w:left="6168" w:hanging="360"/>
      </w:pPr>
    </w:lvl>
    <w:lvl w:ilvl="8" w:tplc="0416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9" w15:restartNumberingAfterBreak="0">
    <w:nsid w:val="3A8E20B6"/>
    <w:multiLevelType w:val="multilevel"/>
    <w:tmpl w:val="58A8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3C41EA"/>
    <w:multiLevelType w:val="multilevel"/>
    <w:tmpl w:val="E8E8D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1C03C9"/>
    <w:multiLevelType w:val="multilevel"/>
    <w:tmpl w:val="CF4AF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5C3092"/>
    <w:multiLevelType w:val="multilevel"/>
    <w:tmpl w:val="0862F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A26FC2"/>
    <w:multiLevelType w:val="multilevel"/>
    <w:tmpl w:val="CC242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243C6F"/>
    <w:multiLevelType w:val="hybridMultilevel"/>
    <w:tmpl w:val="77CC3C72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61024342"/>
    <w:multiLevelType w:val="multilevel"/>
    <w:tmpl w:val="DF56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DD7FDB"/>
    <w:multiLevelType w:val="multilevel"/>
    <w:tmpl w:val="DFC4F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8A6E3E"/>
    <w:multiLevelType w:val="multilevel"/>
    <w:tmpl w:val="7E48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4B6E25"/>
    <w:multiLevelType w:val="multilevel"/>
    <w:tmpl w:val="6C080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C20FFF"/>
    <w:multiLevelType w:val="multilevel"/>
    <w:tmpl w:val="CF88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E0013D"/>
    <w:multiLevelType w:val="hybridMultilevel"/>
    <w:tmpl w:val="750E1C12"/>
    <w:lvl w:ilvl="0" w:tplc="965CB838">
      <w:start w:val="1"/>
      <w:numFmt w:val="decimal"/>
      <w:lvlText w:val="%1.2.2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4158637">
    <w:abstractNumId w:val="20"/>
  </w:num>
  <w:num w:numId="2" w16cid:durableId="2000814307">
    <w:abstractNumId w:val="2"/>
  </w:num>
  <w:num w:numId="3" w16cid:durableId="840657889">
    <w:abstractNumId w:val="3"/>
  </w:num>
  <w:num w:numId="4" w16cid:durableId="1876964125">
    <w:abstractNumId w:val="19"/>
  </w:num>
  <w:num w:numId="5" w16cid:durableId="441733281">
    <w:abstractNumId w:val="7"/>
  </w:num>
  <w:num w:numId="6" w16cid:durableId="384261248">
    <w:abstractNumId w:val="6"/>
  </w:num>
  <w:num w:numId="7" w16cid:durableId="627129782">
    <w:abstractNumId w:val="15"/>
  </w:num>
  <w:num w:numId="8" w16cid:durableId="2017421020">
    <w:abstractNumId w:val="11"/>
  </w:num>
  <w:num w:numId="9" w16cid:durableId="500509152">
    <w:abstractNumId w:val="10"/>
  </w:num>
  <w:num w:numId="10" w16cid:durableId="1854681358">
    <w:abstractNumId w:val="9"/>
  </w:num>
  <w:num w:numId="11" w16cid:durableId="766922356">
    <w:abstractNumId w:val="5"/>
  </w:num>
  <w:num w:numId="12" w16cid:durableId="1042288139">
    <w:abstractNumId w:val="13"/>
  </w:num>
  <w:num w:numId="13" w16cid:durableId="484008781">
    <w:abstractNumId w:val="14"/>
  </w:num>
  <w:num w:numId="14" w16cid:durableId="1021124245">
    <w:abstractNumId w:val="16"/>
  </w:num>
  <w:num w:numId="15" w16cid:durableId="277220193">
    <w:abstractNumId w:val="1"/>
  </w:num>
  <w:num w:numId="16" w16cid:durableId="1628314439">
    <w:abstractNumId w:val="18"/>
  </w:num>
  <w:num w:numId="17" w16cid:durableId="1910460001">
    <w:abstractNumId w:val="4"/>
  </w:num>
  <w:num w:numId="18" w16cid:durableId="569072223">
    <w:abstractNumId w:val="17"/>
  </w:num>
  <w:num w:numId="19" w16cid:durableId="1062413258">
    <w:abstractNumId w:val="8"/>
  </w:num>
  <w:num w:numId="20" w16cid:durableId="520583572">
    <w:abstractNumId w:val="12"/>
  </w:num>
  <w:num w:numId="21" w16cid:durableId="142545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ocumentProtection w:edit="trackedChanges" w:formatting="1" w:enforcement="0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OCAPPROVER" w:val="1.1.130.0155.03.04 - Depto Producao Drives"/>
    <w:docVar w:name="DOCCATEGORY" w:val="WFR"/>
    <w:docVar w:name="DOCCODE" w:val="WFR-34426 PT"/>
    <w:docVar w:name="DOCCREATOR" w:val="Milene Reicher"/>
    <w:docVar w:name="DOCPROPRIETARYAREA" w:val="1.1.130.0155.03.04 - Depto Producao Drives"/>
    <w:docVar w:name="DOCPROPRIETARYAREASHORT" w:val="Depto Producao Drives"/>
    <w:docVar w:name="DOCREVISIONDATE" w:val="06/10/2021"/>
    <w:docVar w:name="DOCREVISIONID" w:val="03"/>
    <w:docVar w:name="DOCSECUNDARYCODE" w:val="-"/>
    <w:docVar w:name="DOCSECURITYTYPE" w:val="Everyone"/>
    <w:docVar w:name="DOCSPHERE" w:val="Local"/>
    <w:docVar w:name="DOCTITLE" w:val="Modelo de ata - Drives"/>
    <w:docVar w:name="DOCTITLESHORT" w:val="Modelo de ata - Drives"/>
    <w:docVar w:name="DOCUNITY" w:val="Automacao - WEG Drives e Controls - Automacao Ltda"/>
    <w:docVar w:name="DOCUNITYCOMPANYSHORT" w:val="Automacao - WEG Drives e Controls - Automacao Ltda"/>
  </w:docVars>
  <w:rsids>
    <w:rsidRoot w:val="00523D3C"/>
    <w:rsid w:val="0000416A"/>
    <w:rsid w:val="00005499"/>
    <w:rsid w:val="000132E1"/>
    <w:rsid w:val="000165A0"/>
    <w:rsid w:val="00026530"/>
    <w:rsid w:val="00036F14"/>
    <w:rsid w:val="00046D7D"/>
    <w:rsid w:val="000730EF"/>
    <w:rsid w:val="000A051A"/>
    <w:rsid w:val="000C77E6"/>
    <w:rsid w:val="000F2216"/>
    <w:rsid w:val="000F24E2"/>
    <w:rsid w:val="000F3204"/>
    <w:rsid w:val="00102205"/>
    <w:rsid w:val="0010717C"/>
    <w:rsid w:val="00107FF8"/>
    <w:rsid w:val="00117661"/>
    <w:rsid w:val="00161CF4"/>
    <w:rsid w:val="001C4E53"/>
    <w:rsid w:val="001F71CA"/>
    <w:rsid w:val="0023082F"/>
    <w:rsid w:val="002438A3"/>
    <w:rsid w:val="00246475"/>
    <w:rsid w:val="00262E45"/>
    <w:rsid w:val="002F192D"/>
    <w:rsid w:val="002F7B92"/>
    <w:rsid w:val="003005CE"/>
    <w:rsid w:val="003279CD"/>
    <w:rsid w:val="00353B70"/>
    <w:rsid w:val="00367774"/>
    <w:rsid w:val="00373537"/>
    <w:rsid w:val="00395808"/>
    <w:rsid w:val="003B0DD0"/>
    <w:rsid w:val="003F245C"/>
    <w:rsid w:val="00412C0E"/>
    <w:rsid w:val="004C07CE"/>
    <w:rsid w:val="00501A60"/>
    <w:rsid w:val="005036B0"/>
    <w:rsid w:val="00516EC7"/>
    <w:rsid w:val="00523D3C"/>
    <w:rsid w:val="00527FFA"/>
    <w:rsid w:val="00530C20"/>
    <w:rsid w:val="005A1389"/>
    <w:rsid w:val="005A37A0"/>
    <w:rsid w:val="005B33DF"/>
    <w:rsid w:val="005C35E4"/>
    <w:rsid w:val="00603322"/>
    <w:rsid w:val="0061583D"/>
    <w:rsid w:val="00654EF7"/>
    <w:rsid w:val="00685E1E"/>
    <w:rsid w:val="006926AB"/>
    <w:rsid w:val="006A3792"/>
    <w:rsid w:val="006C74AF"/>
    <w:rsid w:val="00702C12"/>
    <w:rsid w:val="0070498D"/>
    <w:rsid w:val="00722253"/>
    <w:rsid w:val="00737779"/>
    <w:rsid w:val="007812CC"/>
    <w:rsid w:val="007A3F8F"/>
    <w:rsid w:val="007C6F7B"/>
    <w:rsid w:val="007D3C77"/>
    <w:rsid w:val="00816A3C"/>
    <w:rsid w:val="008312BC"/>
    <w:rsid w:val="008328BF"/>
    <w:rsid w:val="00872BA5"/>
    <w:rsid w:val="00874847"/>
    <w:rsid w:val="008C0231"/>
    <w:rsid w:val="00954163"/>
    <w:rsid w:val="00960F08"/>
    <w:rsid w:val="00964C9F"/>
    <w:rsid w:val="00970096"/>
    <w:rsid w:val="00977D42"/>
    <w:rsid w:val="009820D1"/>
    <w:rsid w:val="009A0F36"/>
    <w:rsid w:val="009C6576"/>
    <w:rsid w:val="009E02C2"/>
    <w:rsid w:val="009F1069"/>
    <w:rsid w:val="00A05546"/>
    <w:rsid w:val="00A16A87"/>
    <w:rsid w:val="00A75F1D"/>
    <w:rsid w:val="00A9251E"/>
    <w:rsid w:val="00AA6982"/>
    <w:rsid w:val="00AB1E66"/>
    <w:rsid w:val="00AC708A"/>
    <w:rsid w:val="00AD3D7F"/>
    <w:rsid w:val="00AE254D"/>
    <w:rsid w:val="00AE4E50"/>
    <w:rsid w:val="00B03CDC"/>
    <w:rsid w:val="00B84514"/>
    <w:rsid w:val="00B920AF"/>
    <w:rsid w:val="00BA07A0"/>
    <w:rsid w:val="00C227A9"/>
    <w:rsid w:val="00C76261"/>
    <w:rsid w:val="00CA4EDE"/>
    <w:rsid w:val="00CC033C"/>
    <w:rsid w:val="00D007BF"/>
    <w:rsid w:val="00D16762"/>
    <w:rsid w:val="00D31EAA"/>
    <w:rsid w:val="00D3532A"/>
    <w:rsid w:val="00D37FE3"/>
    <w:rsid w:val="00D81B12"/>
    <w:rsid w:val="00DB6E89"/>
    <w:rsid w:val="00DD4844"/>
    <w:rsid w:val="00E511BC"/>
    <w:rsid w:val="00E535A5"/>
    <w:rsid w:val="00E65757"/>
    <w:rsid w:val="00E67751"/>
    <w:rsid w:val="00E814D8"/>
    <w:rsid w:val="00E8290E"/>
    <w:rsid w:val="00E932B5"/>
    <w:rsid w:val="00E9527E"/>
    <w:rsid w:val="00EA1710"/>
    <w:rsid w:val="00ED7E01"/>
    <w:rsid w:val="00F368ED"/>
    <w:rsid w:val="00F54FD9"/>
    <w:rsid w:val="00F90494"/>
    <w:rsid w:val="00FB0A99"/>
    <w:rsid w:val="00FC48F2"/>
    <w:rsid w:val="00FD4C65"/>
    <w:rsid w:val="00FE3118"/>
    <w:rsid w:val="00FF3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8673"/>
    <o:shapelayout v:ext="edit">
      <o:idmap v:ext="edit" data="1"/>
    </o:shapelayout>
  </w:shapeDefaults>
  <w:decimalSymbol w:val=","/>
  <w:listSeparator w:val=";"/>
  <w14:docId w14:val="590399DB"/>
  <w14:defaultImageDpi w14:val="96"/>
  <w15:docId w15:val="{0D5F8583-91C2-419F-88BD-DEB9152C3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qFormat/>
    <w:rsid w:val="009F1069"/>
    <w:pPr>
      <w:spacing w:after="0" w:line="240" w:lineRule="auto"/>
      <w:outlineLvl w:val="0"/>
    </w:pPr>
    <w:rPr>
      <w:rFonts w:ascii="Arial" w:hAnsi="Arial" w:cs="Arial"/>
      <w:b/>
      <w:sz w:val="28"/>
      <w:szCs w:val="28"/>
      <w:lang w:val="de-DE" w:eastAsia="de-DE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820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932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HelveticaNeueLT Pro 45 Lt" w:hAnsi="HelveticaNeueLT Pro 45 Lt" w:cs="HelveticaNeueLT Pro 45 Lt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262E4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62E45"/>
  </w:style>
  <w:style w:type="paragraph" w:styleId="Rodap">
    <w:name w:val="footer"/>
    <w:basedOn w:val="Normal"/>
    <w:link w:val="RodapChar"/>
    <w:uiPriority w:val="99"/>
    <w:unhideWhenUsed/>
    <w:rsid w:val="00262E4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62E45"/>
  </w:style>
  <w:style w:type="paragraph" w:styleId="Textodebalo">
    <w:name w:val="Balloon Text"/>
    <w:basedOn w:val="Normal"/>
    <w:link w:val="TextodebaloChar"/>
    <w:uiPriority w:val="99"/>
    <w:semiHidden/>
    <w:unhideWhenUsed/>
    <w:rsid w:val="00262E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262E45"/>
    <w:rPr>
      <w:rFonts w:ascii="Tahoma" w:hAnsi="Tahoma" w:cs="Tahoma"/>
      <w:sz w:val="16"/>
      <w:szCs w:val="16"/>
    </w:rPr>
  </w:style>
  <w:style w:type="character" w:customStyle="1" w:styleId="Ttulo1Char">
    <w:name w:val="Título 1 Char"/>
    <w:link w:val="Ttulo1"/>
    <w:rsid w:val="009F1069"/>
    <w:rPr>
      <w:rFonts w:ascii="Arial" w:hAnsi="Arial" w:cs="Arial"/>
      <w:b/>
      <w:sz w:val="28"/>
      <w:szCs w:val="28"/>
      <w:lang w:val="de-DE" w:eastAsia="de-DE"/>
    </w:rPr>
  </w:style>
  <w:style w:type="table" w:styleId="Tabelacomgrade">
    <w:name w:val="Table Grid"/>
    <w:basedOn w:val="Tabelanormal"/>
    <w:uiPriority w:val="59"/>
    <w:rsid w:val="001176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UsarcabWEGFormulrio">
    <w:name w:val="Não Usar cabWEGFormulário"/>
    <w:basedOn w:val="Normal"/>
    <w:link w:val="NoUsarcabWEGFormulrioChar"/>
    <w:locked/>
    <w:rsid w:val="005C35E4"/>
    <w:pPr>
      <w:tabs>
        <w:tab w:val="center" w:pos="4419"/>
        <w:tab w:val="right" w:pos="8838"/>
      </w:tabs>
      <w:spacing w:before="40" w:after="40" w:line="240" w:lineRule="auto"/>
      <w:jc w:val="both"/>
    </w:pPr>
    <w:rPr>
      <w:rFonts w:ascii="Arial" w:hAnsi="Arial"/>
      <w:noProof/>
      <w:sz w:val="10"/>
      <w:szCs w:val="10"/>
    </w:rPr>
  </w:style>
  <w:style w:type="character" w:customStyle="1" w:styleId="NoUsarcabWEGFormulrioChar">
    <w:name w:val="Não Usar cabWEGFormulário Char"/>
    <w:basedOn w:val="Fontepargpadro"/>
    <w:link w:val="NoUsarcabWEGFormulrio"/>
    <w:rsid w:val="005C35E4"/>
    <w:rPr>
      <w:rFonts w:ascii="Arial" w:hAnsi="Arial"/>
      <w:noProof/>
      <w:sz w:val="10"/>
      <w:szCs w:val="10"/>
    </w:rPr>
  </w:style>
  <w:style w:type="paragraph" w:customStyle="1" w:styleId="cabWEGNormal">
    <w:name w:val="cabWEGNormal"/>
    <w:link w:val="cabWEGNormalChar"/>
    <w:rsid w:val="000730EF"/>
    <w:pPr>
      <w:spacing w:before="20" w:after="20"/>
    </w:pPr>
    <w:rPr>
      <w:rFonts w:ascii="Arial" w:hAnsi="Arial"/>
      <w:color w:val="000000" w:themeColor="text1"/>
      <w:sz w:val="18"/>
      <w:szCs w:val="18"/>
    </w:rPr>
  </w:style>
  <w:style w:type="character" w:customStyle="1" w:styleId="cabWEGNormalChar">
    <w:name w:val="cabWEGNormal Char"/>
    <w:basedOn w:val="Fontepargpadro"/>
    <w:link w:val="cabWEGNormal"/>
    <w:rsid w:val="000730EF"/>
    <w:rPr>
      <w:rFonts w:ascii="Arial" w:hAnsi="Arial"/>
      <w:color w:val="000000" w:themeColor="text1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872BA5"/>
    <w:rPr>
      <w:color w:val="0563C1" w:themeColor="hyperlink"/>
      <w:u w:val="single"/>
    </w:rPr>
  </w:style>
  <w:style w:type="character" w:styleId="TextodoEspaoReservado">
    <w:name w:val="Placeholder Text"/>
    <w:basedOn w:val="Fontepargpadro"/>
    <w:uiPriority w:val="99"/>
    <w:semiHidden/>
    <w:rsid w:val="00874847"/>
    <w:rPr>
      <w:color w:val="808080"/>
    </w:rPr>
  </w:style>
  <w:style w:type="paragraph" w:styleId="PargrafodaLista">
    <w:name w:val="List Paragraph"/>
    <w:basedOn w:val="Normal"/>
    <w:uiPriority w:val="34"/>
    <w:qFormat/>
    <w:rsid w:val="00D007BF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semiHidden/>
    <w:rsid w:val="009820D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932B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7222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0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96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9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1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53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65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1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8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67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1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8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76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8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1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8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6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04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7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6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1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0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8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3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7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13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0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19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7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0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55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4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4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3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8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1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9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4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0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4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1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3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42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45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3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21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3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02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23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66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3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eg365.sharepoint.com/teams/BR-WAU-INDENG-PRODDRIVES-ENGINDUSTRIAL/SitePages/Filiais%20Drives.aspx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weg.net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108206516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80E37AB-C2AD-4F85-840A-E287989352A2}"/>
      </w:docPartPr>
      <w:docPartBody>
        <w:p w:rsidR="00697C4C" w:rsidRDefault="00697C4C">
          <w:r w:rsidRPr="00694920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NeueLT Pro 45 Lt">
    <w:altName w:val="Corbel"/>
    <w:panose1 w:val="00000000000000000000"/>
    <w:charset w:val="00"/>
    <w:family w:val="swiss"/>
    <w:notTrueType/>
    <w:pitch w:val="variable"/>
    <w:sig w:usb0="00000001" w:usb1="5000204A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el">
    <w:altName w:val="Cambria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97C4C"/>
    <w:rsid w:val="0002493B"/>
    <w:rsid w:val="000F24E2"/>
    <w:rsid w:val="00161CF4"/>
    <w:rsid w:val="001900C5"/>
    <w:rsid w:val="0036710E"/>
    <w:rsid w:val="0061583D"/>
    <w:rsid w:val="00697C4C"/>
    <w:rsid w:val="00970096"/>
    <w:rsid w:val="00A75F1D"/>
    <w:rsid w:val="00BA07A0"/>
    <w:rsid w:val="00D67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697C4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ChangeComments xmlns="60062C5B-2872-4326-9CA9-C09C870FF50D" xsi:nil="true"/>
    <ConfirmDocumentReceipt xmlns="60062C5B-2872-4326-9CA9-C09C870FF50D">
      <Url>https://documentcenter.weg.net/Documentos-Gestao-Obra/Shared%20Documents/Forms/ConfirmReceipt.aspx?ID=22&amp;Source=/Documentos-Gestao-Obra/Shared Documents</Url>
      <Description>Click here to confirm document receipt</Description>
    </ConfirmDocumentReceipt>
    <DocumentExpirationDate xmlns="60062C5B-2872-4326-9CA9-C09C870FF50D" xsi:nil="true"/>
    <ChangeDocumentStatus xmlns="60062C5B-2872-4326-9CA9-C09C870FF50D">
      <Url>https://documentcenter.weg.net/Documentos-Gestao-Obra/Shared%20Documents/Forms/ChangeStatus.aspx?ID=22&amp;Source=/Documentos-Gestao-Obra/Shared Documents</Url>
      <Description>Clique here to change document status</Description>
    </ChangeDocumentStatus>
    <DocumentVersion xmlns="60062C5B-2872-4326-9CA9-C09C870FF50D" xsi:nil="true"/>
    <DocumentStatus xmlns="60062C5B-2872-4326-9CA9-C09C870FF50D">Analysis Pending</DocumentStatus>
    <LinksFilled xmlns="60062C5B-2872-4326-9CA9-C09C870FF50D">true</LinksFilled>
    <SendComments xmlns="60062C5B-2872-4326-9CA9-C09C870FF50D">
      <Url>https://documentcenter.weg.net/Documentos-Gestao-Obra/Shared%20Documents/Forms/SendComments.aspx?ID=22&amp;Source=/Documentos-Gestao-Obra/Shared Documents</Url>
      <Description>Click here to send a comment</Description>
    </SendComments>
    <AdditionalComments xmlns="60062C5B-2872-4326-9CA9-C09C870FF50D" xsi:nil="true"/>
    <DocumentReceived xmlns="60062C5B-2872-4326-9CA9-C09C870FF50D">false</DocumentReceived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3016AB7E89C445BF9E6FE8774DF8C7" ma:contentTypeVersion="" ma:contentTypeDescription="Create a new document." ma:contentTypeScope="" ma:versionID="bb0fcc1322d94cd4fbea4c1a0510667a">
  <xsd:schema xmlns:xsd="http://www.w3.org/2001/XMLSchema" xmlns:xs="http://www.w3.org/2001/XMLSchema" xmlns:p="http://schemas.microsoft.com/office/2006/metadata/properties" xmlns:ns2="60062C5B-2872-4326-9CA9-C09C870FF50D" targetNamespace="http://schemas.microsoft.com/office/2006/metadata/properties" ma:root="true" ma:fieldsID="000c30f7c342210780f7cea8c00b11d7" ns2:_="">
    <xsd:import namespace="60062C5B-2872-4326-9CA9-C09C870FF50D"/>
    <xsd:element name="properties">
      <xsd:complexType>
        <xsd:sequence>
          <xsd:element name="documentManagement">
            <xsd:complexType>
              <xsd:all>
                <xsd:element ref="ns2:AdditionalComments" minOccurs="0"/>
                <xsd:element ref="ns2:ChangeDocumentStatus" minOccurs="0"/>
                <xsd:element ref="ns2:ConfirmDocumentReceipt" minOccurs="0"/>
                <xsd:element ref="ns2:DocumentExpirationDate" minOccurs="0"/>
                <xsd:element ref="ns2:DocumentReceived" minOccurs="0"/>
                <xsd:element ref="ns2:DocumentStatus" minOccurs="0"/>
                <xsd:element ref="ns2:SendComments" minOccurs="0"/>
                <xsd:element ref="ns2:StatusChangeComments" minOccurs="0"/>
                <xsd:element ref="ns2:LinksFilled" minOccurs="0"/>
                <xsd:element ref="ns2:DocumentVers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062C5B-2872-4326-9CA9-C09C870FF50D" elementFormDefault="qualified">
    <xsd:import namespace="http://schemas.microsoft.com/office/2006/documentManagement/types"/>
    <xsd:import namespace="http://schemas.microsoft.com/office/infopath/2007/PartnerControls"/>
    <xsd:element name="AdditionalComments" ma:index="8" nillable="true" ma:displayName="Additional Comments" ma:internalName="AdditionalComments">
      <xsd:simpleType>
        <xsd:restriction base="dms:Note">
          <xsd:maxLength value="255"/>
        </xsd:restriction>
      </xsd:simpleType>
    </xsd:element>
    <xsd:element name="ChangeDocumentStatus" ma:index="9" nillable="true" ma:displayName="Change Document Status" ma:format="Hyperlink" ma:internalName="ChangeDocumentStatu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ConfirmDocumentReceipt" ma:index="10" nillable="true" ma:displayName="Confirm Document Receipt" ma:format="Hyperlink" ma:internalName="ConfirmDocumentReceipt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DocumentExpirationDate" ma:index="11" nillable="true" ma:displayName="Document Expiration Date" ma:format="DateOnly" ma:internalName="DocumentExpirationDate">
      <xsd:simpleType>
        <xsd:restriction base="dms:DateTime"/>
      </xsd:simpleType>
    </xsd:element>
    <xsd:element name="DocumentReceived" ma:index="12" nillable="true" ma:displayName="Receiving Confirmed" ma:default="0" ma:internalName="DocumentReceived">
      <xsd:simpleType>
        <xsd:restriction base="dms:Boolean"/>
      </xsd:simpleType>
    </xsd:element>
    <xsd:element name="DocumentStatus" ma:index="13" nillable="true" ma:displayName="Document Status" ma:default="Analysis Pending" ma:format="Dropdown" ma:internalName="DocumentStatus">
      <xsd:simpleType>
        <xsd:restriction base="dms:Choice">
          <xsd:enumeration value="Analysis Pending"/>
          <xsd:enumeration value="Approved"/>
          <xsd:enumeration value="Approved with Comments"/>
          <xsd:enumeration value="Rejected"/>
        </xsd:restriction>
      </xsd:simpleType>
    </xsd:element>
    <xsd:element name="SendComments" ma:index="14" nillable="true" ma:displayName="Send Comments" ma:format="Hyperlink" ma:internalName="SendComment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tatusChangeComments" ma:index="15" nillable="true" ma:displayName="Status Change Comments" ma:internalName="StatusChangeComments">
      <xsd:simpleType>
        <xsd:restriction base="dms:Note">
          <xsd:maxLength value="255"/>
        </xsd:restriction>
      </xsd:simpleType>
    </xsd:element>
    <xsd:element name="LinksFilled" ma:index="17" nillable="true" ma:displayName="LinksFilled" ma:default="0" ma:internalName="LinksFilled">
      <xsd:simpleType>
        <xsd:restriction base="dms:Boolean"/>
      </xsd:simpleType>
    </xsd:element>
    <xsd:element name="DocumentVersion" ma:index="18" nillable="true" ma:displayName="Document Version" ma:internalName="DocumentVersion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87491B-E209-45F9-BAAB-D93467957908}">
  <ds:schemaRefs>
    <ds:schemaRef ds:uri="http://www.w3.org/XML/1998/namespace"/>
    <ds:schemaRef ds:uri="60062C5B-2872-4326-9CA9-C09C870FF50D"/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microsoft.com/office/2006/metadata/properties"/>
    <ds:schemaRef ds:uri="http://purl.org/dc/dcmitype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55F22E57-8375-439F-9DAA-E91EDD180C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062C5B-2872-4326-9CA9-C09C870FF5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CA6FB2E-26C6-4C38-82DA-B4A75F879D7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41811B0-4356-44CC-B931-167FE5B279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352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WEG Indústrias Elétricas S.A</Company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de Reunião - Sistema de Testes Modular para Drives (WEG x Bosch)</dc:title>
  <dc:creator>Aluizio Augusto Kleine Kirschner</dc:creator>
  <cp:lastModifiedBy>Aluizio Augusto Kleine Kirschner</cp:lastModifiedBy>
  <cp:revision>1</cp:revision>
  <cp:lastPrinted>2025-08-08T11:03:00Z</cp:lastPrinted>
  <dcterms:created xsi:type="dcterms:W3CDTF">2026-06-17T20:05:00Z</dcterms:created>
  <dcterms:modified xsi:type="dcterms:W3CDTF">2026-06-17T21:00:00Z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eomind.Proprietários.ID">
    <vt:lpwstr>1113001550304</vt:lpwstr>
  </property>
  <property fmtid="{D5CDD505-2E9C-101B-9397-08002B2CF9AE}" pid="3" name="Neomind.Processos de Negócio._type">
    <vt:lpwstr>processoNegocio</vt:lpwstr>
  </property>
  <property fmtid="{D5CDD505-2E9C-101B-9397-08002B2CF9AE}" pid="4" name="Neomind.Manter Versão">
    <vt:lpwstr> </vt:lpwstr>
  </property>
  <property fmtid="{D5CDD505-2E9C-101B-9397-08002B2CF9AE}" pid="5" name="Neomind.Proprietários._type">
    <vt:lpwstr>unidadeOrganizacional</vt:lpwstr>
  </property>
  <property fmtid="{D5CDD505-2E9C-101B-9397-08002B2CF9AE}" pid="6" name="Neomind.date.current">
    <vt:lpwstr>05/09/2019</vt:lpwstr>
  </property>
  <property fmtid="{D5CDD505-2E9C-101B-9397-08002B2CF9AE}" pid="7" name="Neomind.Aprovadores.fullName">
    <vt:lpwstr>Silvio Rafael Aguiar das Neves</vt:lpwstr>
  </property>
  <property fmtid="{D5CDD505-2E9C-101B-9397-08002B2CF9AE}" pid="8" name="Neomind.Aprovadores._title">
    <vt:lpwstr>Usuário</vt:lpwstr>
  </property>
  <property fmtid="{D5CDD505-2E9C-101B-9397-08002B2CF9AE}" pid="9" name="Neomind.versionFields._type">
    <vt:lpwstr>VersionFields</vt:lpwstr>
  </property>
  <property fmtid="{D5CDD505-2E9C-101B-9397-08002B2CF9AE}" pid="10" name="Neomind.Proprietários.cd_suplente">
    <vt:lpwstr>0</vt:lpwstr>
  </property>
  <property fmtid="{D5CDD505-2E9C-101B-9397-08002B2CF9AE}" pid="11" name="Neomind.Proprietários.dt_extinsao">
    <vt:lpwstr>31/12/1900</vt:lpwstr>
  </property>
  <property fmtid="{D5CDD505-2E9C-101B-9397-08002B2CF9AE}" pid="12" name="Neomind.expirationDate">
    <vt:lpwstr>05/09/2021 13:39</vt:lpwstr>
  </property>
  <property fmtid="{D5CDD505-2E9C-101B-9397-08002B2CF9AE}" pid="13" name="Neomind.versionFields._title">
    <vt:lpwstr>Versão</vt:lpwstr>
  </property>
  <property fmtid="{D5CDD505-2E9C-101B-9397-08002B2CF9AE}" pid="14" name="Neomind.Aprovadores._type">
    <vt:lpwstr>NeoUser</vt:lpwstr>
  </property>
  <property fmtid="{D5CDD505-2E9C-101B-9397-08002B2CF9AE}" pid="15" name="Neomind.Proprietários.Malote">
    <vt:lpwstr>130</vt:lpwstr>
  </property>
  <property fmtid="{D5CDD505-2E9C-101B-9397-08002B2CF9AE}" pid="16" name="Neomind.versionFields.versionDate">
    <vt:lpwstr>05/09/2019</vt:lpwstr>
  </property>
  <property fmtid="{D5CDD505-2E9C-101B-9397-08002B2CF9AE}" pid="17" name="Neomind.creator.companyName">
    <vt:lpwstr>WDC Automacao</vt:lpwstr>
  </property>
  <property fmtid="{D5CDD505-2E9C-101B-9397-08002B2CF9AE}" pid="18" name="Neomind.Proprietários.wfldextension">
    <vt:lpwstr>*55477254</vt:lpwstr>
  </property>
  <property fmtid="{D5CDD505-2E9C-101B-9397-08002B2CF9AE}" pid="19" name="Neomind.Arquivo Registro de Modificações">
    <vt:lpwstr> </vt:lpwstr>
  </property>
  <property fmtid="{D5CDD505-2E9C-101B-9397-08002B2CF9AE}" pid="20" name="Neomind.folder._title">
    <vt:lpwstr>Pasta</vt:lpwstr>
  </property>
  <property fmtid="{D5CDD505-2E9C-101B-9397-08002B2CF9AE}" pid="21" name="Neomind.Proprietários.nr_local">
    <vt:lpwstr>11245</vt:lpwstr>
  </property>
  <property fmtid="{D5CDD505-2E9C-101B-9397-08002B2CF9AE}" pid="22" name="Neomind.Aprovadores.name">
    <vt:lpwstr>Silvio Rafael Aguiar das Neves</vt:lpwstr>
  </property>
  <property fmtid="{D5CDD505-2E9C-101B-9397-08002B2CF9AE}" pid="23" name="Neomind.Código Secundário">
    <vt:lpwstr> </vt:lpwstr>
  </property>
  <property fmtid="{D5CDD505-2E9C-101B-9397-08002B2CF9AE}" pid="24" name="Neomind.Workflow Name">
    <vt:lpwstr> </vt:lpwstr>
  </property>
  <property fmtid="{D5CDD505-2E9C-101B-9397-08002B2CF9AE}" pid="25" name="Neomind.creator.email">
    <vt:lpwstr>milener@weg.net</vt:lpwstr>
  </property>
  <property fmtid="{D5CDD505-2E9C-101B-9397-08002B2CF9AE}" pid="26" name="Neomind.Aprovadores.email">
    <vt:lpwstr>silvior@weg.net</vt:lpwstr>
  </property>
  <property fmtid="{D5CDD505-2E9C-101B-9397-08002B2CF9AE}" pid="27" name="Neomind.versionFields.versionDate_long">
    <vt:lpwstr>05 de setembro de 2019</vt:lpwstr>
  </property>
  <property fmtid="{D5CDD505-2E9C-101B-9397-08002B2CF9AE}" pid="28" name="Neomind.Processos de Negócio._title">
    <vt:lpwstr>Processo de Negócio</vt:lpwstr>
  </property>
  <property fmtid="{D5CDD505-2E9C-101B-9397-08002B2CF9AE}" pid="29" name="Neomind.Aprovadores.code">
    <vt:lpwstr>silvior</vt:lpwstr>
  </property>
  <property fmtid="{D5CDD505-2E9C-101B-9397-08002B2CF9AE}" pid="30" name="Neomind.date.currentLong">
    <vt:lpwstr>05 de setembro de 2019</vt:lpwstr>
  </property>
  <property fmtid="{D5CDD505-2E9C-101B-9397-08002B2CF9AE}" pid="31" name="Neomind.Processos de Negócio.businessprocessescode">
    <vt:lpwstr>04.04</vt:lpwstr>
  </property>
  <property fmtid="{D5CDD505-2E9C-101B-9397-08002B2CF9AE}" pid="32" name="Neomind.creationDate_long">
    <vt:lpwstr>17 de dezembro de 2018</vt:lpwstr>
  </property>
  <property fmtid="{D5CDD505-2E9C-101B-9397-08002B2CF9AE}" pid="33" name="Neomind.creationDate">
    <vt:lpwstr>17/12/2018 11:15</vt:lpwstr>
  </property>
  <property fmtid="{D5CDD505-2E9C-101B-9397-08002B2CF9AE}" pid="34" name="Neomind.approval.finishDate">
    <vt:lpwstr>05/09/2019</vt:lpwstr>
  </property>
  <property fmtid="{D5CDD505-2E9C-101B-9397-08002B2CF9AE}" pid="35" name="Neomind.cancelProcess">
    <vt:lpwstr>Não</vt:lpwstr>
  </property>
  <property fmtid="{D5CDD505-2E9C-101B-9397-08002B2CF9AE}" pid="36" name="Neomind.fileIdBackup">
    <vt:lpwstr>621531148</vt:lpwstr>
  </property>
  <property fmtid="{D5CDD505-2E9C-101B-9397-08002B2CF9AE}" pid="37" name="Neomind.Processos de Negócio.Ativo">
    <vt:lpwstr>Sim</vt:lpwstr>
  </property>
  <property fmtid="{D5CDD505-2E9C-101B-9397-08002B2CF9AE}" pid="38" name="Neomind.Aprovadores.companyName">
    <vt:lpwstr>WDC Automacao</vt:lpwstr>
  </property>
  <property fmtid="{D5CDD505-2E9C-101B-9397-08002B2CF9AE}" pid="39" name="Neomind.Proprietários.wfldstatus">
    <vt:lpwstr>ATIVO</vt:lpwstr>
  </property>
  <property fmtid="{D5CDD505-2E9C-101B-9397-08002B2CF9AE}" pid="40" name="Neomind.creator.name">
    <vt:lpwstr>Milene Reicher</vt:lpwstr>
  </property>
  <property fmtid="{D5CDD505-2E9C-101B-9397-08002B2CF9AE}" pid="41" name="Neomind._title">
    <vt:lpwstr>Formulário Padrão WEG</vt:lpwstr>
  </property>
  <property fmtid="{D5CDD505-2E9C-101B-9397-08002B2CF9AE}" pid="42" name="Neomind.Proprietários.cd_empresa_cd_local">
    <vt:lpwstr>10131113001550304</vt:lpwstr>
  </property>
  <property fmtid="{D5CDD505-2E9C-101B-9397-08002B2CF9AE}" pid="43" name="Neomind.creator._title">
    <vt:lpwstr>Usuário</vt:lpwstr>
  </property>
  <property fmtid="{D5CDD505-2E9C-101B-9397-08002B2CF9AE}" pid="44" name="Neomind.creator.userjob">
    <vt:lpwstr> </vt:lpwstr>
  </property>
  <property fmtid="{D5CDD505-2E9C-101B-9397-08002B2CF9AE}" pid="45" name="Neomind.versionFields.version">
    <vt:lpwstr>2.0</vt:lpwstr>
  </property>
  <property fmtid="{D5CDD505-2E9C-101B-9397-08002B2CF9AE}" pid="46" name="Neomind.Proprietários.wfldcompany">
    <vt:lpwstr>WEG Drives e Controls - Automacao Ltda</vt:lpwstr>
  </property>
  <property fmtid="{D5CDD505-2E9C-101B-9397-08002B2CF9AE}" pid="47" name="Neomind.Aprovadores.userjob">
    <vt:lpwstr> </vt:lpwstr>
  </property>
  <property fmtid="{D5CDD505-2E9C-101B-9397-08002B2CF9AE}" pid="48" name="Neomind._type">
    <vt:lpwstr>wegnologyMSInternosFormulario</vt:lpwstr>
  </property>
  <property fmtid="{D5CDD505-2E9C-101B-9397-08002B2CF9AE}" pid="49" name="Neomind.file">
    <vt:lpwstr>Modelo de ata v3.docx</vt:lpwstr>
  </property>
  <property fmtid="{D5CDD505-2E9C-101B-9397-08002B2CF9AE}" pid="50" name="Neomind.Processo de tradução em andamento">
    <vt:lpwstr> </vt:lpwstr>
  </property>
  <property fmtid="{D5CDD505-2E9C-101B-9397-08002B2CF9AE}" pid="51" name="Neomind.Proprietários.Local">
    <vt:lpwstr>Depto Producao Drives</vt:lpwstr>
  </property>
  <property fmtid="{D5CDD505-2E9C-101B-9397-08002B2CF9AE}" pid="52" name="Neomind.Proprietários.dt_criacao">
    <vt:lpwstr>02/01/2008</vt:lpwstr>
  </property>
  <property fmtid="{D5CDD505-2E9C-101B-9397-08002B2CF9AE}" pid="53" name="Neomind.creator.code">
    <vt:lpwstr>milener</vt:lpwstr>
  </property>
  <property fmtid="{D5CDD505-2E9C-101B-9397-08002B2CF9AE}" pid="54" name="Neomind.creator.fullName">
    <vt:lpwstr>Milene Reicher</vt:lpwstr>
  </property>
  <property fmtid="{D5CDD505-2E9C-101B-9397-08002B2CF9AE}" pid="55" name="Neomind.expirationDate_long">
    <vt:lpwstr>05 de setembro de 2021</vt:lpwstr>
  </property>
  <property fmtid="{D5CDD505-2E9C-101B-9397-08002B2CF9AE}" pid="56" name="Neomind.Proprietários.dt_extinsao_long">
    <vt:lpwstr>31 de dezembro de 1900</vt:lpwstr>
  </property>
  <property fmtid="{D5CDD505-2E9C-101B-9397-08002B2CF9AE}" pid="57" name="Neomind.wflddocumentchange">
    <vt:lpwstr> </vt:lpwstr>
  </property>
  <property fmtid="{D5CDD505-2E9C-101B-9397-08002B2CF9AE}" pid="58" name="Neomind.folder._type">
    <vt:lpwstr>Folder</vt:lpwstr>
  </property>
  <property fmtid="{D5CDD505-2E9C-101B-9397-08002B2CF9AE}" pid="59" name="Neomind.Proprietários.td_local">
    <vt:lpwstr>2</vt:lpwstr>
  </property>
  <property fmtid="{D5CDD505-2E9C-101B-9397-08002B2CF9AE}" pid="60" name="Neomind.Proprietários.cd_empresa">
    <vt:lpwstr>1013</vt:lpwstr>
  </property>
  <property fmtid="{D5CDD505-2E9C-101B-9397-08002B2CF9AE}" pid="61" name="Neomind.Processos de Negócio.Descrição">
    <vt:lpwstr>Produção</vt:lpwstr>
  </property>
  <property fmtid="{D5CDD505-2E9C-101B-9397-08002B2CF9AE}" pid="62" name="Neomind.code">
    <vt:lpwstr>WFR-34426 PT</vt:lpwstr>
  </property>
  <property fmtid="{D5CDD505-2E9C-101B-9397-08002B2CF9AE}" pid="63" name="Neomind.Proprietários.cd_responsa">
    <vt:lpwstr>0</vt:lpwstr>
  </property>
  <property fmtid="{D5CDD505-2E9C-101B-9397-08002B2CF9AE}" pid="64" name="Neomind.Proprietários._title">
    <vt:lpwstr>Unidade Organizacional</vt:lpwstr>
  </property>
  <property fmtid="{D5CDD505-2E9C-101B-9397-08002B2CF9AE}" pid="65" name="Neomind.folder.nome">
    <vt:lpwstr>Formulário Padrão WEG</vt:lpwstr>
  </property>
  <property fmtid="{D5CDD505-2E9C-101B-9397-08002B2CF9AE}" pid="66" name="Neomind.title">
    <vt:lpwstr>Modelo de ata - Drives</vt:lpwstr>
  </property>
  <property fmtid="{D5CDD505-2E9C-101B-9397-08002B2CF9AE}" pid="67" name="Neomind.Proprietários.ds_path_nas">
    <vt:lpwstr> </vt:lpwstr>
  </property>
  <property fmtid="{D5CDD505-2E9C-101B-9397-08002B2CF9AE}" pid="68" name="Neomind.settings.companyName">
    <vt:lpwstr>WEG Equipamentos Elétricos S/A</vt:lpwstr>
  </property>
  <property fmtid="{D5CDD505-2E9C-101B-9397-08002B2CF9AE}" pid="69" name="Neomind.Proprietários.dt_criacao_long">
    <vt:lpwstr>02 de janeiro de 2008</vt:lpwstr>
  </property>
  <property fmtid="{D5CDD505-2E9C-101B-9397-08002B2CF9AE}" pid="70" name="Neomind.Proprietários.wfldbusinessunit">
    <vt:lpwstr>Automacao</vt:lpwstr>
  </property>
  <property fmtid="{D5CDD505-2E9C-101B-9397-08002B2CF9AE}" pid="71" name="Neomind.wfldreasonforcreation">
    <vt:lpwstr>Alterado modelo para atender melhor as necessidades da equipe</vt:lpwstr>
  </property>
  <property fmtid="{D5CDD505-2E9C-101B-9397-08002B2CF9AE}" pid="72" name="Neomind.Processos de Negócio.businessprocessesordination">
    <vt:lpwstr>1220</vt:lpwstr>
  </property>
  <property fmtid="{D5CDD505-2E9C-101B-9397-08002B2CF9AE}" pid="73" name="Neomind.creator._type">
    <vt:lpwstr>NeoUser</vt:lpwstr>
  </property>
  <property fmtid="{D5CDD505-2E9C-101B-9397-08002B2CF9AE}" pid="74" name="GrammarlyDocumentId">
    <vt:lpwstr>ba511321769cbc7e93cdf2daf01b2b38474473da2e1c2a09dd20170dcc20ceee</vt:lpwstr>
  </property>
</Properties>
</file>