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item has its own ID, which are scannable using barcode scanner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is 8.25% for every item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type of card (debit or credit), is determined by asking the 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$1, $5, $10, $20, $50, $100 bills are used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pennies, nickels, dimes, and quarters are used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 numbers are always 16 digit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 numbers are always 4 digit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0’s at the beginning of the card numbers and pin numbers are omitted.  For example, PIN number "0001" is represented as "1"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Newly stocked items are already assigned an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4 messages used to decline cards are: "insufficient funds", "bad PIN number", "card not recognized", and "deactivated cards"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authorized numbers are 8 digits.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