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Notes from meeting with Shin on Thursday</w:t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Combine the first page of dynamic models into one(the customer interface).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Dynamic models should have every step of use case and be more detailed.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Georgia" w:hAnsi="Georgi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LibreOffice/5.4.3.2$Linux_X86_64 LibreOffice_project/40m0$Build-2</Application>
  <Pages>1</Pages>
  <Words>31</Words>
  <Characters>157</Characters>
  <CharactersWithSpaces>185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2017-10-29T15:28:00Z</dcterms:created>
  <dc:creator>Griffith, Chris</dc:creator>
  <dc:description/>
  <dc:language>ru-RU</dc:language>
  <cp:lastModifiedBy/>
  <dcterms:modified xsi:type="dcterms:W3CDTF">2017-11-22T13:31:48Z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