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b/>
          <w:bCs/>
          <w:sz w:val="30"/>
          <w:u w:val="single"/>
          <w:lang w:val="en-US" w:eastAsia="zh-CN"/>
        </w:rPr>
        <w:t>林艾琳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 w:ascii="宋体" w:hAnsi="宋体"/>
          <w:b/>
          <w:u w:val="single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</w:t>
      </w:r>
      <w:r>
        <w:rPr>
          <w:rFonts w:hint="eastAsia"/>
          <w:b/>
          <w:sz w:val="30"/>
          <w:u w:val="single"/>
          <w:lang w:val="en-US" w:eastAsia="zh-CN"/>
        </w:rPr>
        <w:t>201530612200</w:t>
      </w:r>
      <w:r>
        <w:rPr>
          <w:rFonts w:hint="eastAsia" w:ascii="宋体" w:hAnsi="宋体"/>
          <w:b/>
          <w:u w:val="single"/>
          <w:lang w:val="en-US" w:eastAsia="zh-CN"/>
        </w:rPr>
        <w:t xml:space="preserve">    </w:t>
      </w:r>
      <w:r>
        <w:rPr>
          <w:rFonts w:hint="eastAsia" w:ascii="宋体" w:hAnsi="宋体"/>
          <w:b/>
          <w:u w:val="single"/>
        </w:rPr>
        <w:t xml:space="preserve">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u w:val="single"/>
        </w:rPr>
        <w:t xml:space="preserve"> </w:t>
      </w:r>
      <w:r>
        <w:rPr>
          <w:rFonts w:hint="eastAsia"/>
          <w:b/>
          <w:sz w:val="30"/>
          <w:u w:val="single"/>
          <w:lang w:val="en-US" w:eastAsia="zh-CN"/>
        </w:rPr>
        <w:t>743852586@qq.com</w:t>
      </w:r>
      <w:r>
        <w:rPr>
          <w:rFonts w:hint="eastAsia" w:ascii="宋体" w:hAnsi="宋体"/>
          <w:b/>
          <w:u w:val="single"/>
        </w:rPr>
        <w:t xml:space="preserve">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吴庆耀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2017年12月8日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400" w:lineRule="exact"/>
        <w:ind w:right="0" w:rightChars="0"/>
        <w:jc w:val="both"/>
        <w:textAlignment w:val="auto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1. 实验题目: 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逻辑回归、线性分类与随机梯度下降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400" w:lineRule="exact"/>
        <w:ind w:right="0" w:rightChars="0"/>
        <w:jc w:val="both"/>
        <w:textAlignment w:val="auto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2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017年12月2日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400" w:lineRule="exact"/>
        <w:ind w:right="0" w:rightChars="0"/>
        <w:jc w:val="both"/>
        <w:textAlignment w:val="auto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报告人：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林艾琳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400" w:lineRule="exact"/>
        <w:ind w:right="0" w:rightChars="0"/>
        <w:jc w:val="both"/>
        <w:textAlignment w:val="auto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0" w:lineRule="exact"/>
        <w:ind w:left="16" w:leftChars="0" w:right="0" w:rightChars="0"/>
        <w:jc w:val="both"/>
        <w:textAlignment w:val="auto"/>
        <w:rPr>
          <w:rFonts w:hint="eastAsia" w:ascii="Cambria" w:hAnsi="Cambr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ascii="Cambria" w:hAnsi="Cambr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①对比理解梯度下降和随机梯度下降的区别与联系。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0" w:lineRule="exact"/>
        <w:ind w:left="16" w:leftChars="0" w:right="0" w:rightChars="0"/>
        <w:jc w:val="both"/>
        <w:textAlignment w:val="auto"/>
        <w:rPr>
          <w:rFonts w:hint="eastAsia" w:ascii="Cambria" w:hAnsi="Cambr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ascii="Cambria" w:hAnsi="Cambr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②</w:t>
      </w:r>
      <w:r>
        <w:rPr>
          <w:rFonts w:hint="default" w:ascii="Cambria" w:hAnsi="Cambr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对比理解逻辑回归和线性分类的区别与联系。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0" w:lineRule="exact"/>
        <w:ind w:left="16" w:leftChars="0" w:right="0" w:rightChars="0"/>
        <w:jc w:val="both"/>
        <w:textAlignment w:val="auto"/>
        <w:rPr>
          <w:rFonts w:hint="eastAsia" w:ascii="Cambria" w:hAnsi="Cambr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ascii="Cambria" w:hAnsi="Cambr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③</w:t>
      </w:r>
      <w:r>
        <w:rPr>
          <w:rFonts w:hint="default" w:ascii="Cambria" w:hAnsi="Cambr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进一步理解SVM的原理并在较大数据上实践。</w:t>
      </w: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400" w:lineRule="exact"/>
        <w:ind w:right="0" w:rightChars="0"/>
        <w:jc w:val="both"/>
        <w:textAlignment w:val="auto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Chars="200"/>
        <w:jc w:val="both"/>
        <w:rPr>
          <w:rFonts w:hint="eastAsia" w:ascii="Cambria" w:hAnsi="Cambria" w:cs="Times New Roman"/>
          <w:b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/>
          <w:bCs/>
          <w:sz w:val="28"/>
          <w:szCs w:val="32"/>
          <w:lang w:val="en-US" w:eastAsia="zh-CN"/>
        </w:rPr>
        <w:t>数据集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Chars="200"/>
        <w:jc w:val="both"/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实验使用的是</w: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begin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instrText xml:space="preserve"> HYPERLINK "https://www.csie.ntu.edu.tw/~cjlin/libsvmtools/datasets/" \t "https://www.zybuluo.com/chenyaofo/note/_blank" </w:instrTex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separate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LIBSVM Data</w: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end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的中的</w: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begin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instrText xml:space="preserve"> HYPERLINK "https://www.csie.ntu.edu.tw/~cjlin/libsvmtools/datasets/binary.html" \l "a9a" \t "https://www.zybuluo.com/chenyaofo/note/_blank" </w:instrTex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separate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a9a</w: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end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数据，包含32561 / 16281(testing)个样本，每个样本有123/123 (testing)个属性。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Chars="200"/>
        <w:jc w:val="both"/>
        <w:rPr>
          <w:rFonts w:hint="eastAsia" w:ascii="Cambria" w:hAnsi="Cambria" w:cs="Times New Roman"/>
          <w:b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/>
          <w:bCs/>
          <w:sz w:val="28"/>
          <w:szCs w:val="32"/>
          <w:lang w:val="en-US" w:eastAsia="zh-CN"/>
        </w:rPr>
        <w:t>数据分析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Chars="20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使用了python包：sklearn，numpy，jupyter，matplotlib等工具，以及逻辑回归、线性分类和随机梯度下降等方法。</w:t>
      </w: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400" w:lineRule="exact"/>
        <w:ind w:left="0" w:leftChars="0" w:right="0" w:rightChars="0" w:firstLine="420" w:firstLineChars="0"/>
        <w:jc w:val="both"/>
        <w:textAlignment w:val="auto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实验步骤：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Chars="200"/>
        <w:jc w:val="both"/>
        <w:rPr>
          <w:rFonts w:hint="eastAsia" w:ascii="Cambria" w:hAnsi="Cambria" w:cs="Times New Roman"/>
          <w:b/>
          <w:bCs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/>
          <w:bCs/>
          <w:sz w:val="28"/>
          <w:szCs w:val="32"/>
          <w:lang w:val="en-US" w:eastAsia="zh-CN"/>
        </w:rPr>
        <w:t>逻辑回归与随机梯度下降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读取实验训练集和验证集。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逻辑回归模型参数初始化，可以考虑全零初始化，随机初始化或者正态分布初始化。</w:t>
      </w:r>
      <w:bookmarkStart w:id="0" w:name="_GoBack"/>
      <w:bookmarkEnd w:id="0"/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选择Loss函数及对其求导，过程详见课件ppt。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求得部分样本对Loss函数的梯度。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使用不同的优化方法更新模型参数（NAG，RMSProp，AdaDelta和Adam）。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选择合适的阈值，将验证集中计算结果大于阈值的标记为正类，反之为负类。在验证集上测试并得到不同优化方法的Loss函数值，，和。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重复步骤4-6若干次，画出，，和随迭代次数的变化图。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Chars="200"/>
        <w:jc w:val="both"/>
        <w:rPr>
          <w:rFonts w:hint="default" w:ascii="Cambria" w:hAnsi="Cambria" w:cs="Times New Roman"/>
          <w:b/>
          <w:bCs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/>
          <w:bCs/>
          <w:sz w:val="28"/>
          <w:szCs w:val="32"/>
          <w:lang w:val="en-US" w:eastAsia="zh-CN"/>
        </w:rPr>
        <w:t>线性分类与随机梯度下降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读取实验训练集和验证集。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支持向量机模型参数初始化，可以考虑全零初始化，随机初始化或者正态分布初始化。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选择Loss函数及对其求导，过程详见课件ppt。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求得部分样本对Loss函数的梯度。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使用不同的优化方法更新模型参数（NAG，RMSProp，AdaDelta和Adam）。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选择合适的阈值，将验证集中计算结果大于阈值的标记为正类，反之为负类。在验证集上测试并得到不同优化方法的Loss函数值，，和。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重复步骤4-6若干次，画出，，和随迭代次数的变化图。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400" w:lineRule="exact"/>
        <w:ind w:right="0" w:rightChars="0"/>
        <w:jc w:val="both"/>
        <w:textAlignment w:val="auto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（针对逻辑回归和线性分类分别填写8-11内容）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400" w:lineRule="exact"/>
        <w:ind w:right="0" w:rightChars="0"/>
        <w:jc w:val="both"/>
        <w:textAlignment w:val="auto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 模型参数的初始化方法: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400" w:lineRule="exact"/>
        <w:ind w:right="0" w:rightChars="0"/>
        <w:jc w:val="both"/>
        <w:textAlignment w:val="auto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9.选择的loss函数及其导数: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00" w:lineRule="exact"/>
        <w:ind w:right="0" w:rightChars="0"/>
        <w:jc w:val="both"/>
        <w:textAlignment w:val="auto"/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10.实验结果和曲线图:</w:t>
      </w:r>
      <w:r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  <w:t>（各种梯度下降方式分别填写此项）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00" w:lineRule="exact"/>
        <w:ind w:left="420" w:leftChars="0" w:right="0" w:right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参数选择：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00" w:lineRule="exact"/>
        <w:ind w:left="420" w:leftChars="0" w:right="0" w:right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00" w:lineRule="exact"/>
        <w:ind w:left="420" w:leftChars="0" w:right="0" w:right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400" w:lineRule="exact"/>
        <w:ind w:right="0" w:rightChars="0"/>
        <w:jc w:val="both"/>
        <w:textAlignment w:val="auto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11.实验结果分析: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400" w:lineRule="exact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12.对比逻辑回归和线性分类的异同点：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400" w:lineRule="exact"/>
        <w:ind w:right="0" w:rightChars="0"/>
        <w:jc w:val="both"/>
        <w:textAlignment w:val="auto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13.实验总结：</w:t>
      </w:r>
    </w:p>
    <w:p/>
    <w:p/>
    <w:sectPr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77D7"/>
    <w:multiLevelType w:val="singleLevel"/>
    <w:tmpl w:val="5A2B77D7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A2B787C"/>
    <w:multiLevelType w:val="singleLevel"/>
    <w:tmpl w:val="5A2B787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5A2B789B"/>
    <w:multiLevelType w:val="singleLevel"/>
    <w:tmpl w:val="5A2B789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63381"/>
    <w:rsid w:val="08C57CBB"/>
    <w:rsid w:val="0CD43378"/>
    <w:rsid w:val="195B1AC3"/>
    <w:rsid w:val="1A2B2C61"/>
    <w:rsid w:val="1D174501"/>
    <w:rsid w:val="1E8846F8"/>
    <w:rsid w:val="20407B96"/>
    <w:rsid w:val="20C91A63"/>
    <w:rsid w:val="210D0D74"/>
    <w:rsid w:val="21CB5808"/>
    <w:rsid w:val="25DC5EB9"/>
    <w:rsid w:val="268867B5"/>
    <w:rsid w:val="286D20A3"/>
    <w:rsid w:val="29E33D7C"/>
    <w:rsid w:val="2A6B3870"/>
    <w:rsid w:val="2B790AA2"/>
    <w:rsid w:val="2FF47AF8"/>
    <w:rsid w:val="307D6573"/>
    <w:rsid w:val="30F51251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1A50DB4"/>
    <w:rsid w:val="52FB07A0"/>
    <w:rsid w:val="54750511"/>
    <w:rsid w:val="55145C1C"/>
    <w:rsid w:val="55B82536"/>
    <w:rsid w:val="580004D0"/>
    <w:rsid w:val="5B0D577E"/>
    <w:rsid w:val="5B610550"/>
    <w:rsid w:val="5C9D0FF4"/>
    <w:rsid w:val="6AED15FD"/>
    <w:rsid w:val="6B7120D3"/>
    <w:rsid w:val="70E93081"/>
    <w:rsid w:val="73346A28"/>
    <w:rsid w:val="73D7463D"/>
    <w:rsid w:val="763E257E"/>
    <w:rsid w:val="771F342A"/>
    <w:rsid w:val="7C2D15E3"/>
    <w:rsid w:val="7CF64E64"/>
    <w:rsid w:val="7D1F78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uiPriority w:val="0"/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character" w:customStyle="1" w:styleId="13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  Forks.</cp:lastModifiedBy>
  <dcterms:modified xsi:type="dcterms:W3CDTF">2017-12-09T05:41:08Z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