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rPr>
          <w:rFonts w:ascii="Calibri" w:cs="Calibri" w:eastAsia="Calibri" w:hAnsi="Calibri"/>
          <w:b w:val="1"/>
          <w:bCs w:val="1"/>
          <w:color w:val="000000"/>
          <w:sz w:val="22"/>
          <w:szCs w:val="22"/>
        </w:rPr>
      </w:pPr>
      <w:bookmarkStart w:colFirst="0" w:colLast="0" w:name="_heading=h.hs7vv5i86i1d" w:id="0"/>
      <w:bookmarkEnd w:id="0"/>
      <w:r w:rsidDel="00000000" w:rsidR="00000000" w:rsidRPr="00000000">
        <w:rPr>
          <w:rFonts w:ascii="Calibri" w:cs="Calibri" w:eastAsia="Calibri" w:hAnsi="Calibri"/>
          <w:b w:val="1"/>
          <w:bCs w:val="1"/>
          <w:color w:val="000000"/>
          <w:sz w:val="22"/>
          <w:szCs w:val="22"/>
          <w:rtl w:val="0"/>
        </w:rPr>
        <w:t xml:space="preserve">CONTRATO DE CORRETAJE PARA CONSECUCIÓN DE FINANCIACIÓN CON GARANTÍA HIPOTECARIA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3573"/>
        <w:gridCol w:w="5245"/>
        <w:tblGridChange w:id="0">
          <w:tblGrid>
            <w:gridCol w:w="3573"/>
            <w:gridCol w:w="5245"/>
          </w:tblGrid>
        </w:tblGridChange>
      </w:tblGrid>
      <w:tr>
        <w:trPr>
          <w:cantSplit w:val="0"/>
          <w:trHeight w:val="226" w:hRule="atLeast"/>
          <w:tblHeader w:val="0"/>
        </w:trPr>
        <w:tc>
          <w:tcPr>
            <w:gridSpan w:val="2"/>
            <w:tcBorders>
              <w:top w:color="000000" w:space="0" w:sz="4" w:val="single"/>
              <w:left w:color="000000" w:space="0" w:sz="4" w:val="single"/>
              <w:bottom w:color="000000" w:space="0" w:sz="4" w:val="single"/>
              <w:right w:color="000000" w:space="0" w:sz="4" w:val="single"/>
            </w:tcBorders>
            <w:shd w:fill="aeaaaa" w:val="clear"/>
            <w:tcMar>
              <w:top w:w="80.0" w:type="dxa"/>
              <w:left w:w="80.0" w:type="dxa"/>
              <w:bottom w:w="80.0" w:type="dxa"/>
              <w:right w:w="8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BÁSICOS </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firma del Contrato</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fecha_firma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Vigencia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partir de la fecha de firma del Contrato hasta la fecha en la que se realice el pago de la comisión a satisfacción del </w:t>
            </w:r>
            <w:r w:rsidDel="00000000" w:rsidR="00000000" w:rsidRPr="00000000">
              <w:rPr>
                <w:rFonts w:ascii="Calibri" w:cs="Calibri" w:eastAsia="Calibri" w:hAnsi="Calibri"/>
                <w:b w:val="1"/>
                <w:bCs w:val="1"/>
                <w:sz w:val="22"/>
                <w:szCs w:val="22"/>
                <w:rtl w:val="0"/>
              </w:rPr>
              <w:t xml:space="preserve">CORREDOR</w:t>
            </w:r>
            <w:r w:rsidDel="00000000" w:rsidR="00000000" w:rsidRPr="00000000">
              <w:rPr>
                <w:rtl w:val="0"/>
              </w:rPr>
            </w:r>
          </w:p>
        </w:tc>
      </w:tr>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Número de matrícula inmobiliaria del Inmueble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matricula_inmobiliaria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Dirección del Inmueble</w:t>
            </w:r>
          </w:p>
        </w:tc>
        <w:tc>
          <w:tcPr>
            <w:shd w:fill="auto" w:val="clear"/>
          </w:tcPr>
          <w:p>
            <w:r>
              <w:t xml:space="preserve">{{ direccion_inmueble }}</w:t>
            </w:r>
          </w:p>
        </w:tc>
      </w:tr>
      <w:tr>
        <w:trPr>
          <w:cantSplit w:val="0"/>
          <w:trHeight w:val="226" w:hRule="atLeast"/>
          <w:tblHeader w:val="0"/>
        </w:trPr>
        <w:tc>
          <w:tcPr>
            <w:gridSpan w:val="2"/>
            <w:tcBorders>
              <w:top w:color="000000" w:space="0" w:sz="4" w:val="single"/>
              <w:left w:color="000000" w:space="0" w:sz="4" w:val="single"/>
              <w:bottom w:color="000000" w:space="0" w:sz="4" w:val="single"/>
              <w:right w:color="000000" w:space="0" w:sz="4" w:val="single"/>
            </w:tcBorders>
            <w:shd w:fill="aeaaaa" w:val="clear"/>
            <w:tcMar>
              <w:top w:w="80.0" w:type="dxa"/>
              <w:left w:w="80.0" w:type="dxa"/>
              <w:bottom w:w="80.0" w:type="dxa"/>
              <w:right w:w="8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DEL CONTRATANTE</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contratante_nombre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 de identidad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contratante_tipo_doc }} No. {{ contratante_cc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Dirección de notificación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contratante_direccion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Correo electrónico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contratante_email }}</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Número de celular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
              <w:t xml:space="preserve">{{ contratante_telefono }}</w:t>
            </w:r>
          </w:p>
        </w:tc>
      </w:tr>
      <w:tr>
        <w:trPr>
          <w:cantSplit w:val="0"/>
          <w:trHeight w:val="226" w:hRule="atLeast"/>
          <w:tblHeader w:val="0"/>
        </w:trPr>
        <w:tc>
          <w:tcPr>
            <w:gridSpan w:val="2"/>
            <w:tcBorders>
              <w:top w:color="000000" w:space="0" w:sz="4" w:val="single"/>
              <w:left w:color="000000" w:space="0" w:sz="4" w:val="single"/>
              <w:bottom w:color="000000" w:space="0" w:sz="4" w:val="single"/>
              <w:right w:color="000000" w:space="0" w:sz="4" w:val="single"/>
            </w:tcBorders>
            <w:shd w:fill="aeaaaa" w:val="clear"/>
            <w:tcMar>
              <w:top w:w="80.0" w:type="dxa"/>
              <w:left w:w="80.0" w:type="dxa"/>
              <w:bottom w:w="80.0" w:type="dxa"/>
              <w:right w:w="8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DEL CORREDOR</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C">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ALURI S.A.S.</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N.I.T.</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E">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901942240 -1</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Representante Legal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Oscar Mauricio Zapata Neira</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 de identidad</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 No.  1.071.163.706</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Dirección de notificación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4">
            <w:pPr>
              <w:rPr>
                <w:rFonts w:ascii="Calibri" w:cs="Calibri" w:eastAsia="Calibri" w:hAnsi="Calibri"/>
                <w:sz w:val="22"/>
                <w:szCs w:val="22"/>
              </w:rPr>
            </w:pPr>
            <w:r w:rsidDel="00000000" w:rsidR="00000000" w:rsidRPr="00000000">
              <w:rPr>
                <w:rFonts w:ascii="Calibri" w:cs="Calibri" w:eastAsia="Calibri" w:hAnsi="Calibri"/>
                <w:sz w:val="22"/>
                <w:szCs w:val="22"/>
                <w:u w:val="none"/>
                <w:rtl w:val="0"/>
              </w:rPr>
              <w:t xml:space="preserve">Calle 94 A No. 61-05</w:t>
            </w: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Correo electrónico </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contacto@aluri.co</w:t>
              </w:r>
            </w:hyperlink>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quienes conjuntamente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denominarán las “Partes” e individualmente la “Parte”, y quienes se identifican en el recuadro de datos básicos del Contrato, hemos celebrado un contrato de corretaje comercial (en adelante el “Contrato”) en la Fecha de Firma del Contrato señalada en el numeral 1 del recuadro de datos básicos, el cual se regirá por las siguientes cláusulas y, en lo no previsto en ellas, por las disposiciones legales que rigen la materia, previas las siguientes: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keepNext w:val="0"/>
        <w:keepLines w:val="0"/>
        <w:spacing w:after="0" w:before="0" w:line="240" w:lineRule="auto"/>
        <w:jc w:val="center"/>
        <w:rPr>
          <w:rFonts w:ascii="Calibri" w:cs="Calibri" w:eastAsia="Calibri" w:hAnsi="Calibri"/>
          <w:b w:val="1"/>
          <w:bCs w:val="1"/>
          <w:color w:val="000000"/>
          <w:sz w:val="22"/>
          <w:szCs w:val="22"/>
        </w:rPr>
      </w:pPr>
      <w:bookmarkStart w:colFirst="0" w:colLast="0" w:name="_heading=h.66955uyyc7gv" w:id="2"/>
      <w:bookmarkEnd w:id="2"/>
      <w:r w:rsidDel="00000000" w:rsidR="00000000" w:rsidRPr="00000000">
        <w:rPr>
          <w:rFonts w:ascii="Calibri" w:cs="Calibri" w:eastAsia="Calibri" w:hAnsi="Calibri"/>
          <w:b w:val="1"/>
          <w:bCs w:val="1"/>
          <w:color w:val="000000"/>
          <w:sz w:val="22"/>
          <w:szCs w:val="22"/>
          <w:rtl w:val="0"/>
        </w:rPr>
        <w:t xml:space="preserve">CONSIDERACIONES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567" w:right="0" w:hanging="28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propietario del inmueble identificado en los numerales 3 y 4 del recuadro de datos básicos del presente Contrato (en adelante el “Inmueble”), el cual ha manifestado puede ser entregado como garantía hipotecaria en caso de un préstamo de dinero.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567" w:right="0" w:hanging="28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 buscado 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manifestado su necesidad de obtener recursos económicos. Por lo cual, señaló su interés en obtener un préstamo de dinero ofreciendo como garantía la constitución de hipoteca sobre el Inmueble antes mencionado.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567" w:right="0" w:hanging="280.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cuenta con experiencia y red de contactos con inversionistas interesados en realizar operaciones de financiación con respaldo hipotecario.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keepNext w:val="0"/>
        <w:keepLines w:val="0"/>
        <w:spacing w:after="0" w:before="0" w:line="240" w:lineRule="auto"/>
        <w:jc w:val="center"/>
        <w:rPr>
          <w:rFonts w:ascii="Calibri" w:cs="Calibri" w:eastAsia="Calibri" w:hAnsi="Calibri"/>
          <w:b w:val="1"/>
          <w:bCs w:val="1"/>
          <w:color w:val="000000"/>
          <w:sz w:val="22"/>
          <w:szCs w:val="22"/>
        </w:rPr>
      </w:pPr>
      <w:bookmarkStart w:colFirst="0" w:colLast="0" w:name="_heading=h.65oy1wrx0k1w" w:id="3"/>
      <w:bookmarkEnd w:id="3"/>
      <w:r w:rsidDel="00000000" w:rsidR="00000000" w:rsidRPr="00000000">
        <w:rPr>
          <w:rFonts w:ascii="Calibri" w:cs="Calibri" w:eastAsia="Calibri" w:hAnsi="Calibri"/>
          <w:b w:val="1"/>
          <w:bCs w:val="1"/>
          <w:color w:val="000000"/>
          <w:sz w:val="22"/>
          <w:szCs w:val="22"/>
          <w:rtl w:val="0"/>
        </w:rPr>
        <w:t xml:space="preserve">CLÁUSULAS</w:t>
      </w:r>
    </w:p>
    <w:p w:rsidR="00000000" w:rsidDel="00000000" w:rsidP="00000000" w:rsidRDefault="00000000" w:rsidRPr="00000000" w14:paraId="00000033">
      <w:pPr>
        <w:pStyle w:val="Heading2"/>
        <w:keepNext w:val="0"/>
        <w:keepLines w:val="0"/>
        <w:spacing w:after="0" w:before="0" w:line="24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r>
      <w:r w:rsidDel="00000000" w:rsidR="00000000" w:rsidRPr="00000000">
        <w:rPr>
          <w:rFonts w:ascii="Calibri" w:cs="Calibri" w:eastAsia="Calibri" w:hAnsi="Calibri"/>
          <w:b w:val="1"/>
          <w:bCs w:val="1"/>
          <w:color w:val="000000"/>
          <w:sz w:val="22"/>
          <w:szCs w:val="22"/>
          <w:rtl w:val="0"/>
        </w:rPr>
        <w:t xml:space="preserve">CLÁUSULA PRIMERA. – OBJETO:</w:t>
      </w:r>
      <w:r w:rsidDel="00000000" w:rsidR="00000000" w:rsidRPr="00000000">
        <w:rPr>
          <w:rFonts w:ascii="Calibri" w:cs="Calibri" w:eastAsia="Calibri" w:hAnsi="Calibri"/>
          <w:color w:val="000000"/>
          <w:sz w:val="22"/>
          <w:szCs w:val="22"/>
          <w:rtl w:val="0"/>
        </w:rPr>
        <w:t xml:space="preserve"> El </w:t>
      </w:r>
      <w:r w:rsidDel="00000000" w:rsidR="00000000" w:rsidRPr="00000000">
        <w:rPr>
          <w:rFonts w:ascii="Calibri" w:cs="Calibri" w:eastAsia="Calibri" w:hAnsi="Calibri"/>
          <w:b w:val="1"/>
          <w:bCs w:val="1"/>
          <w:color w:val="000000"/>
          <w:sz w:val="22"/>
          <w:szCs w:val="22"/>
          <w:rtl w:val="0"/>
        </w:rPr>
        <w:t xml:space="preserve">CORREDOR </w:t>
      </w:r>
      <w:r w:rsidDel="00000000" w:rsidR="00000000" w:rsidRPr="00000000">
        <w:rPr>
          <w:rFonts w:ascii="Calibri" w:cs="Calibri" w:eastAsia="Calibri" w:hAnsi="Calibri"/>
          <w:color w:val="000000"/>
          <w:sz w:val="22"/>
          <w:szCs w:val="22"/>
          <w:rtl w:val="0"/>
        </w:rPr>
        <w:t xml:space="preserve">se obliga a gestionar y procurar la consecución de uno o varios terceros inversionistas interesados en otorgar un préstamo al </w:t>
      </w:r>
      <w:r w:rsidDel="00000000" w:rsidR="00000000" w:rsidRPr="00000000">
        <w:rPr>
          <w:rFonts w:ascii="Calibri" w:cs="Calibri" w:eastAsia="Calibri" w:hAnsi="Calibri"/>
          <w:b w:val="1"/>
          <w:bCs w:val="1"/>
          <w:color w:val="000000"/>
          <w:sz w:val="22"/>
          <w:szCs w:val="22"/>
          <w:rtl w:val="0"/>
        </w:rPr>
        <w:t xml:space="preserve">CONTRATANTE (</w:t>
      </w:r>
      <w:r w:rsidDel="00000000" w:rsidR="00000000" w:rsidRPr="00000000">
        <w:rPr>
          <w:rFonts w:ascii="Calibri" w:cs="Calibri" w:eastAsia="Calibri" w:hAnsi="Calibri"/>
          <w:color w:val="000000"/>
          <w:sz w:val="22"/>
          <w:szCs w:val="22"/>
          <w:rtl w:val="0"/>
        </w:rPr>
        <w:t xml:space="preserve">en adelante</w:t>
      </w:r>
      <w:r w:rsidDel="00000000" w:rsidR="00000000" w:rsidRPr="00000000">
        <w:rPr>
          <w:rFonts w:ascii="Calibri" w:cs="Calibri" w:eastAsia="Calibri" w:hAnsi="Calibri"/>
          <w:b w:val="1"/>
          <w:bCs w:val="1"/>
          <w:color w:val="000000"/>
          <w:sz w:val="22"/>
          <w:szCs w:val="22"/>
          <w:rtl w:val="0"/>
        </w:rPr>
        <w:t xml:space="preserve"> “Potenciales Acreedores”)</w:t>
      </w:r>
      <w:r w:rsidDel="00000000" w:rsidR="00000000" w:rsidRPr="00000000">
        <w:rPr>
          <w:rFonts w:ascii="Calibri" w:cs="Calibri" w:eastAsia="Calibri" w:hAnsi="Calibri"/>
          <w:color w:val="000000"/>
          <w:sz w:val="22"/>
          <w:szCs w:val="22"/>
          <w:rtl w:val="0"/>
        </w:rPr>
        <w:t xml:space="preserve">, el cual estará garantizado mediante la constitución de hipoteca en primer grado sobre el Inmueble de propiedad del </w:t>
      </w:r>
      <w:r w:rsidDel="00000000" w:rsidR="00000000" w:rsidRPr="00000000">
        <w:rPr>
          <w:rFonts w:ascii="Calibri" w:cs="Calibri" w:eastAsia="Calibri" w:hAnsi="Calibri"/>
          <w:b w:val="1"/>
          <w:bCs w:val="1"/>
          <w:color w:val="000000"/>
          <w:sz w:val="22"/>
          <w:szCs w:val="22"/>
          <w:rtl w:val="0"/>
        </w:rPr>
        <w:t xml:space="preserve">CONTRATANTE </w:t>
      </w:r>
      <w:r w:rsidDel="00000000" w:rsidR="00000000" w:rsidRPr="00000000">
        <w:rPr>
          <w:rFonts w:ascii="Calibri" w:cs="Calibri" w:eastAsia="Calibri" w:hAnsi="Calibri"/>
          <w:color w:val="000000"/>
          <w:sz w:val="22"/>
          <w:szCs w:val="22"/>
          <w:rtl w:val="0"/>
        </w:rPr>
        <w:t xml:space="preserve">(en adelante el</w:t>
      </w:r>
      <w:r w:rsidDel="00000000" w:rsidR="00000000" w:rsidRPr="00000000">
        <w:rPr>
          <w:rFonts w:ascii="Calibri" w:cs="Calibri" w:eastAsia="Calibri" w:hAnsi="Calibri"/>
          <w:b w:val="1"/>
          <w:bCs w:val="1"/>
          <w:color w:val="000000"/>
          <w:sz w:val="22"/>
          <w:szCs w:val="22"/>
          <w:rtl w:val="0"/>
        </w:rPr>
        <w:t xml:space="preserve"> “Préstamo”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34">
      <w:pPr>
        <w:pStyle w:val="Heading2"/>
        <w:keepNext w:val="0"/>
        <w:keepLines w:val="0"/>
        <w:spacing w:after="0" w:before="0" w:line="24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5">
      <w:pPr>
        <w:pStyle w:val="Heading2"/>
        <w:keepNext w:val="0"/>
        <w:keepLines w:val="0"/>
        <w:spacing w:after="0" w:before="0" w:line="24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estos efectos,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realizará un levantamiento de información y elaborará un perfil del </w:t>
      </w:r>
      <w:r w:rsidDel="00000000" w:rsidR="00000000" w:rsidRPr="00000000">
        <w:rPr>
          <w:rFonts w:ascii="Calibri" w:cs="Calibri" w:eastAsia="Calibri" w:hAnsi="Calibri"/>
          <w:b w:val="1"/>
          <w:bCs w:val="1"/>
          <w:color w:val="000000"/>
          <w:sz w:val="22"/>
          <w:szCs w:val="22"/>
          <w:rtl w:val="0"/>
        </w:rPr>
        <w:t xml:space="preserve">CONTRATANTE</w:t>
      </w:r>
      <w:r w:rsidDel="00000000" w:rsidR="00000000" w:rsidRPr="00000000">
        <w:rPr>
          <w:rFonts w:ascii="Calibri" w:cs="Calibri" w:eastAsia="Calibri" w:hAnsi="Calibri"/>
          <w:color w:val="000000"/>
          <w:sz w:val="22"/>
          <w:szCs w:val="22"/>
          <w:rtl w:val="0"/>
        </w:rPr>
        <w:t xml:space="preserve"> y su riesgo, con el fin de presentarlo a Potenciales Acreedores que, según sus criterios y apetito de riesgo, puedan estar interesados en evaluar la operación.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actuará como intermediario independiente, sin facultad de representación, presentará 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opciones de Potenciales Acreedores que puedan cubrir las necesidades de recursos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será este quien finalmente defina el acreedor (en adelante el “Acreedor”) y los términos en que pueda optar por el Préstamo. El presente Contrato se regula por los artículos 1340 y siguientes del Código de Comercio Colombiano.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keepNext w:val="0"/>
        <w:keepLines w:val="0"/>
        <w:spacing w:after="0" w:before="0" w:line="240" w:lineRule="auto"/>
        <w:jc w:val="both"/>
        <w:rPr>
          <w:rFonts w:ascii="Calibri" w:cs="Calibri" w:eastAsia="Calibri" w:hAnsi="Calibri"/>
          <w:color w:val="000000"/>
          <w:sz w:val="22"/>
          <w:szCs w:val="22"/>
        </w:rPr>
      </w:pPr>
      <w:bookmarkStart w:colFirst="0" w:colLast="0" w:name="_heading=h.ame14hokd16x" w:id="4"/>
      <w:bookmarkEnd w:id="4"/>
      <w:r w:rsidDel="00000000" w:rsidR="00000000" w:rsidRPr="00000000">
        <w:rPr>
          <w:rFonts w:ascii="Calibri" w:cs="Calibri" w:eastAsia="Calibri" w:hAnsi="Calibri"/>
          <w:b w:val="1"/>
          <w:bCs w:val="1"/>
          <w:color w:val="000000"/>
          <w:sz w:val="22"/>
          <w:szCs w:val="22"/>
          <w:rtl w:val="0"/>
        </w:rPr>
        <w:t xml:space="preserve">CLÁUSULA SEGUNDA. – CONDICIONES DE LA FINANCIACIÓN:</w:t>
      </w:r>
      <w:r w:rsidDel="00000000" w:rsidR="00000000" w:rsidRPr="00000000">
        <w:rPr>
          <w:rFonts w:ascii="Calibri" w:cs="Calibri" w:eastAsia="Calibri" w:hAnsi="Calibri"/>
          <w:color w:val="000000"/>
          <w:sz w:val="22"/>
          <w:szCs w:val="22"/>
          <w:rtl w:val="0"/>
        </w:rPr>
        <w:t xml:space="preserve"> Las condiciones del Préstamo (monto, tasa, plazo y demás términos) serán libremente acordadas entre el </w:t>
      </w:r>
      <w:r w:rsidDel="00000000" w:rsidR="00000000" w:rsidRPr="00000000">
        <w:rPr>
          <w:rFonts w:ascii="Calibri" w:cs="Calibri" w:eastAsia="Calibri" w:hAnsi="Calibri"/>
          <w:b w:val="1"/>
          <w:bCs w:val="1"/>
          <w:color w:val="000000"/>
          <w:sz w:val="22"/>
          <w:szCs w:val="22"/>
          <w:rtl w:val="0"/>
        </w:rPr>
        <w:t xml:space="preserve">CONTRATANTE</w:t>
      </w:r>
      <w:r w:rsidDel="00000000" w:rsidR="00000000" w:rsidRPr="00000000">
        <w:rPr>
          <w:rFonts w:ascii="Calibri" w:cs="Calibri" w:eastAsia="Calibri" w:hAnsi="Calibri"/>
          <w:color w:val="000000"/>
          <w:sz w:val="22"/>
          <w:szCs w:val="22"/>
          <w:rtl w:val="0"/>
        </w:rPr>
        <w:t xml:space="preserve"> y el Acreedor. Sin perjuicio de lo anterior, para efectos de la presentación del perfil del </w:t>
      </w:r>
      <w:r w:rsidDel="00000000" w:rsidR="00000000" w:rsidRPr="00000000">
        <w:rPr>
          <w:rFonts w:ascii="Calibri" w:cs="Calibri" w:eastAsia="Calibri" w:hAnsi="Calibri"/>
          <w:b w:val="1"/>
          <w:bCs w:val="1"/>
          <w:color w:val="000000"/>
          <w:sz w:val="22"/>
          <w:szCs w:val="22"/>
          <w:rtl w:val="0"/>
        </w:rPr>
        <w:t xml:space="preserve">CONTRATANTE</w:t>
      </w:r>
      <w:r w:rsidDel="00000000" w:rsidR="00000000" w:rsidRPr="00000000">
        <w:rPr>
          <w:rFonts w:ascii="Calibri" w:cs="Calibri" w:eastAsia="Calibri" w:hAnsi="Calibri"/>
          <w:color w:val="000000"/>
          <w:sz w:val="22"/>
          <w:szCs w:val="22"/>
          <w:rtl w:val="0"/>
        </w:rPr>
        <w:t xml:space="preserve"> a Potenciales Acreedores, el </w:t>
      </w:r>
      <w:r w:rsidDel="00000000" w:rsidR="00000000" w:rsidRPr="00000000">
        <w:rPr>
          <w:rFonts w:ascii="Calibri" w:cs="Calibri" w:eastAsia="Calibri" w:hAnsi="Calibri"/>
          <w:b w:val="1"/>
          <w:bCs w:val="1"/>
          <w:color w:val="000000"/>
          <w:sz w:val="22"/>
          <w:szCs w:val="22"/>
          <w:rtl w:val="0"/>
        </w:rPr>
        <w:t xml:space="preserve">CORREDOR </w:t>
      </w:r>
      <w:r w:rsidDel="00000000" w:rsidR="00000000" w:rsidRPr="00000000">
        <w:rPr>
          <w:rFonts w:ascii="Calibri" w:cs="Calibri" w:eastAsia="Calibri" w:hAnsi="Calibri"/>
          <w:color w:val="000000"/>
          <w:sz w:val="22"/>
          <w:szCs w:val="22"/>
          <w:rtl w:val="0"/>
        </w:rPr>
        <w:t xml:space="preserve">podrá realizar proyecciones, escenarios o modelaciones preliminares sobre posibles montos y condiciones (incluida la tasa), las cuales tendrán carácter meramente informativo y no serán vinculantes.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garantiza la aprobación del crédito ni responde por las condiciones pactadas. En todo caso, las decisiones finales y los acuerdos sobre monto, tasa, plazo, garantías y demás términos serán pactados directamente entre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el Acreedor, y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asume obligación, responsabilidad ni garantía alguna respecto de los acuerdos a los que lleguen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el Acreedor.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efectividad de la garantía dependerá tanto de la aptitud jurídica del Inmueble, la cual se determinará a través de un estudio de títulos, como de la valoración del mismo, que deberá establecerse mediante una valoración técnica, cuyos costos deberán ser asumidos por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up795e5h8tql" w:id="5"/>
      <w:bookmarkEnd w:id="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CLÁUSULA TERCERA.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FIANZA LIMITADA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declara que su participación principal en la operación consiste en la intermediación entre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el eventual Acreedor, con el fin de facilitar la celebración de un contrato de préstamo garantizado mediante hipoteca sobre el Inmueble.</w:t>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obstante lo anterior,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acepta constituirse como fiador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respecto de la obligación crediticia que este pueda contraer con el Acreedor, bajo una modalidad de fianza limitada y condicionada exclusivamente a los eventos previstos en la presente cláusula.</w:t>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fianza otorgada por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operará únicamente en el evento en que el Inmueble dado en garantía hipotecaria resulte destruido total o sustancialmente como consecuencia directa de incendio o terremoto, de tal manera que se vea afectado de forma significativa su valor como garantía del Préstamo.</w:t>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ocurrir alguno de los eventos anteriormente señalados, y siempre que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incumpla el pago de la obligación crediticia frente al Acreedor,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responderá como fiador hasta por el monto del saldo insoluto del Préstamo.</w:t>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presente fianza se entiende limitada exclusivamente a los eventos descritos en esta cláusula y no se extenderá a otros supuestos de incumplimiento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 a riesgos distintos de los aquí señalados.</w:t>
      </w:r>
    </w:p>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Partes dejan expresa constancia de que, fuera de los eventos de incendio o terremoto que afecten sustancialmente el Inmueble dado en garantía,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asumirá responsabilidad alguna como fiador respecto de la obligación crediticia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CLÁUSULA CUARTA. - CONTRAPRESTACIÓN (COMISIÓN) Y COBROS ADICIONALES: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pagará 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siguientes sumas de dinero: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comisión equivalente al tres (</w:t>
      </w:r>
      <w:r w:rsidDel="00000000" w:rsidR="00000000" w:rsidRPr="00000000">
        <w:rPr>
          <w:rFonts w:ascii="Calibri" w:cs="Calibri" w:eastAsia="Calibri" w:hAnsi="Calibri"/>
          <w:sz w:val="22"/>
          <w:szCs w:val="22"/>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del valor total del Préstamo efectivamente desembolsado. La comisión se causará al momento del desembolso efectivo del dinero.</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suma equivalente al dos por ciento (2%), por concepto de estudio de títulos y análisis jurídico del Inmueble ofrecido en garantía. Este valor deberá ser pagado por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al momento del desembolso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Préstamo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suma equivalente al (0.1%) mensual del valor total del Préstamo por concepto de la </w:t>
      </w:r>
      <w:r w:rsidDel="00000000" w:rsidR="00000000" w:rsidRPr="00000000">
        <w:rPr>
          <w:rFonts w:ascii="Calibri" w:cs="Calibri" w:eastAsia="Calibri" w:hAnsi="Calibri"/>
          <w:sz w:val="22"/>
          <w:szCs w:val="22"/>
          <w:rtl w:val="0"/>
        </w:rPr>
        <w:t xml:space="preserve">fianza limitada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acordada en la cláusula cuarta de este Contrato.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gastos derivados de la constitución de la garantía hipotecaria, incluyendo, pero sin limitarse a derechos notariales, impuestos, beneficencia y registro ante la Oficina de Instrumentos Públicos, serán asumidos en su totalidad por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PARÁGRAFO: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declara que conoce y acepta que los recursos objeto del préstamo no provienen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quien actúa exclusivamente como intermediario. En consecuencia,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tiene la calidad de acreedor, no es beneficiario de los intereses, comisiones o rendimientos que se pacten en la relación crediticia, y dichos pagos se efectuarán únicamente a favor del Acreedor. La única retribución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la comisión y los valores expresamente previstos en la presente cláusula, en los términos de este Contrato.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3"/>
        <w:keepNext w:val="0"/>
        <w:keepLines w:val="0"/>
        <w:spacing w:after="0" w:before="0" w:line="240" w:lineRule="auto"/>
        <w:jc w:val="both"/>
        <w:rPr>
          <w:rFonts w:ascii="Calibri" w:cs="Calibri" w:eastAsia="Calibri" w:hAnsi="Calibri"/>
          <w:color w:val="000000"/>
          <w:sz w:val="22"/>
          <w:szCs w:val="22"/>
        </w:rPr>
      </w:pPr>
      <w:bookmarkStart w:colFirst="0" w:colLast="0" w:name="_heading=h.xtf85u2wxh3b" w:id="6"/>
      <w:bookmarkEnd w:id="6"/>
      <w:r w:rsidDel="00000000" w:rsidR="00000000" w:rsidRPr="00000000">
        <w:rPr>
          <w:rFonts w:ascii="Calibri" w:cs="Calibri" w:eastAsia="Calibri" w:hAnsi="Calibri"/>
          <w:b w:val="1"/>
          <w:bCs w:val="1"/>
          <w:color w:val="000000"/>
          <w:sz w:val="22"/>
          <w:szCs w:val="22"/>
          <w:u w:val="none"/>
          <w:rtl w:val="0"/>
        </w:rPr>
        <w:t xml:space="preserve">CLÁUSULA QUINTA – OBLIGACIONES Y ALCANCE DE RESPONSABILIDAD DEL CORREDOR. </w:t>
      </w:r>
      <w:r w:rsidDel="00000000" w:rsidR="00000000" w:rsidRPr="00000000">
        <w:rPr>
          <w:rFonts w:ascii="Calibri" w:cs="Calibri" w:eastAsia="Calibri" w:hAnsi="Calibri"/>
          <w:color w:val="000000"/>
          <w:sz w:val="22"/>
          <w:szCs w:val="22"/>
          <w:u w:val="none"/>
          <w:rtl w:val="0"/>
        </w:rPr>
        <w:t xml:space="preserve">Sin perjuicio de las demás obligaciones previstas en el presente Contrato y en la ley, el </w:t>
      </w:r>
      <w:r w:rsidDel="00000000" w:rsidR="00000000" w:rsidRPr="00000000">
        <w:rPr>
          <w:rFonts w:ascii="Calibri" w:cs="Calibri" w:eastAsia="Calibri" w:hAnsi="Calibri"/>
          <w:b w:val="1"/>
          <w:bCs w:val="1"/>
          <w:color w:val="000000"/>
          <w:sz w:val="22"/>
          <w:szCs w:val="22"/>
          <w:u w:val="none"/>
          <w:rtl w:val="0"/>
        </w:rPr>
        <w:t xml:space="preserve">CORREDOR</w:t>
      </w:r>
      <w:r w:rsidDel="00000000" w:rsidR="00000000" w:rsidRPr="00000000">
        <w:rPr>
          <w:rFonts w:ascii="Calibri" w:cs="Calibri" w:eastAsia="Calibri" w:hAnsi="Calibri"/>
          <w:color w:val="000000"/>
          <w:sz w:val="22"/>
          <w:szCs w:val="22"/>
          <w:u w:val="none"/>
          <w:rtl w:val="0"/>
        </w:rPr>
        <w:t xml:space="preserve"> se obliga a:</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Diligencia y buena fe: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Actuar con la debida diligencia profesional, lealtad y buena fe contractual en el desarrollo de las gestiones encomendadas, aplicando sus conocimientos técnicos y experiencia en la estructuración de operaciones de financiación con garantía hipotecaria.</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de inversionistas.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Adelantar las gestiones necesarias para la identificación, contacto y presentación de potenciales inversionistas o financiadores interesados en otorgar el préstamo requerido por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utilizando para ello su red de contactos y capacidad de intermediación.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Confidencialidad.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Guardar estricta reserva sobre la información jurídica, financiera, patrimonial o comercial suministrada por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utilizándola exclusivamente para los fines propios de la gestión encomendada.</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representación sin autorización.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Abstenerse de asumir obligaciones, realizar declaraciones vinculantes o comprometer jurídicamente 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frente a terceros sin autorización previa, expresa y escrita.</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3"/>
        <w:keepNext w:val="0"/>
        <w:keepLines w:val="0"/>
        <w:spacing w:after="0" w:before="0" w:line="240" w:lineRule="auto"/>
        <w:jc w:val="both"/>
        <w:rPr>
          <w:rFonts w:ascii="Calibri" w:cs="Calibri" w:eastAsia="Calibri" w:hAnsi="Calibri"/>
          <w:color w:val="000000"/>
          <w:sz w:val="22"/>
          <w:szCs w:val="22"/>
        </w:rPr>
      </w:pPr>
      <w:bookmarkStart w:colFirst="0" w:colLast="0" w:name="_heading=h.b9ckl0kzjsj9" w:id="7"/>
      <w:bookmarkEnd w:id="7"/>
      <w:r w:rsidDel="00000000" w:rsidR="00000000" w:rsidRPr="00000000">
        <w:rPr>
          <w:rFonts w:ascii="Calibri" w:cs="Calibri" w:eastAsia="Calibri" w:hAnsi="Calibri"/>
          <w:b w:val="1"/>
          <w:bCs w:val="1"/>
          <w:color w:val="000000"/>
          <w:sz w:val="22"/>
          <w:szCs w:val="22"/>
          <w:u w:val="none"/>
          <w:rtl w:val="0"/>
        </w:rPr>
        <w:t xml:space="preserve">PARÁGRAFO PRIMERO – NATURALEZA DE LA OBLIGACIÓN: </w:t>
      </w:r>
      <w:r w:rsidDel="00000000" w:rsidR="00000000" w:rsidRPr="00000000">
        <w:rPr>
          <w:rFonts w:ascii="Calibri" w:cs="Calibri" w:eastAsia="Calibri" w:hAnsi="Calibri"/>
          <w:color w:val="000000"/>
          <w:sz w:val="22"/>
          <w:szCs w:val="22"/>
          <w:rtl w:val="0"/>
        </w:rPr>
        <w:t xml:space="preserve">Las obligaciones asumidas por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son de medio y no de resultado. En consecuencia,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no garantiza la aprobación del crédito, el otorgamiento del préstamo, las condiciones financieras ofrecidas por el eventual acreedor ni el desembolso efectivo de los recursos, por cuanto tales decisiones dependen exclusivamente del análisis y voluntad del tercero financiador.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3"/>
        <w:keepNext w:val="0"/>
        <w:keepLines w:val="0"/>
        <w:spacing w:after="0" w:before="0" w:line="240" w:lineRule="auto"/>
        <w:jc w:val="both"/>
        <w:rPr>
          <w:rFonts w:ascii="Calibri" w:cs="Calibri" w:eastAsia="Calibri" w:hAnsi="Calibri"/>
          <w:color w:val="000000"/>
          <w:sz w:val="22"/>
          <w:szCs w:val="22"/>
        </w:rPr>
      </w:pPr>
      <w:bookmarkStart w:colFirst="0" w:colLast="0" w:name="_heading=h.drop0upwewe3" w:id="8"/>
      <w:bookmarkEnd w:id="8"/>
      <w:r w:rsidDel="00000000" w:rsidR="00000000" w:rsidRPr="00000000">
        <w:rPr>
          <w:rFonts w:ascii="Calibri" w:cs="Calibri" w:eastAsia="Calibri" w:hAnsi="Calibri"/>
          <w:b w:val="1"/>
          <w:bCs w:val="1"/>
          <w:color w:val="000000"/>
          <w:sz w:val="22"/>
          <w:szCs w:val="22"/>
          <w:u w:val="none"/>
          <w:rtl w:val="0"/>
        </w:rPr>
        <w:t xml:space="preserve">PARÁGRAFO SEGUNDO – LIMITACIÓN DE RESPONSABILIDAD: </w:t>
      </w: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no será responsable por: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negativa del inversionista o acreedor a aprobar la operación.</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condiciones financieras finalmente impuestas por el tercero.</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información inexacta, incompleta o falsa suministrada por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Decisiones comerciales, financieras o de riesgo adoptadas por el potencial acreedor.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3"/>
        <w:keepNext w:val="0"/>
        <w:keepLines w:val="0"/>
        <w:spacing w:after="0" w:before="0" w:line="240" w:lineRule="auto"/>
        <w:jc w:val="both"/>
        <w:rPr>
          <w:rFonts w:ascii="Calibri" w:cs="Calibri" w:eastAsia="Calibri" w:hAnsi="Calibri"/>
          <w:color w:val="000000"/>
          <w:sz w:val="22"/>
          <w:szCs w:val="22"/>
        </w:rPr>
      </w:pPr>
      <w:bookmarkStart w:colFirst="0" w:colLast="0" w:name="_heading=h.x2dn6qjo136d" w:id="9"/>
      <w:bookmarkEnd w:id="9"/>
      <w:r w:rsidDel="00000000" w:rsidR="00000000" w:rsidRPr="00000000">
        <w:rPr>
          <w:rFonts w:ascii="Calibri" w:cs="Calibri" w:eastAsia="Calibri" w:hAnsi="Calibri"/>
          <w:b w:val="1"/>
          <w:bCs w:val="1"/>
          <w:color w:val="000000"/>
          <w:sz w:val="22"/>
          <w:szCs w:val="22"/>
          <w:u w:val="none"/>
          <w:rtl w:val="0"/>
        </w:rPr>
        <w:t xml:space="preserve">CLÁUSULA SEXTA – OBLIGACIONES DEL CONTRATANTE: </w:t>
      </w:r>
      <w:r w:rsidDel="00000000" w:rsidR="00000000" w:rsidRPr="00000000">
        <w:rPr>
          <w:rFonts w:ascii="Calibri" w:cs="Calibri" w:eastAsia="Calibri" w:hAnsi="Calibri"/>
          <w:color w:val="000000"/>
          <w:sz w:val="22"/>
          <w:szCs w:val="22"/>
          <w:rtl w:val="0"/>
        </w:rPr>
        <w:t xml:space="preserve">Sin perjuicio de las demás obligaciones previstas en el presente contrato y en la ley, el </w:t>
      </w:r>
      <w:r w:rsidDel="00000000" w:rsidR="00000000" w:rsidRPr="00000000">
        <w:rPr>
          <w:rFonts w:ascii="Calibri" w:cs="Calibri" w:eastAsia="Calibri" w:hAnsi="Calibri"/>
          <w:b w:val="1"/>
          <w:bCs w:val="1"/>
          <w:color w:val="000000"/>
          <w:sz w:val="22"/>
          <w:szCs w:val="22"/>
          <w:rtl w:val="0"/>
        </w:rPr>
        <w:t xml:space="preserve">CONTRATANTE</w:t>
      </w:r>
      <w:r w:rsidDel="00000000" w:rsidR="00000000" w:rsidRPr="00000000">
        <w:rPr>
          <w:rFonts w:ascii="Calibri" w:cs="Calibri" w:eastAsia="Calibri" w:hAnsi="Calibri"/>
          <w:color w:val="000000"/>
          <w:sz w:val="22"/>
          <w:szCs w:val="22"/>
          <w:rtl w:val="0"/>
        </w:rPr>
        <w:t xml:space="preserve"> se obliga 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Información veraz y completa: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Suministrar información veraz, completa, actualizada y comprobable respecto del inmueble ofrecido en garantía, su situación jurídica, gravámenes, limitaciones al dominio, tradición y cualquier circunstancia relevante para la estructuración de la operación.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será el único responsable por la exactitud de la información entregada.</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 oportuna de documentación: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Aportar de manera oportuna toda la documentación jurídica, financiera y técnica requerida para el estudio de viabilidad del crédito, incluyendo pero sin limitarse a certificados, extractos, declaraciones, soportes de ingresos y demás documentos exigidos por el eventual acreedor.</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Pago de honorarios y comisión: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Pagar oportunamente los valores correspondientes a honorarios de estructuración, gastos técnicos y comisión por éxito en los términos establecidos en la Cláusula Cuarta del presente contrato. El incumplimiento en el pago dará lugar a la exigibilidad inmediata de las sumas adeudadas.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Prohibición de negociación directa: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abstendrá de negociar directa o indirectamente con los inversionistas o financiadores presentados por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el propósito de evitar el pago de la comisión pactada.</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celebre, dentro de la vigencia del presente Contrato o dentro de los dos (2) años siguientes a su terminación, una operación de crédito con cualquier inversionista presentado por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entenderá causada automáticamente la comisión por éxito, aun cuando la operación se haya perfeccionado sin la intervención final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pStyle w:val="Heading2"/>
        <w:keepNext w:val="0"/>
        <w:keepLines w:val="0"/>
        <w:spacing w:after="0" w:before="0" w:line="240" w:lineRule="auto"/>
        <w:rPr>
          <w:rFonts w:ascii="Calibri" w:cs="Calibri" w:eastAsia="Calibri" w:hAnsi="Calibri"/>
          <w:b w:val="1"/>
          <w:bCs w:val="1"/>
          <w:color w:val="000000"/>
          <w:sz w:val="22"/>
          <w:szCs w:val="22"/>
        </w:rPr>
      </w:pPr>
      <w:bookmarkStart w:colFirst="0" w:colLast="0" w:name="_heading=h.feb7r7di8sp5" w:id="10"/>
      <w:bookmarkEnd w:id="10"/>
      <w:r w:rsidDel="00000000" w:rsidR="00000000" w:rsidRPr="00000000">
        <w:rPr>
          <w:rtl w:val="0"/>
        </w:rPr>
      </w:r>
    </w:p>
    <w:p w:rsidR="00000000" w:rsidDel="00000000" w:rsidP="00000000" w:rsidRDefault="00000000" w:rsidRPr="00000000" w14:paraId="00000078">
      <w:pPr>
        <w:pStyle w:val="Heading2"/>
        <w:keepNext w:val="0"/>
        <w:keepLines w:val="0"/>
        <w:spacing w:after="0" w:before="0" w:line="24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CLÁUSULA SÉPTIMA – NATURALEZA: </w:t>
      </w:r>
      <w:r w:rsidDel="00000000" w:rsidR="00000000" w:rsidRPr="00000000">
        <w:rPr>
          <w:rFonts w:ascii="Calibri" w:cs="Calibri" w:eastAsia="Calibri" w:hAnsi="Calibri"/>
          <w:color w:val="000000"/>
          <w:sz w:val="22"/>
          <w:szCs w:val="22"/>
          <w:rtl w:val="0"/>
        </w:rPr>
        <w:t xml:space="preserve">El presente Contrato es de naturaleza comercial y no genera relación laboral, sociedad ni representación.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keepNext w:val="0"/>
        <w:keepLines w:val="0"/>
        <w:spacing w:after="0" w:before="0" w:line="240" w:lineRule="auto"/>
        <w:rPr>
          <w:rFonts w:ascii="Calibri" w:cs="Calibri" w:eastAsia="Calibri" w:hAnsi="Calibri"/>
          <w:color w:val="000000"/>
          <w:sz w:val="22"/>
          <w:szCs w:val="22"/>
        </w:rPr>
      </w:pPr>
      <w:bookmarkStart w:colFirst="0" w:colLast="0" w:name="_heading=h.k55iatljv6du" w:id="11"/>
      <w:bookmarkEnd w:id="11"/>
      <w:r w:rsidDel="00000000" w:rsidR="00000000" w:rsidRPr="00000000">
        <w:rPr>
          <w:rFonts w:ascii="Calibri" w:cs="Calibri" w:eastAsia="Calibri" w:hAnsi="Calibri"/>
          <w:b w:val="1"/>
          <w:bCs w:val="1"/>
          <w:color w:val="000000"/>
          <w:sz w:val="22"/>
          <w:szCs w:val="22"/>
          <w:rtl w:val="0"/>
        </w:rPr>
        <w:t xml:space="preserve">CLÁUSULA OCTAVA – PLAZO: </w:t>
      </w:r>
      <w:r w:rsidDel="00000000" w:rsidR="00000000" w:rsidRPr="00000000">
        <w:rPr>
          <w:rFonts w:ascii="Calibri" w:cs="Calibri" w:eastAsia="Calibri" w:hAnsi="Calibri"/>
          <w:color w:val="000000"/>
          <w:sz w:val="22"/>
          <w:szCs w:val="22"/>
          <w:rtl w:val="0"/>
        </w:rPr>
        <w:t xml:space="preserve">La vigencia del presente Contrato será  el indicado en el numeral 2 del recuadro de datos básicos del presente Contrato.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keepNext w:val="0"/>
        <w:keepLines w:val="0"/>
        <w:spacing w:after="0" w:before="0" w:line="240" w:lineRule="auto"/>
        <w:jc w:val="both"/>
        <w:rPr>
          <w:rFonts w:ascii="Calibri" w:cs="Calibri" w:eastAsia="Calibri" w:hAnsi="Calibri"/>
          <w:color w:val="000000"/>
          <w:sz w:val="22"/>
          <w:szCs w:val="22"/>
        </w:rPr>
      </w:pPr>
      <w:bookmarkStart w:colFirst="0" w:colLast="0" w:name="_heading=h.da5va8luv8aa" w:id="12"/>
      <w:bookmarkEnd w:id="12"/>
      <w:r w:rsidDel="00000000" w:rsidR="00000000" w:rsidRPr="00000000">
        <w:rPr>
          <w:rFonts w:ascii="Calibri" w:cs="Calibri" w:eastAsia="Calibri" w:hAnsi="Calibri"/>
          <w:b w:val="1"/>
          <w:bCs w:val="1"/>
          <w:color w:val="000000"/>
          <w:sz w:val="22"/>
          <w:szCs w:val="22"/>
          <w:rtl w:val="0"/>
        </w:rPr>
        <w:t xml:space="preserve">CLÁUSULA NOVENA – ADMINISTRACIÓN Y OPERACIÓN DEL CRÉDITO: </w:t>
      </w: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CONTRATANTE</w:t>
      </w:r>
      <w:r w:rsidDel="00000000" w:rsidR="00000000" w:rsidRPr="00000000">
        <w:rPr>
          <w:rFonts w:ascii="Calibri" w:cs="Calibri" w:eastAsia="Calibri" w:hAnsi="Calibri"/>
          <w:color w:val="000000"/>
          <w:sz w:val="22"/>
          <w:szCs w:val="22"/>
          <w:rtl w:val="0"/>
        </w:rPr>
        <w:t xml:space="preserve"> declara conocer y aceptar que, una vez perfeccionada la operación de crédito, efectuado el desembolso y constituida la correspondiente garantía hipotecaria,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podrá fungir, si así lo acuerdan las partes y/o el acreedor, como administrador y/u operador del Préstamo.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0" w:line="240" w:lineRule="auto"/>
        <w:jc w:val="both"/>
        <w:rPr>
          <w:rFonts w:ascii="Calibri" w:cs="Calibri" w:eastAsia="Calibri" w:hAnsi="Calibri"/>
          <w:color w:val="000000"/>
          <w:sz w:val="22"/>
          <w:szCs w:val="22"/>
        </w:rPr>
      </w:pPr>
      <w:bookmarkStart w:colFirst="0" w:colLast="0" w:name="_heading=h.478djafedlsh" w:id="13"/>
      <w:bookmarkEnd w:id="13"/>
      <w:r w:rsidDel="00000000" w:rsidR="00000000" w:rsidRPr="00000000">
        <w:rPr>
          <w:rFonts w:ascii="Calibri" w:cs="Calibri" w:eastAsia="Calibri" w:hAnsi="Calibri"/>
          <w:color w:val="000000"/>
          <w:sz w:val="22"/>
          <w:szCs w:val="22"/>
          <w:rtl w:val="0"/>
        </w:rPr>
        <w:t xml:space="preserve">En tal calidad, el </w:t>
      </w:r>
      <w:r w:rsidDel="00000000" w:rsidR="00000000" w:rsidRPr="00000000">
        <w:rPr>
          <w:rFonts w:ascii="Calibri" w:cs="Calibri" w:eastAsia="Calibri" w:hAnsi="Calibri"/>
          <w:b w:val="1"/>
          <w:bCs w:val="1"/>
          <w:color w:val="000000"/>
          <w:sz w:val="22"/>
          <w:szCs w:val="22"/>
          <w:rtl w:val="0"/>
        </w:rPr>
        <w:t xml:space="preserve">CORREDOR </w:t>
      </w:r>
      <w:r w:rsidDel="00000000" w:rsidR="00000000" w:rsidRPr="00000000">
        <w:rPr>
          <w:rFonts w:ascii="Calibri" w:cs="Calibri" w:eastAsia="Calibri" w:hAnsi="Calibri"/>
          <w:color w:val="000000"/>
          <w:sz w:val="22"/>
          <w:szCs w:val="22"/>
          <w:rtl w:val="0"/>
        </w:rPr>
        <w:t xml:space="preserve">podrá asumir, entre otras, las siguientes funciones: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keepNext w:val="0"/>
        <w:keepLines w:val="0"/>
        <w:numPr>
          <w:ilvl w:val="0"/>
          <w:numId w:val="5"/>
        </w:numPr>
        <w:spacing w:after="0" w:before="0" w:line="240" w:lineRule="auto"/>
        <w:ind w:left="720" w:hanging="360"/>
        <w:jc w:val="both"/>
        <w:rPr>
          <w:rFonts w:ascii="Calibri" w:cs="Calibri" w:eastAsia="Calibri" w:hAnsi="Calibri"/>
          <w:color w:val="000000"/>
          <w:sz w:val="22"/>
          <w:szCs w:val="22"/>
        </w:rPr>
      </w:pPr>
      <w:bookmarkStart w:colFirst="0" w:colLast="0" w:name="_heading=h.ej263ref2b8d" w:id="14"/>
      <w:bookmarkEnd w:id="14"/>
      <w:r w:rsidDel="00000000" w:rsidR="00000000" w:rsidRPr="00000000">
        <w:rPr>
          <w:rFonts w:ascii="Calibri" w:cs="Calibri" w:eastAsia="Calibri" w:hAnsi="Calibri"/>
          <w:color w:val="000000"/>
          <w:sz w:val="22"/>
          <w:szCs w:val="22"/>
          <w:rtl w:val="0"/>
        </w:rPr>
        <w:t xml:space="preserve">Administración operativa del Préstamo.</w:t>
      </w:r>
    </w:p>
    <w:p w:rsidR="00000000" w:rsidDel="00000000" w:rsidP="00000000" w:rsidRDefault="00000000" w:rsidRPr="00000000" w14:paraId="00000081">
      <w:pPr>
        <w:pStyle w:val="Heading2"/>
        <w:keepNext w:val="0"/>
        <w:keepLines w:val="0"/>
        <w:numPr>
          <w:ilvl w:val="0"/>
          <w:numId w:val="5"/>
        </w:numPr>
        <w:spacing w:after="0" w:before="0" w:line="24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Recaudo de cuotas ordinarias y extraordinarias.</w:t>
      </w:r>
    </w:p>
    <w:p w:rsidR="00000000" w:rsidDel="00000000" w:rsidP="00000000" w:rsidRDefault="00000000" w:rsidRPr="00000000" w14:paraId="00000082">
      <w:pPr>
        <w:pStyle w:val="Heading2"/>
        <w:keepNext w:val="0"/>
        <w:keepLines w:val="0"/>
        <w:numPr>
          <w:ilvl w:val="0"/>
          <w:numId w:val="5"/>
        </w:numPr>
        <w:spacing w:after="0" w:before="0" w:line="24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Gestión de cobranza preventiva y administrativa.</w:t>
      </w:r>
    </w:p>
    <w:p w:rsidR="00000000" w:rsidDel="00000000" w:rsidP="00000000" w:rsidRDefault="00000000" w:rsidRPr="00000000" w14:paraId="00000083">
      <w:pPr>
        <w:pStyle w:val="Heading2"/>
        <w:keepNext w:val="0"/>
        <w:keepLines w:val="0"/>
        <w:numPr>
          <w:ilvl w:val="0"/>
          <w:numId w:val="5"/>
        </w:numPr>
        <w:spacing w:after="0" w:before="0" w:line="24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Control de pagos, intereses y estados de cuenta.</w:t>
      </w:r>
    </w:p>
    <w:p w:rsidR="00000000" w:rsidDel="00000000" w:rsidP="00000000" w:rsidRDefault="00000000" w:rsidRPr="00000000" w14:paraId="00000084">
      <w:pPr>
        <w:pStyle w:val="Heading2"/>
        <w:keepNext w:val="0"/>
        <w:keepLines w:val="0"/>
        <w:numPr>
          <w:ilvl w:val="0"/>
          <w:numId w:val="5"/>
        </w:numPr>
        <w:spacing w:after="0" w:before="0" w:line="24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Reportes periódicos al acreedor sobre el comportamiento del Préstamo.</w:t>
      </w:r>
    </w:p>
    <w:p w:rsidR="00000000" w:rsidDel="00000000" w:rsidP="00000000" w:rsidRDefault="00000000" w:rsidRPr="00000000" w14:paraId="00000085">
      <w:pPr>
        <w:pStyle w:val="Heading2"/>
        <w:keepNext w:val="0"/>
        <w:keepLines w:val="0"/>
        <w:spacing w:after="0" w:before="0" w:line="240" w:lineRule="auto"/>
        <w:jc w:val="both"/>
        <w:rPr>
          <w:rFonts w:ascii="Calibri" w:cs="Calibri" w:eastAsia="Calibri" w:hAnsi="Calibri"/>
          <w:color w:val="000000"/>
          <w:sz w:val="22"/>
          <w:szCs w:val="22"/>
        </w:rPr>
      </w:pPr>
      <w:bookmarkStart w:colFirst="0" w:colLast="0" w:name="_heading=h.xcllhvospd69" w:id="15"/>
      <w:bookmarkEnd w:id="15"/>
      <w:r w:rsidDel="00000000" w:rsidR="00000000" w:rsidRPr="00000000">
        <w:rPr>
          <w:rtl w:val="0"/>
        </w:rPr>
      </w:r>
    </w:p>
    <w:p w:rsidR="00000000" w:rsidDel="00000000" w:rsidP="00000000" w:rsidRDefault="00000000" w:rsidRPr="00000000" w14:paraId="00000086">
      <w:pPr>
        <w:pStyle w:val="Heading2"/>
        <w:keepNext w:val="0"/>
        <w:keepLines w:val="0"/>
        <w:spacing w:after="0" w:before="0" w:line="24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 forma de administración, el alcance de las funciones y la remuneración correspondiente serán definidos mediante acuerdo adicional entre las Partes o conforme a las condiciones que establezca el Acreedor financiador.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2"/>
        <w:keepNext w:val="0"/>
        <w:keepLines w:val="0"/>
        <w:spacing w:after="0" w:before="0" w:line="240" w:lineRule="auto"/>
        <w:jc w:val="both"/>
        <w:rPr>
          <w:rFonts w:ascii="Calibri" w:cs="Calibri" w:eastAsia="Calibri" w:hAnsi="Calibri"/>
          <w:color w:val="000000"/>
          <w:sz w:val="22"/>
          <w:szCs w:val="22"/>
        </w:rPr>
      </w:pPr>
      <w:bookmarkStart w:colFirst="0" w:colLast="0" w:name="_heading=h.ginqc5kr4vri" w:id="16"/>
      <w:bookmarkEnd w:id="16"/>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CONTRATANTE</w:t>
      </w:r>
      <w:r w:rsidDel="00000000" w:rsidR="00000000" w:rsidRPr="00000000">
        <w:rPr>
          <w:rFonts w:ascii="Calibri" w:cs="Calibri" w:eastAsia="Calibri" w:hAnsi="Calibri"/>
          <w:color w:val="000000"/>
          <w:sz w:val="22"/>
          <w:szCs w:val="22"/>
          <w:rtl w:val="0"/>
        </w:rPr>
        <w:t xml:space="preserve"> manifiesta desde ahora su disposición a acogerse al esquema de administración que se determine para la correcta ejecución del Préstamo.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keepNext w:val="0"/>
        <w:keepLines w:val="0"/>
        <w:spacing w:after="0" w:before="0" w:line="240" w:lineRule="auto"/>
        <w:jc w:val="both"/>
        <w:rPr>
          <w:rFonts w:ascii="Calibri" w:cs="Calibri" w:eastAsia="Calibri" w:hAnsi="Calibri"/>
          <w:color w:val="000000"/>
          <w:sz w:val="22"/>
          <w:szCs w:val="22"/>
        </w:rPr>
      </w:pPr>
      <w:bookmarkStart w:colFirst="0" w:colLast="0" w:name="_heading=h.v8c89osaherf" w:id="17"/>
      <w:bookmarkEnd w:id="17"/>
      <w:r w:rsidDel="00000000" w:rsidR="00000000" w:rsidRPr="00000000">
        <w:rPr>
          <w:rFonts w:ascii="Calibri" w:cs="Calibri" w:eastAsia="Calibri" w:hAnsi="Calibri"/>
          <w:b w:val="1"/>
          <w:bCs w:val="1"/>
          <w:color w:val="000000"/>
          <w:sz w:val="22"/>
          <w:szCs w:val="22"/>
          <w:rtl w:val="0"/>
        </w:rPr>
        <w:t xml:space="preserve">CLÁUSULA </w:t>
      </w:r>
      <w:r w:rsidDel="00000000" w:rsidR="00000000" w:rsidRPr="00000000">
        <w:rPr>
          <w:rFonts w:ascii="Calibri" w:cs="Calibri" w:eastAsia="Calibri" w:hAnsi="Calibri"/>
          <w:b w:val="1"/>
          <w:bCs w:val="1"/>
          <w:sz w:val="22"/>
          <w:szCs w:val="22"/>
          <w:rtl w:val="0"/>
        </w:rPr>
        <w:t xml:space="preserve">DÉCIMA</w:t>
      </w:r>
      <w:r w:rsidDel="00000000" w:rsidR="00000000" w:rsidRPr="00000000">
        <w:rPr>
          <w:rFonts w:ascii="Calibri" w:cs="Calibri" w:eastAsia="Calibri" w:hAnsi="Calibri"/>
          <w:b w:val="1"/>
          <w:bCs w:val="1"/>
          <w:color w:val="000000"/>
          <w:sz w:val="22"/>
          <w:szCs w:val="22"/>
          <w:rtl w:val="0"/>
        </w:rPr>
        <w:t xml:space="preserve">. - CLÁUSULA PENAL POR INASISTENCIA O DESISTIMIENTO INJUSTIFICADO: </w:t>
      </w:r>
      <w:r w:rsidDel="00000000" w:rsidR="00000000" w:rsidRPr="00000000">
        <w:rPr>
          <w:rFonts w:ascii="Calibri" w:cs="Calibri" w:eastAsia="Calibri" w:hAnsi="Calibri"/>
          <w:color w:val="000000"/>
          <w:sz w:val="22"/>
          <w:szCs w:val="22"/>
          <w:rtl w:val="0"/>
        </w:rPr>
        <w:t xml:space="preserve">En el evento en que el </w:t>
      </w:r>
      <w:r w:rsidDel="00000000" w:rsidR="00000000" w:rsidRPr="00000000">
        <w:rPr>
          <w:rFonts w:ascii="Calibri" w:cs="Calibri" w:eastAsia="Calibri" w:hAnsi="Calibri"/>
          <w:b w:val="1"/>
          <w:bCs w:val="1"/>
          <w:color w:val="000000"/>
          <w:sz w:val="22"/>
          <w:szCs w:val="22"/>
          <w:rtl w:val="0"/>
        </w:rPr>
        <w:t xml:space="preserve">CONTRATANTE</w:t>
      </w:r>
      <w:r w:rsidDel="00000000" w:rsidR="00000000" w:rsidRPr="00000000">
        <w:rPr>
          <w:rFonts w:ascii="Calibri" w:cs="Calibri" w:eastAsia="Calibri" w:hAnsi="Calibri"/>
          <w:color w:val="000000"/>
          <w:sz w:val="22"/>
          <w:szCs w:val="22"/>
          <w:rtl w:val="0"/>
        </w:rPr>
        <w:t xml:space="preserve">, habiéndose estructurado la operación y existiendo aprobación formal del Acreedor respecto de las condiciones del Préstamo, desista injustificadamente de la operación, se retracte sin causa válida o no comparezca a la Notaría designada para la suscripción de la escritura pública de constitución de la garantía hipotecaria, se entenderá configurado un incumplimiento grave del presente Contrato.</w:t>
      </w:r>
    </w:p>
    <w:p w:rsidR="00000000" w:rsidDel="00000000" w:rsidP="00000000" w:rsidRDefault="00000000" w:rsidRPr="00000000" w14:paraId="0000008B">
      <w:pPr>
        <w:pStyle w:val="Heading2"/>
        <w:keepNext w:val="0"/>
        <w:keepLines w:val="0"/>
        <w:spacing w:after="0" w:before="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C">
      <w:pPr>
        <w:pStyle w:val="Heading2"/>
        <w:keepNext w:val="0"/>
        <w:keepLines w:val="0"/>
        <w:spacing w:after="0" w:before="0" w:line="24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 tal caso, el </w:t>
      </w:r>
      <w:r w:rsidDel="00000000" w:rsidR="00000000" w:rsidRPr="00000000">
        <w:rPr>
          <w:rFonts w:ascii="Calibri" w:cs="Calibri" w:eastAsia="Calibri" w:hAnsi="Calibri"/>
          <w:b w:val="1"/>
          <w:bCs w:val="1"/>
          <w:color w:val="000000"/>
          <w:sz w:val="22"/>
          <w:szCs w:val="22"/>
          <w:rtl w:val="0"/>
        </w:rPr>
        <w:t xml:space="preserve">CONTRATANTE </w:t>
      </w:r>
      <w:r w:rsidDel="00000000" w:rsidR="00000000" w:rsidRPr="00000000">
        <w:rPr>
          <w:rFonts w:ascii="Calibri" w:cs="Calibri" w:eastAsia="Calibri" w:hAnsi="Calibri"/>
          <w:color w:val="000000"/>
          <w:sz w:val="22"/>
          <w:szCs w:val="22"/>
          <w:rtl w:val="0"/>
        </w:rPr>
        <w:t xml:space="preserve">reconoce y acepta que se causará a favor del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una suma equivalente a </w:t>
      </w:r>
      <w:r w:rsidDel="00000000" w:rsidR="00000000" w:rsidRPr="00000000">
        <w:rPr>
          <w:rFonts w:ascii="Calibri" w:cs="Calibri" w:eastAsia="Calibri" w:hAnsi="Calibri"/>
          <w:sz w:val="22"/>
          <w:szCs w:val="22"/>
          <w:rtl w:val="0"/>
        </w:rPr>
        <w:t xml:space="preserve">cuatro</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color w:val="000000"/>
          <w:sz w:val="22"/>
          <w:szCs w:val="22"/>
          <w:rtl w:val="0"/>
        </w:rPr>
        <w:t xml:space="preserve">) salarios mínimos mensuales legales vigentes (SMLMV), a título de cláusula penal y tasación anticipada de perjuicios, suma que será exigible de pleno derecho, sin necesidad de requerimiento previo, como pena por </w:t>
      </w:r>
      <w:r w:rsidDel="00000000" w:rsidR="00000000" w:rsidRPr="00000000">
        <w:rPr>
          <w:rFonts w:ascii="Calibri" w:cs="Calibri" w:eastAsia="Calibri" w:hAnsi="Calibri"/>
          <w:sz w:val="22"/>
          <w:szCs w:val="22"/>
          <w:rtl w:val="0"/>
        </w:rPr>
        <w:t xml:space="preserve">el</w:t>
      </w:r>
      <w:r w:rsidDel="00000000" w:rsidR="00000000" w:rsidRPr="00000000">
        <w:rPr>
          <w:rFonts w:ascii="Calibri" w:cs="Calibri" w:eastAsia="Calibri" w:hAnsi="Calibri"/>
          <w:color w:val="000000"/>
          <w:sz w:val="22"/>
          <w:szCs w:val="22"/>
          <w:rtl w:val="0"/>
        </w:rPr>
        <w:t xml:space="preserve"> incumpliendo del presente Contrato.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keepNext w:val="0"/>
        <w:keepLines w:val="0"/>
        <w:spacing w:after="0" w:before="0" w:line="24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presente Contrato presta mérito ejecutivo en los términos de la ley, por contener obligaciones claras, expresas y exigibles. Para efectos de su cobro judicial, bastará certificación expedida por el </w:t>
      </w:r>
      <w:r w:rsidDel="00000000" w:rsidR="00000000" w:rsidRPr="00000000">
        <w:rPr>
          <w:rFonts w:ascii="Calibri" w:cs="Calibri" w:eastAsia="Calibri" w:hAnsi="Calibri"/>
          <w:b w:val="1"/>
          <w:bCs w:val="1"/>
          <w:color w:val="000000"/>
          <w:sz w:val="22"/>
          <w:szCs w:val="22"/>
          <w:rtl w:val="0"/>
        </w:rPr>
        <w:t xml:space="preserve">CORREDOR</w:t>
      </w:r>
      <w:r w:rsidDel="00000000" w:rsidR="00000000" w:rsidRPr="00000000">
        <w:rPr>
          <w:rFonts w:ascii="Calibri" w:cs="Calibri" w:eastAsia="Calibri" w:hAnsi="Calibri"/>
          <w:color w:val="000000"/>
          <w:sz w:val="22"/>
          <w:szCs w:val="22"/>
          <w:rtl w:val="0"/>
        </w:rPr>
        <w:t xml:space="preserve"> en la que conste la aprobación de la operación y la inasistencia o desistimiento injustificado del </w:t>
      </w:r>
      <w:r w:rsidDel="00000000" w:rsidR="00000000" w:rsidRPr="00000000">
        <w:rPr>
          <w:rFonts w:ascii="Calibri" w:cs="Calibri" w:eastAsia="Calibri" w:hAnsi="Calibri"/>
          <w:b w:val="1"/>
          <w:bCs w:val="1"/>
          <w:color w:val="000000"/>
          <w:sz w:val="22"/>
          <w:szCs w:val="22"/>
          <w:rtl w:val="0"/>
        </w:rPr>
        <w:t xml:space="preserve">CONTRATANTE</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2"/>
        <w:keepNext w:val="0"/>
        <w:keepLines w:val="0"/>
        <w:spacing w:after="0" w:before="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sz w:val="22"/>
          <w:szCs w:val="22"/>
          <w:rtl w:val="0"/>
        </w:rPr>
        <w:t xml:space="preserve">CLÁUSULA</w:t>
      </w:r>
      <w:r w:rsidDel="00000000" w:rsidR="00000000" w:rsidRPr="00000000">
        <w:rPr>
          <w:rFonts w:ascii="Calibri" w:cs="Calibri" w:eastAsia="Calibri" w:hAnsi="Calibri"/>
          <w:b w:val="1"/>
          <w:bCs w:val="1"/>
          <w:color w:val="000000"/>
          <w:sz w:val="22"/>
          <w:szCs w:val="22"/>
          <w:rtl w:val="0"/>
        </w:rPr>
        <w:t xml:space="preserve"> DÉCIMA PRIMERA - LEY APLICABLE Y JURISDICCIÓN. </w:t>
      </w:r>
      <w:r w:rsidDel="00000000" w:rsidR="00000000" w:rsidRPr="00000000">
        <w:rPr>
          <w:rFonts w:ascii="Calibri" w:cs="Calibri" w:eastAsia="Calibri" w:hAnsi="Calibri"/>
          <w:color w:val="000000"/>
          <w:sz w:val="22"/>
          <w:szCs w:val="22"/>
          <w:rtl w:val="0"/>
        </w:rPr>
        <w:t xml:space="preserve">El presente Contrato se regirá por las leyes de la República de Colombia. Cualquier controversia será sometida a los jueces de Bogotá D.C.</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Como constancia de lo anterior se firma en Bogotá, en la fecha de firma indicada en el numeral 1 del recuadro de datos básicos de este Contrato.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5"/>
        <w:gridCol w:w="4505"/>
        <w:tblGridChange w:id="0">
          <w:tblGrid>
            <w:gridCol w:w="4505"/>
            <w:gridCol w:w="4505"/>
          </w:tblGrid>
        </w:tblGridChange>
      </w:tblGrid>
      <w:tr>
        <w:trPr>
          <w:cantSplit w:val="0"/>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CORREDOR</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color="000000" w:space="0" w:sz="0" w:val="non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OSCAR MAURICIO ZAPATA NEIRA</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Representante Legal </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ALURI S.A.S</w:t>
            </w:r>
          </w:p>
          <w:p w:rsidR="00000000" w:rsidDel="00000000" w:rsidP="00000000" w:rsidRDefault="00000000" w:rsidRPr="00000000" w14:paraId="0000009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CONTRATANTE</w:t>
            </w:r>
          </w:p>
          <w:p w:rsidR="00000000" w:rsidDel="00000000" w:rsidP="00000000" w:rsidRDefault="00000000" w:rsidRPr="00000000" w14:paraId="0000009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F">
            <w:pPr>
              <w:keepNext w:val="0"/>
              <w:keepLines w:val="0"/>
              <w:widowControl w:val="1"/>
              <w:pBdr>
                <w:top w:color="000000" w:space="0" w:sz="0" w:val="none"/>
                <w:left w:color="000000" w:space="0" w:sz="0" w:val="none"/>
                <w:bottom w:color="000000" w:space="1" w:sz="12" w:val="singl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pBdr>
                <w:top w:color="000000" w:space="0" w:sz="0" w:val="none"/>
                <w:left w:color="000000" w:space="0" w:sz="0" w:val="none"/>
                <w:bottom w:color="000000" w:space="1" w:sz="12" w:val="singl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2"/>
                <w:szCs w:val="22"/>
              </w:rPr>
            </w:pPr>
            <w:r w:rsidDel="00000000" w:rsidR="00000000" w:rsidRPr="00000000">
              <w:rPr>
                <w:rFonts w:ascii="Calibri" w:cs="Calibri" w:eastAsia="Calibri" w:hAnsi="Calibri"/>
                <w:sz w:val="22"/>
                <w:szCs w:val="22"/>
                <w:rtl w:val="0"/>
              </w:rPr>
              <w:t>{{ contratante_nombre }}</w:t>
            </w:r>
          </w:p>
          <w:p w:rsidR="00000000" w:rsidDel="00000000" w:rsidP="00000000" w:rsidRDefault="00000000" w:rsidRPr="00000000" w14:paraId="000000A2">
            <w:pPr>
              <w:rPr>
                <w:rFonts w:ascii="Calibri" w:cs="Calibri" w:eastAsia="Calibri" w:hAnsi="Calibri"/>
                <w:sz w:val="22"/>
                <w:szCs w:val="22"/>
              </w:rPr>
            </w:pPr>
            <w:r w:rsidDel="00000000" w:rsidR="00000000" w:rsidRPr="00000000">
              <w:rPr>
                <w:rFonts w:ascii="Calibri" w:cs="Calibri" w:eastAsia="Calibri" w:hAnsi="Calibri"/>
                <w:sz w:val="22"/>
                <w:szCs w:val="22"/>
                <w:rtl w:val="0"/>
              </w:rPr>
              <w:t>{{ contratante_tipo_doc }} No. {{ contratante_cc }}</w:t>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rPr>
          <w:rFonts w:ascii="Calibri" w:cs="Calibri" w:eastAsia="Calibri" w:hAnsi="Calibri"/>
          <w:sz w:val="22"/>
          <w:szCs w:val="22"/>
        </w:rPr>
      </w:pPr>
      <w:r w:rsidDel="00000000" w:rsidR="00000000" w:rsidRPr="00000000">
        <w:rPr>
          <w:rtl w:val="0"/>
        </w:rPr>
      </w:r>
    </w:p>
    <w:sectPr>
      <w:headerReference r:id="rId8" w:type="default"/>
      <w:pgSz w:h="16840" w:w="11900" w:orient="portrait"/>
      <w:pgMar w:bottom="1440" w:top="9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ambria"/>
  <w:font w:name="Open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042988" cy="419904"/>
          <wp:effectExtent b="0" l="0" r="0" t="0"/>
          <wp:docPr descr="aluri_logo_0b.png" id="1" name="image1.png"/>
          <a:graphic>
            <a:graphicData uri="http://schemas.openxmlformats.org/drawingml/2006/picture">
              <pic:pic>
                <pic:nvPicPr>
                  <pic:cNvPr descr="aluri_logo_0b.png" id="0" name="image1.png"/>
                  <pic:cNvPicPr preferRelativeResize="0"/>
                </pic:nvPicPr>
                <pic:blipFill>
                  <a:blip r:embed="rId1"/>
                  <a:srcRect b="0" l="0" r="0" t="0"/>
                  <a:stretch>
                    <a:fillRect/>
                  </a:stretch>
                </pic:blipFill>
                <pic:spPr>
                  <a:xfrm>
                    <a:off x="0" y="0"/>
                    <a:ext cx="1042988" cy="41990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pen Sans Medium" w:cs="Open Sans Medium" w:eastAsia="Open Sans Medium" w:hAnsi="Open Sans Medium"/>
        <w:b w:val="0"/>
        <w:bCs w:val="0"/>
        <w:i w:val="0"/>
        <w:iCs w:val="0"/>
        <w:smallCaps w:val="0"/>
        <w:strike w:val="0"/>
        <w:color w:val="595959"/>
        <w:sz w:val="16"/>
        <w:szCs w:val="16"/>
        <w:u w:val="none"/>
        <w:shd w:fill="auto" w:val="clear"/>
        <w:vertAlign w:val="baseline"/>
      </w:rPr>
    </w:pPr>
    <w:hyperlink r:id="rId2">
      <w:r w:rsidDel="00000000" w:rsidR="00000000" w:rsidRPr="00000000">
        <w:rPr>
          <w:rFonts w:ascii="Open Sans Medium" w:cs="Open Sans Medium" w:eastAsia="Open Sans Medium" w:hAnsi="Open Sans Medium"/>
          <w:b w:val="0"/>
          <w:bCs w:val="0"/>
          <w:i w:val="0"/>
          <w:iCs w:val="0"/>
          <w:smallCaps w:val="0"/>
          <w:strike w:val="0"/>
          <w:color w:val="0563c1"/>
          <w:sz w:val="16"/>
          <w:szCs w:val="16"/>
          <w:u w:val="single"/>
          <w:shd w:fill="auto" w:val="clear"/>
          <w:vertAlign w:val="baseline"/>
          <w:rtl w:val="0"/>
        </w:rPr>
        <w:t xml:space="preserve">www.aluri.co</w:t>
      </w:r>
    </w:hyperlink>
    <w:r w:rsidDel="00000000" w:rsidR="00000000" w:rsidRPr="00000000">
      <w:rPr>
        <w:rFonts w:ascii="Open Sans Medium" w:cs="Open Sans Medium" w:eastAsia="Open Sans Medium" w:hAnsi="Open Sans Medium"/>
        <w:b w:val="0"/>
        <w:bCs w:val="0"/>
        <w:i w:val="0"/>
        <w:iCs w:val="0"/>
        <w:smallCaps w:val="0"/>
        <w:strike w:val="0"/>
        <w:color w:val="595959"/>
        <w:sz w:val="16"/>
        <w:szCs w:val="16"/>
        <w:u w:val="none"/>
        <w:shd w:fill="auto" w:val="clear"/>
        <w:vertAlign w:val="baseline"/>
        <w:rtl w:val="0"/>
      </w:rPr>
      <w:t xml:space="preserve">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Open Sans Medium" w:cs="Open Sans Medium" w:eastAsia="Open Sans Medium" w:hAnsi="Open Sans Medium"/>
        <w:b w:val="0"/>
        <w:bCs w:val="0"/>
        <w:i w:val="0"/>
        <w:iCs w:val="0"/>
        <w:smallCaps w:val="0"/>
        <w:strike w:val="0"/>
        <w:color w:val="595959"/>
        <w:sz w:val="16"/>
        <w:szCs w:val="16"/>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smallCaps w:val="0"/>
        <w:strike w:val="0"/>
        <w:shd w:fill="auto" w:val="clear"/>
        <w:vertAlign w:val="baseline"/>
      </w:rPr>
    </w:lvl>
    <w:lvl w:ilvl="1">
      <w:start w:val="1"/>
      <w:numFmt w:val="lowerLetter"/>
      <w:lvlText w:val="%2."/>
      <w:lvlJc w:val="left"/>
      <w:pPr>
        <w:ind w:left="1440" w:hanging="360"/>
      </w:pPr>
      <w:rPr>
        <w:b w:val="1"/>
        <w:bCs w:val="1"/>
        <w:smallCaps w:val="0"/>
        <w:strike w:val="0"/>
        <w:shd w:fill="auto" w:val="clear"/>
        <w:vertAlign w:val="baseline"/>
      </w:rPr>
    </w:lvl>
    <w:lvl w:ilvl="2">
      <w:start w:val="1"/>
      <w:numFmt w:val="lowerRoman"/>
      <w:lvlText w:val="%3."/>
      <w:lvlJc w:val="left"/>
      <w:pPr>
        <w:ind w:left="2160" w:hanging="281"/>
      </w:pPr>
      <w:rPr>
        <w:b w:val="1"/>
        <w:bCs w:val="1"/>
        <w:smallCaps w:val="0"/>
        <w:strike w:val="0"/>
        <w:shd w:fill="auto" w:val="clear"/>
        <w:vertAlign w:val="baseline"/>
      </w:rPr>
    </w:lvl>
    <w:lvl w:ilvl="3">
      <w:start w:val="1"/>
      <w:numFmt w:val="decimal"/>
      <w:lvlText w:val="%4."/>
      <w:lvlJc w:val="left"/>
      <w:pPr>
        <w:ind w:left="2880" w:hanging="360"/>
      </w:pPr>
      <w:rPr>
        <w:b w:val="1"/>
        <w:bCs w:val="1"/>
        <w:smallCaps w:val="0"/>
        <w:strike w:val="0"/>
        <w:shd w:fill="auto" w:val="clear"/>
        <w:vertAlign w:val="baseline"/>
      </w:rPr>
    </w:lvl>
    <w:lvl w:ilvl="4">
      <w:start w:val="1"/>
      <w:numFmt w:val="lowerLetter"/>
      <w:lvlText w:val="%5."/>
      <w:lvlJc w:val="left"/>
      <w:pPr>
        <w:ind w:left="3600" w:hanging="360"/>
      </w:pPr>
      <w:rPr>
        <w:b w:val="1"/>
        <w:bCs w:val="1"/>
        <w:smallCaps w:val="0"/>
        <w:strike w:val="0"/>
        <w:shd w:fill="auto" w:val="clear"/>
        <w:vertAlign w:val="baseline"/>
      </w:rPr>
    </w:lvl>
    <w:lvl w:ilvl="5">
      <w:start w:val="1"/>
      <w:numFmt w:val="lowerRoman"/>
      <w:lvlText w:val="%6."/>
      <w:lvlJc w:val="left"/>
      <w:pPr>
        <w:ind w:left="4320" w:hanging="281"/>
      </w:pPr>
      <w:rPr>
        <w:b w:val="1"/>
        <w:bCs w:val="1"/>
        <w:smallCaps w:val="0"/>
        <w:strike w:val="0"/>
        <w:shd w:fill="auto" w:val="clear"/>
        <w:vertAlign w:val="baseline"/>
      </w:rPr>
    </w:lvl>
    <w:lvl w:ilvl="6">
      <w:start w:val="1"/>
      <w:numFmt w:val="decimal"/>
      <w:lvlText w:val="%7."/>
      <w:lvlJc w:val="left"/>
      <w:pPr>
        <w:ind w:left="5040" w:hanging="360"/>
      </w:pPr>
      <w:rPr>
        <w:b w:val="1"/>
        <w:bCs w:val="1"/>
        <w:smallCaps w:val="0"/>
        <w:strike w:val="0"/>
        <w:shd w:fill="auto" w:val="clear"/>
        <w:vertAlign w:val="baseline"/>
      </w:rPr>
    </w:lvl>
    <w:lvl w:ilvl="7">
      <w:start w:val="1"/>
      <w:numFmt w:val="lowerLetter"/>
      <w:lvlText w:val="%8."/>
      <w:lvlJc w:val="left"/>
      <w:pPr>
        <w:ind w:left="5760" w:hanging="360"/>
      </w:pPr>
      <w:rPr>
        <w:b w:val="1"/>
        <w:bCs w:val="1"/>
        <w:smallCaps w:val="0"/>
        <w:strike w:val="0"/>
        <w:shd w:fill="auto" w:val="clear"/>
        <w:vertAlign w:val="baseline"/>
      </w:rPr>
    </w:lvl>
    <w:lvl w:ilvl="8">
      <w:start w:val="1"/>
      <w:numFmt w:val="lowerRoman"/>
      <w:lvlText w:val="%9."/>
      <w:lvlJc w:val="left"/>
      <w:pPr>
        <w:ind w:left="6480" w:hanging="281"/>
      </w:pPr>
      <w:rPr>
        <w:b w:val="1"/>
        <w:bCs w:val="1"/>
        <w:smallCaps w:val="0"/>
        <w:strike w:val="0"/>
        <w:shd w:fill="auto" w:val="clear"/>
        <w:vertAlign w:val="baseline"/>
      </w:rPr>
    </w:lvl>
  </w:abstractNum>
  <w:abstractNum w:abstractNumId="2">
    <w:lvl w:ilvl="0">
      <w:start w:val="14"/>
      <w:numFmt w:val="decimal"/>
      <w:lvlText w:val="%1."/>
      <w:lvlJc w:val="left"/>
      <w:pPr>
        <w:ind w:left="720" w:hanging="360"/>
      </w:pPr>
      <w:rPr>
        <w:b w:val="1"/>
        <w:bCs w:val="1"/>
        <w:smallCaps w:val="0"/>
        <w:strike w:val="0"/>
        <w:shd w:fill="auto" w:val="clear"/>
        <w:vertAlign w:val="baseline"/>
      </w:rPr>
    </w:lvl>
    <w:lvl w:ilvl="1">
      <w:start w:val="1"/>
      <w:numFmt w:val="lowerLetter"/>
      <w:lvlText w:val="%2."/>
      <w:lvlJc w:val="left"/>
      <w:pPr>
        <w:ind w:left="1440" w:hanging="360"/>
      </w:pPr>
      <w:rPr>
        <w:b w:val="1"/>
        <w:bCs w:val="1"/>
        <w:smallCaps w:val="0"/>
        <w:strike w:val="0"/>
        <w:shd w:fill="auto" w:val="clear"/>
        <w:vertAlign w:val="baseline"/>
      </w:rPr>
    </w:lvl>
    <w:lvl w:ilvl="2">
      <w:start w:val="1"/>
      <w:numFmt w:val="lowerRoman"/>
      <w:lvlText w:val="%3."/>
      <w:lvlJc w:val="left"/>
      <w:pPr>
        <w:ind w:left="2160" w:hanging="281"/>
      </w:pPr>
      <w:rPr>
        <w:b w:val="1"/>
        <w:bCs w:val="1"/>
        <w:smallCaps w:val="0"/>
        <w:strike w:val="0"/>
        <w:shd w:fill="auto" w:val="clear"/>
        <w:vertAlign w:val="baseline"/>
      </w:rPr>
    </w:lvl>
    <w:lvl w:ilvl="3">
      <w:start w:val="1"/>
      <w:numFmt w:val="decimal"/>
      <w:lvlText w:val="%4."/>
      <w:lvlJc w:val="left"/>
      <w:pPr>
        <w:ind w:left="2880" w:hanging="360"/>
      </w:pPr>
      <w:rPr>
        <w:b w:val="1"/>
        <w:bCs w:val="1"/>
        <w:smallCaps w:val="0"/>
        <w:strike w:val="0"/>
        <w:shd w:fill="auto" w:val="clear"/>
        <w:vertAlign w:val="baseline"/>
      </w:rPr>
    </w:lvl>
    <w:lvl w:ilvl="4">
      <w:start w:val="1"/>
      <w:numFmt w:val="lowerLetter"/>
      <w:lvlText w:val="%5."/>
      <w:lvlJc w:val="left"/>
      <w:pPr>
        <w:ind w:left="3600" w:hanging="360"/>
      </w:pPr>
      <w:rPr>
        <w:b w:val="1"/>
        <w:bCs w:val="1"/>
        <w:smallCaps w:val="0"/>
        <w:strike w:val="0"/>
        <w:shd w:fill="auto" w:val="clear"/>
        <w:vertAlign w:val="baseline"/>
      </w:rPr>
    </w:lvl>
    <w:lvl w:ilvl="5">
      <w:start w:val="1"/>
      <w:numFmt w:val="lowerRoman"/>
      <w:lvlText w:val="%6."/>
      <w:lvlJc w:val="left"/>
      <w:pPr>
        <w:ind w:left="4320" w:hanging="281"/>
      </w:pPr>
      <w:rPr>
        <w:b w:val="1"/>
        <w:bCs w:val="1"/>
        <w:smallCaps w:val="0"/>
        <w:strike w:val="0"/>
        <w:shd w:fill="auto" w:val="clear"/>
        <w:vertAlign w:val="baseline"/>
      </w:rPr>
    </w:lvl>
    <w:lvl w:ilvl="6">
      <w:start w:val="1"/>
      <w:numFmt w:val="decimal"/>
      <w:lvlText w:val="%7."/>
      <w:lvlJc w:val="left"/>
      <w:pPr>
        <w:ind w:left="5040" w:hanging="360"/>
      </w:pPr>
      <w:rPr>
        <w:b w:val="1"/>
        <w:bCs w:val="1"/>
        <w:smallCaps w:val="0"/>
        <w:strike w:val="0"/>
        <w:shd w:fill="auto" w:val="clear"/>
        <w:vertAlign w:val="baseline"/>
      </w:rPr>
    </w:lvl>
    <w:lvl w:ilvl="7">
      <w:start w:val="1"/>
      <w:numFmt w:val="lowerLetter"/>
      <w:lvlText w:val="%8."/>
      <w:lvlJc w:val="left"/>
      <w:pPr>
        <w:ind w:left="5760" w:hanging="360"/>
      </w:pPr>
      <w:rPr>
        <w:b w:val="1"/>
        <w:bCs w:val="1"/>
        <w:smallCaps w:val="0"/>
        <w:strike w:val="0"/>
        <w:shd w:fill="auto" w:val="clear"/>
        <w:vertAlign w:val="baseline"/>
      </w:rPr>
    </w:lvl>
    <w:lvl w:ilvl="8">
      <w:start w:val="1"/>
      <w:numFmt w:val="lowerRoman"/>
      <w:lvlText w:val="%9."/>
      <w:lvlJc w:val="left"/>
      <w:pPr>
        <w:ind w:left="6480" w:hanging="281"/>
      </w:pPr>
      <w:rPr>
        <w:b w:val="1"/>
        <w:bCs w:val="1"/>
        <w:smallCaps w:val="0"/>
        <w:strike w:val="0"/>
        <w:shd w:fill="auto" w:val="clear"/>
        <w:vertAlign w:val="baseline"/>
      </w:rPr>
    </w:lvl>
  </w:abstractNum>
  <w:abstractNum w:abstractNumId="3">
    <w:lvl w:ilvl="0">
      <w:start w:val="15"/>
      <w:numFmt w:val="decimal"/>
      <w:lvlText w:val="%1."/>
      <w:lvlJc w:val="left"/>
      <w:pPr>
        <w:ind w:left="720" w:hanging="360"/>
      </w:pPr>
      <w:rPr>
        <w:b w:val="1"/>
        <w:bCs w:val="1"/>
        <w:smallCaps w:val="0"/>
        <w:strike w:val="0"/>
        <w:shd w:fill="auto" w:val="clear"/>
        <w:vertAlign w:val="baseline"/>
      </w:rPr>
    </w:lvl>
    <w:lvl w:ilvl="1">
      <w:start w:val="1"/>
      <w:numFmt w:val="lowerLetter"/>
      <w:lvlText w:val="%2."/>
      <w:lvlJc w:val="left"/>
      <w:pPr>
        <w:ind w:left="1440" w:hanging="360"/>
      </w:pPr>
      <w:rPr>
        <w:b w:val="1"/>
        <w:bCs w:val="1"/>
        <w:smallCaps w:val="0"/>
        <w:strike w:val="0"/>
        <w:shd w:fill="auto" w:val="clear"/>
        <w:vertAlign w:val="baseline"/>
      </w:rPr>
    </w:lvl>
    <w:lvl w:ilvl="2">
      <w:start w:val="1"/>
      <w:numFmt w:val="lowerRoman"/>
      <w:lvlText w:val="%3."/>
      <w:lvlJc w:val="left"/>
      <w:pPr>
        <w:ind w:left="2160" w:hanging="281"/>
      </w:pPr>
      <w:rPr>
        <w:b w:val="1"/>
        <w:bCs w:val="1"/>
        <w:smallCaps w:val="0"/>
        <w:strike w:val="0"/>
        <w:shd w:fill="auto" w:val="clear"/>
        <w:vertAlign w:val="baseline"/>
      </w:rPr>
    </w:lvl>
    <w:lvl w:ilvl="3">
      <w:start w:val="1"/>
      <w:numFmt w:val="decimal"/>
      <w:lvlText w:val="%4."/>
      <w:lvlJc w:val="left"/>
      <w:pPr>
        <w:ind w:left="2880" w:hanging="360"/>
      </w:pPr>
      <w:rPr>
        <w:b w:val="1"/>
        <w:bCs w:val="1"/>
        <w:smallCaps w:val="0"/>
        <w:strike w:val="0"/>
        <w:shd w:fill="auto" w:val="clear"/>
        <w:vertAlign w:val="baseline"/>
      </w:rPr>
    </w:lvl>
    <w:lvl w:ilvl="4">
      <w:start w:val="1"/>
      <w:numFmt w:val="lowerLetter"/>
      <w:lvlText w:val="%5."/>
      <w:lvlJc w:val="left"/>
      <w:pPr>
        <w:ind w:left="3600" w:hanging="360"/>
      </w:pPr>
      <w:rPr>
        <w:b w:val="1"/>
        <w:bCs w:val="1"/>
        <w:smallCaps w:val="0"/>
        <w:strike w:val="0"/>
        <w:shd w:fill="auto" w:val="clear"/>
        <w:vertAlign w:val="baseline"/>
      </w:rPr>
    </w:lvl>
    <w:lvl w:ilvl="5">
      <w:start w:val="1"/>
      <w:numFmt w:val="lowerRoman"/>
      <w:lvlText w:val="%6."/>
      <w:lvlJc w:val="left"/>
      <w:pPr>
        <w:ind w:left="4320" w:hanging="281"/>
      </w:pPr>
      <w:rPr>
        <w:b w:val="1"/>
        <w:bCs w:val="1"/>
        <w:smallCaps w:val="0"/>
        <w:strike w:val="0"/>
        <w:shd w:fill="auto" w:val="clear"/>
        <w:vertAlign w:val="baseline"/>
      </w:rPr>
    </w:lvl>
    <w:lvl w:ilvl="6">
      <w:start w:val="1"/>
      <w:numFmt w:val="decimal"/>
      <w:lvlText w:val="%7."/>
      <w:lvlJc w:val="left"/>
      <w:pPr>
        <w:ind w:left="5040" w:hanging="360"/>
      </w:pPr>
      <w:rPr>
        <w:b w:val="1"/>
        <w:bCs w:val="1"/>
        <w:smallCaps w:val="0"/>
        <w:strike w:val="0"/>
        <w:shd w:fill="auto" w:val="clear"/>
        <w:vertAlign w:val="baseline"/>
      </w:rPr>
    </w:lvl>
    <w:lvl w:ilvl="7">
      <w:start w:val="1"/>
      <w:numFmt w:val="lowerLetter"/>
      <w:lvlText w:val="%8."/>
      <w:lvlJc w:val="left"/>
      <w:pPr>
        <w:ind w:left="5760" w:hanging="360"/>
      </w:pPr>
      <w:rPr>
        <w:b w:val="1"/>
        <w:bCs w:val="1"/>
        <w:smallCaps w:val="0"/>
        <w:strike w:val="0"/>
        <w:shd w:fill="auto" w:val="clear"/>
        <w:vertAlign w:val="baseline"/>
      </w:rPr>
    </w:lvl>
    <w:lvl w:ilvl="8">
      <w:start w:val="1"/>
      <w:numFmt w:val="lowerRoman"/>
      <w:lvlText w:val="%9."/>
      <w:lvlJc w:val="left"/>
      <w:pPr>
        <w:ind w:left="6480" w:hanging="281"/>
      </w:pPr>
      <w:rPr>
        <w:b w:val="1"/>
        <w:bCs w:val="1"/>
        <w:smallCaps w:val="0"/>
        <w:strike w:val="0"/>
        <w:shd w:fill="auto" w:val="clear"/>
        <w:vertAlign w:val="baseline"/>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4"/>
      <w:numFmt w:val="decimal"/>
      <w:lvlText w:val="%1."/>
      <w:lvlJc w:val="left"/>
      <w:pPr>
        <w:ind w:left="360" w:hanging="360"/>
      </w:pPr>
      <w:rPr/>
    </w:lvl>
    <w:lvl w:ilvl="1">
      <w:start w:val="1"/>
      <w:numFmt w:val="decimal"/>
      <w:lvlText w:val="%1.%2."/>
      <w:lvlJc w:val="left"/>
      <w:pPr>
        <w:ind w:left="720" w:hanging="360"/>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7">
    <w:lvl w:ilvl="0">
      <w:start w:val="5"/>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8">
    <w:lvl w:ilvl="0">
      <w:start w:val="6"/>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
    <w:basedOn w:val="TableNormal"/>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ontacto@aluri.c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Medium-regular.ttf"/><Relationship Id="rId2" Type="http://schemas.openxmlformats.org/officeDocument/2006/relationships/font" Target="fonts/OpenSansMedium-bold.ttf"/><Relationship Id="rId3" Type="http://schemas.openxmlformats.org/officeDocument/2006/relationships/font" Target="fonts/OpenSansMedium-italic.ttf"/><Relationship Id="rId4" Type="http://schemas.openxmlformats.org/officeDocument/2006/relationships/font" Target="fonts/OpenSans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alur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UK+ibJUhLlI8PFUSR6GWle5uvg==">CgMxLjAyDmguaHM3dnY1aTg2aTFkMg5oLnUxZ2VvOG1nb3M2ZzIOaC42Njk1NXV5eWM3Z3YyDmguNjVveTF3cngwazF3Mg5oLmFtZTE0aG9rZDE2eDIOaC51cDc5NWU1aDh0cWwyDmgueHRmODV1Mnd4aDNiMg5oLmI5Y2tsMGt6anNqOTIOaC5kcm9wMHVwd2V3ZTMyDmgueDJkbjZxam8xMzZkMg5oLmZlYjdyN2RpOHNwNTIOaC5rNTVpYXRsanY2ZHUyDmguZGE1dmE4bHV2OGFhMg5oLjQ3OGRqYWZlZGxzaDIOaC5lajI2M3JlZjJiOGQyDmgueGNsbGh2b3NwZDY5Mg5oLmdpbnFjNWtyNHZyaTIOaC52OGM4OW9zYWhlcmY4AHIhMUI3WkEwUVhDZ29xcUhKWF9jTXF0c2czNHhlQUV5OT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