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6B1" w:rsidRDefault="007C25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INFORMACIÓN DE LOS RIESGOS Y CARACTERÍSTICAS QUE DEBE CONOCER </w:t>
      </w:r>
    </w:p>
    <w:p w:rsidR="004F76B1" w:rsidRDefault="007C25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EL INVERSIONISTA </w:t>
      </w:r>
    </w:p>
    <w:p w:rsidR="004F76B1" w:rsidRDefault="004F76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tbl>
      <w:tblPr>
        <w:tblStyle w:val="a1"/>
        <w:tblW w:w="882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455"/>
        <w:gridCol w:w="4365"/>
      </w:tblGrid>
      <w:tr w:rsidR="004F76B1">
        <w:trPr>
          <w:trHeight w:val="340"/>
        </w:trPr>
        <w:tc>
          <w:tcPr>
            <w:tcW w:w="8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DATOS BÁSICOS 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Fecha de firma del Contrato suscrito entre el DEUDOR y el ACREEDOR identificados en este cuadro de datos básicos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jc w:val="both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{{ fecha_firma_contrato }}</w:t>
            </w:r>
          </w:p>
        </w:tc>
      </w:tr>
      <w:tr w:rsidR="004F76B1">
        <w:trPr>
          <w:trHeight w:val="48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Número de matrícula inmobiliaria del Inmueble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{{ matricula_inmobiliaria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Dirección del Inmueble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{{ direccion_inmueble }}</w:t>
            </w:r>
          </w:p>
        </w:tc>
      </w:tr>
      <w:tr w:rsidR="004F76B1">
        <w:trPr>
          <w:trHeight w:val="340"/>
        </w:trPr>
        <w:tc>
          <w:tcPr>
            <w:tcW w:w="8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INFORMACIÓN DE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LOS</w:t>
            </w: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 DEUDOR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ES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Nombre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deudor_nombre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Documento de identidad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deudor_tipo_doc }} No. {{ deudor_cc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Dirección de notificación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deudor_direccion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Correo electrónico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deudor_email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Número de celular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deudor_telefono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Nombre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{{#hay_deudor2}}{{ deudor2_nombre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Documento de identidad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deudor2_tipo_doc }} No. {{ deudor2_cc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Dirección de notificación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deudor2_direccion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Correo electrónico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deudor2_email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Número de celular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deudor2_telefono }}{{/hay_deudor2}}</w:t>
            </w:r>
          </w:p>
        </w:tc>
      </w:tr>
      <w:tr w:rsidR="004F76B1">
        <w:trPr>
          <w:trHeight w:val="340"/>
        </w:trPr>
        <w:tc>
          <w:tcPr>
            <w:tcW w:w="8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INFORMACIÓN DEL ACREEDOR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Nombre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acreedor_nombre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>Documento de identidad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acreedor_tipo_doc }} No. {{ acreedor_cc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Dirección de notificación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acreedor_direccion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Correo electrónico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acreedor_email }}</w:t>
            </w:r>
          </w:p>
        </w:tc>
      </w:tr>
      <w:tr w:rsidR="004F76B1">
        <w:trPr>
          <w:trHeight w:val="226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  <w:t xml:space="preserve">Número de celular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{{ acreedor_telefono }}</w:t>
            </w:r>
          </w:p>
        </w:tc>
      </w:tr>
      <w:tr w:rsidR="004F76B1">
        <w:trPr>
          <w:trHeight w:val="340"/>
        </w:trPr>
        <w:tc>
          <w:tcPr>
            <w:tcW w:w="8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INFORMACIÓN DE ALURI</w:t>
            </w:r>
          </w:p>
        </w:tc>
      </w:tr>
      <w:tr w:rsidR="004F76B1">
        <w:trPr>
          <w:trHeight w:val="340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ALURI S.A.S.</w:t>
            </w:r>
          </w:p>
        </w:tc>
      </w:tr>
      <w:tr w:rsidR="004F76B1">
        <w:trPr>
          <w:trHeight w:val="340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N.I.T.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901.942.240-1</w:t>
            </w:r>
          </w:p>
        </w:tc>
      </w:tr>
      <w:tr w:rsidR="004F76B1">
        <w:trPr>
          <w:trHeight w:val="340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Dirección de notificación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Calle 94 A # 61-05, casa 112, Bogotá D.C. </w:t>
            </w:r>
          </w:p>
        </w:tc>
      </w:tr>
      <w:tr w:rsidR="004F76B1">
        <w:trPr>
          <w:trHeight w:val="340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lastRenderedPageBreak/>
              <w:t xml:space="preserve">Correo electrónico de notificación 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contacto@aluri.co</w:t>
            </w:r>
          </w:p>
        </w:tc>
      </w:tr>
      <w:tr w:rsidR="004F76B1">
        <w:trPr>
          <w:trHeight w:val="340"/>
        </w:trPr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Otros canales de atención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F76B1" w:rsidRDefault="007C254E">
            <w:pPr>
              <w:rPr>
                <w:rFonts w:ascii="Calibri" w:eastAsia="Calibri" w:hAnsi="Calibri" w:cs="Calibri"/>
                <w:sz w:val="20"/>
                <w:szCs w:val="20"/>
              </w:rPr>
            </w:pPr>
            <w:hyperlink r:id="rId8">
              <w:r>
                <w:rPr>
                  <w:rFonts w:ascii="Calibri" w:eastAsia="Calibri" w:hAnsi="Calibri" w:cs="Calibri"/>
                  <w:color w:val="1155CC"/>
                  <w:sz w:val="20"/>
                  <w:szCs w:val="20"/>
                  <w:u w:val="single"/>
                </w:rPr>
                <w:t>www.aluri.co</w:t>
              </w:r>
            </w:hyperlink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</w:tbl>
    <w:p w:rsidR="004F76B1" w:rsidRDefault="004F76B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:rsidR="004F76B1" w:rsidRDefault="007C254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I. DECLARACIONES DEL ACREEDOR</w:t>
      </w:r>
    </w:p>
    <w:p w:rsidR="004F76B1" w:rsidRDefault="004F76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4F76B1" w:rsidRDefault="007C25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El </w:t>
      </w: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ACREEDOR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declara de forma expresa, voluntaria e irrevocable que:</w:t>
      </w: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80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1. Información recibida</w:t>
      </w: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Ha recibido por parte de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ALURI </w:t>
      </w:r>
      <w:r>
        <w:rPr>
          <w:rFonts w:ascii="Calibri" w:eastAsia="Calibri" w:hAnsi="Calibri" w:cs="Calibri"/>
          <w:sz w:val="20"/>
          <w:szCs w:val="20"/>
        </w:rPr>
        <w:t>información cierta, clara, suficiente y actualizada sobre los servicios tecnológicos que presta, su alcance, limitaciones y efectos jurídicos.</w:t>
      </w: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80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2. Naturaleza del servicio</w:t>
      </w: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8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Reconoce que </w:t>
      </w:r>
      <w:r>
        <w:rPr>
          <w:rFonts w:ascii="Calibri" w:eastAsia="Calibri" w:hAnsi="Calibri" w:cs="Calibri"/>
          <w:b/>
          <w:bCs/>
          <w:sz w:val="20"/>
          <w:szCs w:val="20"/>
        </w:rPr>
        <w:t>ALURI</w:t>
      </w:r>
      <w:r>
        <w:rPr>
          <w:rFonts w:ascii="Calibri" w:eastAsia="Calibri" w:hAnsi="Calibri" w:cs="Calibri"/>
          <w:sz w:val="20"/>
          <w:szCs w:val="20"/>
        </w:rPr>
        <w:t xml:space="preserve"> presta exclu</w:t>
      </w:r>
      <w:r>
        <w:rPr>
          <w:rFonts w:ascii="Calibri" w:eastAsia="Calibri" w:hAnsi="Calibri" w:cs="Calibri"/>
          <w:sz w:val="20"/>
          <w:szCs w:val="20"/>
        </w:rPr>
        <w:t>sivamente servicios de tecnología y software destinados a conectar personas interesadas en celebrar operaciones de crédito respaldadas con garantías reales, títulos valores u otros instrumentos de contenido crediticio.</w:t>
      </w: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Así mismo, el </w:t>
      </w:r>
      <w:r>
        <w:rPr>
          <w:rFonts w:ascii="Calibri" w:eastAsia="Calibri" w:hAnsi="Calibri" w:cs="Calibri"/>
          <w:b/>
          <w:bCs/>
          <w:sz w:val="20"/>
          <w:szCs w:val="20"/>
        </w:rPr>
        <w:t>ACREEDOR</w:t>
      </w:r>
      <w:r>
        <w:rPr>
          <w:rFonts w:ascii="Calibri" w:eastAsia="Calibri" w:hAnsi="Calibri" w:cs="Calibri"/>
          <w:sz w:val="20"/>
          <w:szCs w:val="20"/>
        </w:rPr>
        <w:t xml:space="preserve"> entiende que </w:t>
      </w:r>
      <w:r>
        <w:rPr>
          <w:rFonts w:ascii="Calibri" w:eastAsia="Calibri" w:hAnsi="Calibri" w:cs="Calibri"/>
          <w:b/>
          <w:bCs/>
          <w:sz w:val="20"/>
          <w:szCs w:val="20"/>
        </w:rPr>
        <w:t>A</w:t>
      </w:r>
      <w:r>
        <w:rPr>
          <w:rFonts w:ascii="Calibri" w:eastAsia="Calibri" w:hAnsi="Calibri" w:cs="Calibri"/>
          <w:b/>
          <w:bCs/>
          <w:sz w:val="20"/>
          <w:szCs w:val="20"/>
        </w:rPr>
        <w:t>LURI</w:t>
      </w:r>
      <w:r>
        <w:rPr>
          <w:rFonts w:ascii="Calibri" w:eastAsia="Calibri" w:hAnsi="Calibri" w:cs="Calibri"/>
          <w:sz w:val="20"/>
          <w:szCs w:val="20"/>
        </w:rPr>
        <w:t>: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No es establecimiento de crédito.</w:t>
      </w:r>
    </w:p>
    <w:p w:rsidR="004F76B1" w:rsidRDefault="007C254E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No es entidad financiera.</w:t>
      </w:r>
    </w:p>
    <w:p w:rsidR="004F76B1" w:rsidRDefault="007C254E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No realiza actividad financiera regulada.</w:t>
      </w:r>
    </w:p>
    <w:p w:rsidR="004F76B1" w:rsidRDefault="007C254E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No administra recursos de terceros.</w:t>
      </w:r>
    </w:p>
    <w:p w:rsidR="004F76B1" w:rsidRDefault="007C254E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No realiza captación masiva o habitual de dineros del público.</w:t>
      </w:r>
    </w:p>
    <w:p w:rsidR="004F76B1" w:rsidRDefault="007C254E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 xml:space="preserve">No actúa como mandatario, fiduciario, administrador ni socio del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ACREEDOR </w:t>
      </w:r>
      <w:r>
        <w:rPr>
          <w:rFonts w:ascii="Calibri" w:eastAsia="Calibri" w:hAnsi="Calibri" w:cs="Calibri"/>
          <w:sz w:val="20"/>
          <w:szCs w:val="20"/>
        </w:rPr>
        <w:t xml:space="preserve">o del </w:t>
      </w:r>
      <w:r>
        <w:rPr>
          <w:rFonts w:ascii="Calibri" w:eastAsia="Calibri" w:hAnsi="Calibri" w:cs="Calibri"/>
          <w:b/>
          <w:bCs/>
          <w:sz w:val="20"/>
          <w:szCs w:val="20"/>
        </w:rPr>
        <w:t>DEUDOR.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3. Independencia de la operación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La operación de crédito (</w:t>
      </w:r>
      <w:r w:rsidR="00AD2D79">
        <w:rPr>
          <w:rFonts w:ascii="Calibri" w:eastAsia="Calibri" w:hAnsi="Calibri" w:cs="Calibri"/>
          <w:sz w:val="20"/>
          <w:szCs w:val="20"/>
        </w:rPr>
        <w:t xml:space="preserve">el </w:t>
      </w:r>
      <w:r>
        <w:rPr>
          <w:rFonts w:ascii="Calibri" w:eastAsia="Calibri" w:hAnsi="Calibri" w:cs="Calibri"/>
          <w:sz w:val="20"/>
          <w:szCs w:val="20"/>
        </w:rPr>
        <w:t>“</w:t>
      </w:r>
      <w:r w:rsidR="00AD2D79">
        <w:rPr>
          <w:rFonts w:ascii="Calibri" w:eastAsia="Calibri" w:hAnsi="Calibri" w:cs="Calibri"/>
          <w:sz w:val="20"/>
          <w:szCs w:val="20"/>
        </w:rPr>
        <w:t>Crédito</w:t>
      </w:r>
      <w:r>
        <w:rPr>
          <w:rFonts w:ascii="Calibri" w:eastAsia="Calibri" w:hAnsi="Calibri" w:cs="Calibri"/>
          <w:sz w:val="20"/>
          <w:szCs w:val="20"/>
        </w:rPr>
        <w:t xml:space="preserve">”) se celebra directamente entre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ACREEDOR </w:t>
      </w:r>
      <w:r>
        <w:rPr>
          <w:rFonts w:ascii="Calibri" w:eastAsia="Calibri" w:hAnsi="Calibri" w:cs="Calibri"/>
          <w:sz w:val="20"/>
          <w:szCs w:val="20"/>
        </w:rPr>
        <w:t xml:space="preserve">y </w:t>
      </w:r>
      <w:r>
        <w:rPr>
          <w:rFonts w:ascii="Calibri" w:eastAsia="Calibri" w:hAnsi="Calibri" w:cs="Calibri"/>
          <w:b/>
          <w:bCs/>
          <w:sz w:val="20"/>
          <w:szCs w:val="20"/>
        </w:rPr>
        <w:t>DEUDOR</w:t>
      </w:r>
      <w:r>
        <w:rPr>
          <w:rFonts w:ascii="Calibri" w:eastAsia="Calibri" w:hAnsi="Calibri" w:cs="Calibri"/>
          <w:sz w:val="20"/>
          <w:szCs w:val="20"/>
        </w:rPr>
        <w:t xml:space="preserve">. Por lo tanto,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ALURI </w:t>
      </w:r>
      <w:r>
        <w:rPr>
          <w:rFonts w:ascii="Calibri" w:eastAsia="Calibri" w:hAnsi="Calibri" w:cs="Calibri"/>
          <w:sz w:val="20"/>
          <w:szCs w:val="20"/>
        </w:rPr>
        <w:t>no es parte del contrato de crédito, no asume obligaciones derivadas del mismo y no garantiza su cumplimiento.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Los recursos son transferidos directamente del </w:t>
      </w:r>
      <w:r>
        <w:rPr>
          <w:rFonts w:ascii="Calibri" w:eastAsia="Calibri" w:hAnsi="Calibri" w:cs="Calibri"/>
          <w:b/>
          <w:bCs/>
          <w:sz w:val="20"/>
          <w:szCs w:val="20"/>
        </w:rPr>
        <w:t>ACREEDOR</w:t>
      </w:r>
      <w:r>
        <w:rPr>
          <w:rFonts w:ascii="Calibri" w:eastAsia="Calibri" w:hAnsi="Calibri" w:cs="Calibri"/>
          <w:sz w:val="20"/>
          <w:szCs w:val="20"/>
        </w:rPr>
        <w:t xml:space="preserve"> al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DEUDOR </w:t>
      </w:r>
      <w:r>
        <w:rPr>
          <w:rFonts w:ascii="Calibri" w:eastAsia="Calibri" w:hAnsi="Calibri" w:cs="Calibri"/>
          <w:sz w:val="20"/>
          <w:szCs w:val="20"/>
        </w:rPr>
        <w:t xml:space="preserve">bajo exclusiva decisión y responsabilidad del </w:t>
      </w:r>
      <w:r>
        <w:rPr>
          <w:rFonts w:ascii="Calibri" w:eastAsia="Calibri" w:hAnsi="Calibri" w:cs="Calibri"/>
          <w:b/>
          <w:bCs/>
          <w:sz w:val="20"/>
          <w:szCs w:val="20"/>
        </w:rPr>
        <w:t>ACREEDOR</w:t>
      </w:r>
      <w:r>
        <w:rPr>
          <w:rFonts w:ascii="Calibri" w:eastAsia="Calibri" w:hAnsi="Calibri" w:cs="Calibri"/>
          <w:sz w:val="20"/>
          <w:szCs w:val="20"/>
        </w:rPr>
        <w:t>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ALURI</w:t>
      </w:r>
      <w:r>
        <w:rPr>
          <w:rFonts w:ascii="Calibri" w:eastAsia="Calibri" w:hAnsi="Calibri" w:cs="Calibri"/>
          <w:sz w:val="20"/>
          <w:szCs w:val="20"/>
        </w:rPr>
        <w:t xml:space="preserve"> no recibe, custodia, administra ni canaliza los fondos objeto </w:t>
      </w:r>
      <w:r w:rsidR="00AD2D79">
        <w:rPr>
          <w:rFonts w:ascii="Calibri" w:eastAsia="Calibri" w:hAnsi="Calibri" w:cs="Calibri"/>
          <w:sz w:val="20"/>
          <w:szCs w:val="20"/>
        </w:rPr>
        <w:t>del Crédito</w:t>
      </w:r>
      <w:r>
        <w:rPr>
          <w:rFonts w:ascii="Calibri" w:eastAsia="Calibri" w:hAnsi="Calibri" w:cs="Calibri"/>
          <w:sz w:val="20"/>
          <w:szCs w:val="20"/>
        </w:rPr>
        <w:t>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4. Alcance del estudio de riesgo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ALURI </w:t>
      </w:r>
      <w:r>
        <w:rPr>
          <w:rFonts w:ascii="Calibri" w:eastAsia="Calibri" w:hAnsi="Calibri" w:cs="Calibri"/>
          <w:sz w:val="20"/>
          <w:szCs w:val="20"/>
        </w:rPr>
        <w:t xml:space="preserve">podrá poner a disposición del </w:t>
      </w:r>
      <w:r>
        <w:rPr>
          <w:rFonts w:ascii="Calibri" w:eastAsia="Calibri" w:hAnsi="Calibri" w:cs="Calibri"/>
          <w:b/>
          <w:bCs/>
          <w:sz w:val="20"/>
          <w:szCs w:val="20"/>
        </w:rPr>
        <w:t>ACREEDOR</w:t>
      </w:r>
      <w:r>
        <w:rPr>
          <w:rFonts w:ascii="Calibri" w:eastAsia="Calibri" w:hAnsi="Calibri" w:cs="Calibri"/>
          <w:sz w:val="20"/>
          <w:szCs w:val="20"/>
        </w:rPr>
        <w:t xml:space="preserve"> información general del </w:t>
      </w:r>
      <w:r>
        <w:rPr>
          <w:rFonts w:ascii="Calibri" w:eastAsia="Calibri" w:hAnsi="Calibri" w:cs="Calibri"/>
          <w:b/>
          <w:bCs/>
          <w:sz w:val="20"/>
          <w:szCs w:val="20"/>
        </w:rPr>
        <w:t>DEUDOR</w:t>
      </w:r>
      <w:r>
        <w:rPr>
          <w:rFonts w:ascii="Calibri" w:eastAsia="Calibri" w:hAnsi="Calibri" w:cs="Calibri"/>
          <w:sz w:val="20"/>
          <w:szCs w:val="20"/>
        </w:rPr>
        <w:t>, construida con base en: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 xml:space="preserve">Datos suministrados por el </w:t>
      </w:r>
      <w:r>
        <w:rPr>
          <w:rFonts w:ascii="Calibri" w:eastAsia="Calibri" w:hAnsi="Calibri" w:cs="Calibri"/>
          <w:b/>
          <w:bCs/>
          <w:sz w:val="20"/>
          <w:szCs w:val="20"/>
        </w:rPr>
        <w:t>DEUDOR</w:t>
      </w:r>
      <w:r>
        <w:rPr>
          <w:rFonts w:ascii="Calibri" w:eastAsia="Calibri" w:hAnsi="Calibri" w:cs="Calibri"/>
          <w:sz w:val="20"/>
          <w:szCs w:val="20"/>
        </w:rPr>
        <w:t>.</w:t>
      </w:r>
    </w:p>
    <w:p w:rsidR="004F76B1" w:rsidRDefault="007C254E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Veri</w:t>
      </w:r>
      <w:r>
        <w:rPr>
          <w:rFonts w:ascii="Calibri" w:eastAsia="Calibri" w:hAnsi="Calibri" w:cs="Calibri"/>
          <w:sz w:val="20"/>
          <w:szCs w:val="20"/>
        </w:rPr>
        <w:t>ficaciones documentales.</w:t>
      </w:r>
    </w:p>
    <w:p w:rsidR="004F76B1" w:rsidRDefault="007C254E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Modelos automatizados de perfilamiento o score crediticio.</w:t>
      </w: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El </w:t>
      </w:r>
      <w:r>
        <w:rPr>
          <w:rFonts w:ascii="Calibri" w:eastAsia="Calibri" w:hAnsi="Calibri" w:cs="Calibri"/>
          <w:b/>
          <w:bCs/>
          <w:sz w:val="20"/>
          <w:szCs w:val="20"/>
        </w:rPr>
        <w:t>ACREEDOR</w:t>
      </w:r>
      <w:r>
        <w:rPr>
          <w:rFonts w:ascii="Calibri" w:eastAsia="Calibri" w:hAnsi="Calibri" w:cs="Calibri"/>
          <w:sz w:val="20"/>
          <w:szCs w:val="20"/>
        </w:rPr>
        <w:t xml:space="preserve"> reconoce que:</w:t>
      </w:r>
    </w:p>
    <w:p w:rsidR="004F76B1" w:rsidRDefault="007C254E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Esta información es preliminar.</w:t>
      </w:r>
    </w:p>
    <w:p w:rsidR="004F76B1" w:rsidRDefault="007C254E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No garantiza solvencia.</w:t>
      </w:r>
    </w:p>
    <w:p w:rsidR="004F76B1" w:rsidRDefault="007C254E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No elimina el riesgo de incumplimiento o fraude.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El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ACREEDOR </w:t>
      </w:r>
      <w:r>
        <w:rPr>
          <w:rFonts w:ascii="Calibri" w:eastAsia="Calibri" w:hAnsi="Calibri" w:cs="Calibri"/>
          <w:sz w:val="20"/>
          <w:szCs w:val="20"/>
        </w:rPr>
        <w:t xml:space="preserve">es el único responsable de realizar su propio análisis independiente antes de </w:t>
      </w:r>
      <w:r w:rsidR="00AD2D79">
        <w:rPr>
          <w:rFonts w:ascii="Calibri" w:eastAsia="Calibri" w:hAnsi="Calibri" w:cs="Calibri"/>
          <w:sz w:val="20"/>
          <w:szCs w:val="20"/>
        </w:rPr>
        <w:t>otorgar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AD2D79">
        <w:rPr>
          <w:rFonts w:ascii="Calibri" w:eastAsia="Calibri" w:hAnsi="Calibri" w:cs="Calibri"/>
          <w:sz w:val="20"/>
          <w:szCs w:val="20"/>
        </w:rPr>
        <w:t>el Crédito</w:t>
      </w:r>
      <w:r>
        <w:rPr>
          <w:rFonts w:ascii="Calibri" w:eastAsia="Calibri" w:hAnsi="Calibri" w:cs="Calibri"/>
          <w:sz w:val="20"/>
          <w:szCs w:val="20"/>
        </w:rPr>
        <w:t>.</w:t>
      </w:r>
    </w:p>
    <w:p w:rsidR="00AD2D79" w:rsidRDefault="00AD2D7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II. RIESGOS DE LA INVERSIÓN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El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ACREEDOR </w:t>
      </w:r>
      <w:r>
        <w:rPr>
          <w:rFonts w:ascii="Calibri" w:eastAsia="Calibri" w:hAnsi="Calibri" w:cs="Calibri"/>
          <w:sz w:val="20"/>
          <w:szCs w:val="20"/>
        </w:rPr>
        <w:t xml:space="preserve">declara conocer y aceptar que </w:t>
      </w:r>
      <w:r w:rsidR="00AD2D79">
        <w:rPr>
          <w:rFonts w:ascii="Calibri" w:eastAsia="Calibri" w:hAnsi="Calibri" w:cs="Calibri"/>
          <w:sz w:val="20"/>
          <w:szCs w:val="20"/>
        </w:rPr>
        <w:t>los Créditos</w:t>
      </w:r>
      <w:r>
        <w:rPr>
          <w:rFonts w:ascii="Calibri" w:eastAsia="Calibri" w:hAnsi="Calibri" w:cs="Calibri"/>
          <w:sz w:val="20"/>
          <w:szCs w:val="20"/>
        </w:rPr>
        <w:t xml:space="preserve"> implican riesgos, incluyendo, pero sin limitarse a los siguientes: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1. Riesgo de inversión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Existe posibilidad de pérdida total o parcial del capital invertido. La obligación de </w:t>
      </w:r>
      <w:r>
        <w:rPr>
          <w:rFonts w:ascii="Calibri" w:eastAsia="Calibri" w:hAnsi="Calibri" w:cs="Calibri"/>
          <w:b/>
          <w:bCs/>
          <w:sz w:val="20"/>
          <w:szCs w:val="20"/>
        </w:rPr>
        <w:t>ALURI</w:t>
      </w:r>
      <w:r>
        <w:rPr>
          <w:rFonts w:ascii="Calibri" w:eastAsia="Calibri" w:hAnsi="Calibri" w:cs="Calibri"/>
          <w:sz w:val="20"/>
          <w:szCs w:val="20"/>
        </w:rPr>
        <w:t xml:space="preserve"> es de medio y no de resultado.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2. Riesgo de liquidez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Probabilidad de retraso o incumplimiento total o parcial de las obligaciones de pago por parte del </w:t>
      </w:r>
      <w:r>
        <w:rPr>
          <w:rFonts w:ascii="Calibri" w:eastAsia="Calibri" w:hAnsi="Calibri" w:cs="Calibri"/>
          <w:b/>
          <w:bCs/>
          <w:sz w:val="20"/>
          <w:szCs w:val="20"/>
        </w:rPr>
        <w:t>DEUDOR</w:t>
      </w:r>
      <w:r>
        <w:rPr>
          <w:rFonts w:ascii="Calibri" w:eastAsia="Calibri" w:hAnsi="Calibri" w:cs="Calibri"/>
          <w:sz w:val="20"/>
          <w:szCs w:val="20"/>
        </w:rPr>
        <w:t>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3. Riesgo de concentración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Falta de diversificación que puede incrementar la exposición a pérdidas.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4. Riesgo de inflación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Pérdida del poder adqu</w:t>
      </w:r>
      <w:r>
        <w:rPr>
          <w:rFonts w:ascii="Calibri" w:eastAsia="Calibri" w:hAnsi="Calibri" w:cs="Calibri"/>
          <w:sz w:val="20"/>
          <w:szCs w:val="20"/>
        </w:rPr>
        <w:t>isitivo si el retorno es inferior a la inflación.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5. Riesgo país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Cambios macroeconómicos, políticos o soberanos que afecten la capacidad de pago.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6. Riesgo normativo y tributario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Cambios regulatorios o fiscales pueden afectar la rentabilidad. </w:t>
      </w:r>
      <w:r>
        <w:rPr>
          <w:rFonts w:ascii="Calibri" w:eastAsia="Calibri" w:hAnsi="Calibri" w:cs="Calibri"/>
          <w:b/>
          <w:bCs/>
          <w:sz w:val="20"/>
          <w:szCs w:val="20"/>
        </w:rPr>
        <w:t>ALURI</w:t>
      </w:r>
      <w:r>
        <w:rPr>
          <w:rFonts w:ascii="Calibri" w:eastAsia="Calibri" w:hAnsi="Calibri" w:cs="Calibri"/>
          <w:sz w:val="20"/>
          <w:szCs w:val="20"/>
        </w:rPr>
        <w:t xml:space="preserve"> no presta asesoría fiscal, contable ni tributaria.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7. Riesgo de estafa o fraude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Incluye, entre otros: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Suplantación de identidad.</w:t>
      </w:r>
    </w:p>
    <w:p w:rsidR="004F76B1" w:rsidRDefault="007C254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Falsificación documental.</w:t>
      </w:r>
    </w:p>
    <w:p w:rsidR="004F76B1" w:rsidRDefault="007C254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Información financiera inexacta.</w:t>
      </w:r>
    </w:p>
    <w:p w:rsidR="004F76B1" w:rsidRDefault="007C254E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Documentación auténtica pero incompleta.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El </w:t>
      </w:r>
      <w:r>
        <w:rPr>
          <w:rFonts w:ascii="Calibri" w:eastAsia="Calibri" w:hAnsi="Calibri" w:cs="Calibri"/>
          <w:b/>
          <w:bCs/>
          <w:sz w:val="20"/>
          <w:szCs w:val="20"/>
        </w:rPr>
        <w:t>ACREEDOR</w:t>
      </w:r>
      <w:r>
        <w:rPr>
          <w:rFonts w:ascii="Calibri" w:eastAsia="Calibri" w:hAnsi="Calibri" w:cs="Calibri"/>
          <w:sz w:val="20"/>
          <w:szCs w:val="20"/>
        </w:rPr>
        <w:t xml:space="preserve"> reconoce que ningún proceso de validación elimina totalmente el riesgo de fraude.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III. EJECUCIÓN DEL SERVICIO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Los servicios de intermediación se entienden ejecutados con la estructuración y formalización del crédito. Una vez realizado el desembolso, el </w:t>
      </w:r>
      <w:r>
        <w:rPr>
          <w:rFonts w:ascii="Calibri" w:eastAsia="Calibri" w:hAnsi="Calibri" w:cs="Calibri"/>
          <w:sz w:val="20"/>
          <w:szCs w:val="20"/>
        </w:rPr>
        <w:t xml:space="preserve">servicio se entenderá prestado en su totalidad.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ALURI </w:t>
      </w:r>
      <w:r>
        <w:rPr>
          <w:rFonts w:ascii="Calibri" w:eastAsia="Calibri" w:hAnsi="Calibri" w:cs="Calibri"/>
          <w:sz w:val="20"/>
          <w:szCs w:val="20"/>
        </w:rPr>
        <w:t xml:space="preserve">adicionalmente, prestará al </w:t>
      </w:r>
      <w:r>
        <w:rPr>
          <w:rFonts w:ascii="Calibri" w:eastAsia="Calibri" w:hAnsi="Calibri" w:cs="Calibri"/>
          <w:b/>
          <w:bCs/>
          <w:sz w:val="20"/>
          <w:szCs w:val="20"/>
        </w:rPr>
        <w:t>ACREEDOR</w:t>
      </w:r>
      <w:r>
        <w:rPr>
          <w:rFonts w:ascii="Calibri" w:eastAsia="Calibri" w:hAnsi="Calibri" w:cs="Calibri"/>
          <w:sz w:val="20"/>
          <w:szCs w:val="20"/>
        </w:rPr>
        <w:t xml:space="preserve"> los servicios de monitoreo y cobro </w:t>
      </w:r>
      <w:proofErr w:type="spellStart"/>
      <w:r>
        <w:rPr>
          <w:rFonts w:ascii="Calibri" w:eastAsia="Calibri" w:hAnsi="Calibri" w:cs="Calibri"/>
          <w:sz w:val="20"/>
          <w:szCs w:val="20"/>
        </w:rPr>
        <w:t>prejurídico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durante la vigencia del </w:t>
      </w:r>
      <w:r w:rsidR="00AD2D79">
        <w:rPr>
          <w:rFonts w:ascii="Calibri" w:eastAsia="Calibri" w:hAnsi="Calibri" w:cs="Calibri"/>
          <w:sz w:val="20"/>
          <w:szCs w:val="20"/>
        </w:rPr>
        <w:t>C</w:t>
      </w:r>
      <w:r>
        <w:rPr>
          <w:rFonts w:ascii="Calibri" w:eastAsia="Calibri" w:hAnsi="Calibri" w:cs="Calibri"/>
          <w:sz w:val="20"/>
          <w:szCs w:val="20"/>
        </w:rPr>
        <w:t xml:space="preserve">rédito. 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IV. ACEPTACIÓN EXPRESA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Calibri" w:eastAsia="Calibri" w:hAnsi="Calibri" w:cs="Calibri"/>
          <w:b/>
          <w:bCs/>
          <w:sz w:val="20"/>
          <w:szCs w:val="20"/>
        </w:rPr>
      </w:pPr>
    </w:p>
    <w:p w:rsidR="004F76B1" w:rsidRDefault="007C254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El </w:t>
      </w:r>
      <w:r>
        <w:rPr>
          <w:rFonts w:ascii="Calibri" w:eastAsia="Calibri" w:hAnsi="Calibri" w:cs="Calibri"/>
          <w:b/>
          <w:bCs/>
          <w:sz w:val="20"/>
          <w:szCs w:val="20"/>
        </w:rPr>
        <w:t>ACREEDOR</w:t>
      </w:r>
      <w:r>
        <w:rPr>
          <w:rFonts w:ascii="Calibri" w:eastAsia="Calibri" w:hAnsi="Calibri" w:cs="Calibri"/>
          <w:sz w:val="20"/>
          <w:szCs w:val="20"/>
        </w:rPr>
        <w:t xml:space="preserve"> declara que:</w:t>
      </w:r>
    </w:p>
    <w:p w:rsidR="004F76B1" w:rsidRDefault="004F76B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</w:p>
    <w:p w:rsidR="004F76B1" w:rsidRDefault="007C254E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Ha leído íntegramente este documento.</w:t>
      </w:r>
    </w:p>
    <w:p w:rsidR="004F76B1" w:rsidRDefault="007C254E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Comprende su alcance jurídico.</w:t>
      </w:r>
    </w:p>
    <w:p w:rsidR="004F76B1" w:rsidRDefault="007C254E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Entiende los riesgos asociados.</w:t>
      </w:r>
    </w:p>
    <w:p w:rsidR="004F76B1" w:rsidRDefault="007C254E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Actúa por su propia cuenta y riesgo.</w:t>
      </w:r>
    </w:p>
    <w:p w:rsidR="004F76B1" w:rsidRDefault="00AD2D79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0"/>
          <w:szCs w:val="20"/>
        </w:rPr>
        <w:t>Otorga el Crédito</w:t>
      </w:r>
      <w:r w:rsidR="007C254E">
        <w:rPr>
          <w:rFonts w:ascii="Calibri" w:eastAsia="Calibri" w:hAnsi="Calibri" w:cs="Calibri"/>
          <w:sz w:val="20"/>
          <w:szCs w:val="20"/>
        </w:rPr>
        <w:t xml:space="preserve"> bajo su exclusiva decisión.</w:t>
      </w:r>
    </w:p>
    <w:p w:rsidR="004F76B1" w:rsidRDefault="004F76B1" w:rsidP="00F12B9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rPr>
          <w:rFonts w:ascii="Calibri" w:eastAsia="Calibri" w:hAnsi="Calibri" w:cs="Calibri"/>
          <w:sz w:val="20"/>
          <w:szCs w:val="20"/>
        </w:rPr>
      </w:pPr>
    </w:p>
    <w:p w:rsidR="004F76B1" w:rsidRDefault="007C254E" w:rsidP="00F12B9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V. CANALES DE ATENCIÓN Y TRAZABILIDAD</w:t>
      </w:r>
    </w:p>
    <w:p w:rsidR="004F76B1" w:rsidRDefault="004F76B1" w:rsidP="00F12B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4F76B1" w:rsidRDefault="007C254E" w:rsidP="00F12B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ALURI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pone a disposición de los usuarios los datos de contacto y notificación indicados en </w:t>
      </w:r>
      <w:r>
        <w:rPr>
          <w:rFonts w:ascii="Calibri" w:eastAsia="Calibri" w:hAnsi="Calibri" w:cs="Calibri"/>
          <w:sz w:val="20"/>
          <w:szCs w:val="20"/>
        </w:rPr>
        <w:t xml:space="preserve">recuadro de datos básicos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del presente documento, así como los canales habilitados en su entorno electrónico, incluyendo correo electrónico, formulario web y demás medios </w:t>
      </w:r>
      <w:r>
        <w:rPr>
          <w:rFonts w:ascii="Calibri" w:eastAsia="Calibri" w:hAnsi="Calibri" w:cs="Calibri"/>
          <w:color w:val="000000"/>
          <w:sz w:val="20"/>
          <w:szCs w:val="20"/>
        </w:rPr>
        <w:t>disponibles en la plataforma.</w:t>
      </w:r>
    </w:p>
    <w:p w:rsidR="004F76B1" w:rsidRDefault="004F76B1" w:rsidP="00F12B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4F76B1" w:rsidRDefault="007C254E" w:rsidP="00F12B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Toda solicitud, petición, queja o reclamo generará un número de radicado con indicación de fecha y hora de recepción, permitiendo su trazabilidad y seguimiento hasta su respuesta definitiva.</w:t>
      </w:r>
    </w:p>
    <w:p w:rsidR="004F76B1" w:rsidRDefault="004F76B1" w:rsidP="00F12B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4F76B1" w:rsidRDefault="007C254E" w:rsidP="00F12B9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VI. REMUNERACIÓN DE LOS SERVICIOS</w:t>
      </w:r>
    </w:p>
    <w:p w:rsidR="00F12B97" w:rsidRDefault="00F12B97" w:rsidP="00F12B97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:rsidR="00F12B97" w:rsidRDefault="00F12B97" w:rsidP="00DD4636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Como contraprestación por la prestación de los servicios tecnológicos de intermediación, el </w:t>
      </w:r>
      <w:r w:rsidRPr="00F12B97">
        <w:rPr>
          <w:rFonts w:ascii="Calibri" w:eastAsia="Calibri" w:hAnsi="Calibri" w:cs="Calibri"/>
          <w:b/>
          <w:color w:val="000000"/>
          <w:sz w:val="20"/>
          <w:szCs w:val="20"/>
        </w:rPr>
        <w:t xml:space="preserve">ACREEDOR </w:t>
      </w: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pagará a </w:t>
      </w:r>
      <w:r w:rsidRPr="00F12B97">
        <w:rPr>
          <w:rFonts w:ascii="Calibri" w:eastAsia="Calibri" w:hAnsi="Calibri" w:cs="Calibri"/>
          <w:b/>
          <w:color w:val="000000"/>
          <w:sz w:val="20"/>
          <w:szCs w:val="20"/>
        </w:rPr>
        <w:t xml:space="preserve">ALURI </w:t>
      </w: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una suma equivalente al </w:t>
      </w:r>
      <w:r w:rsidRPr="00F12B97">
        <w:rPr>
          <w:rFonts w:ascii="Calibri" w:eastAsia="Calibri" w:hAnsi="Calibri" w:cs="Calibri"/>
          <w:bCs/>
          <w:color w:val="000000"/>
          <w:sz w:val="20"/>
          <w:szCs w:val="20"/>
        </w:rPr>
        <w:t>veinte por ciento (20%) de los intereses</w:t>
      </w: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 que genere el Crédito otorgado al </w:t>
      </w:r>
      <w:r w:rsidRPr="00F12B97">
        <w:rPr>
          <w:rFonts w:ascii="Calibri" w:eastAsia="Calibri" w:hAnsi="Calibri" w:cs="Calibri"/>
          <w:b/>
          <w:color w:val="000000"/>
          <w:sz w:val="20"/>
          <w:szCs w:val="20"/>
        </w:rPr>
        <w:t>DEUDOR</w:t>
      </w: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, de conformidad con lo previsto en el Contrato de Crédito suscrito entre el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ACREEDOR</w:t>
      </w: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 y el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DEUDOR</w:t>
      </w:r>
      <w:r w:rsidRPr="00F12B97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:rsidR="00F12B97" w:rsidRPr="00F12B97" w:rsidRDefault="00F12B97" w:rsidP="00DD4636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DD4636" w:rsidRDefault="00F12B97" w:rsidP="00DD4636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El pago de esta remuneración </w:t>
      </w:r>
      <w:r>
        <w:rPr>
          <w:rFonts w:ascii="Calibri" w:eastAsia="Calibri" w:hAnsi="Calibri" w:cs="Calibri"/>
          <w:color w:val="000000"/>
          <w:sz w:val="20"/>
          <w:szCs w:val="20"/>
        </w:rPr>
        <w:t>s</w:t>
      </w: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e realizará de manera mensual y estará </w:t>
      </w:r>
      <w:r w:rsidRPr="00DD4636">
        <w:rPr>
          <w:rFonts w:ascii="Calibri" w:eastAsia="Calibri" w:hAnsi="Calibri" w:cs="Calibri"/>
          <w:color w:val="000000"/>
          <w:sz w:val="20"/>
          <w:szCs w:val="20"/>
        </w:rPr>
        <w:t xml:space="preserve">sujeto al recaudo efectivo de los intereses por parte del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ACREEDOR</w:t>
      </w:r>
      <w:r w:rsidR="00DD4636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:rsidR="00DD4636" w:rsidRDefault="00DD4636" w:rsidP="00DD4636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DD4636" w:rsidRDefault="00DD4636" w:rsidP="00DD4636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DD4636">
        <w:rPr>
          <w:rFonts w:ascii="Calibri" w:eastAsia="Calibri" w:hAnsi="Calibri" w:cs="Calibri"/>
          <w:color w:val="000000"/>
          <w:sz w:val="20"/>
          <w:szCs w:val="20"/>
        </w:rPr>
        <w:t xml:space="preserve">Para estos efectos, el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ACREEDOR</w:t>
      </w:r>
      <w:r w:rsidRPr="00DD4636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DD4636">
        <w:rPr>
          <w:rFonts w:ascii="Calibri" w:eastAsia="Calibri" w:hAnsi="Calibri" w:cs="Calibri"/>
          <w:bCs/>
          <w:color w:val="000000"/>
          <w:sz w:val="20"/>
          <w:szCs w:val="20"/>
        </w:rPr>
        <w:t>autoriza de manera expresa e irrevocable</w:t>
      </w:r>
      <w:r w:rsidRPr="00DD4636">
        <w:rPr>
          <w:rFonts w:ascii="Calibri" w:eastAsia="Calibri" w:hAnsi="Calibri" w:cs="Calibri"/>
          <w:color w:val="000000"/>
          <w:sz w:val="20"/>
          <w:szCs w:val="20"/>
        </w:rPr>
        <w:t xml:space="preserve"> a ALURI, o a la plataforma de recaudo que esta disponga, para que, al momento en que el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DEUDOR</w:t>
      </w:r>
      <w:r w:rsidRPr="00DD4636">
        <w:rPr>
          <w:rFonts w:ascii="Calibri" w:eastAsia="Calibri" w:hAnsi="Calibri" w:cs="Calibri"/>
          <w:color w:val="000000"/>
          <w:sz w:val="20"/>
          <w:szCs w:val="20"/>
        </w:rPr>
        <w:t xml:space="preserve"> realice el pago de los intereses a través de dicha plataforma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 xml:space="preserve">, </w:t>
      </w:r>
      <w:r w:rsidRPr="00DD4636">
        <w:rPr>
          <w:rFonts w:ascii="Calibri" w:eastAsia="Calibri" w:hAnsi="Calibri" w:cs="Calibri"/>
          <w:b/>
          <w:bCs/>
          <w:color w:val="000000"/>
          <w:sz w:val="20"/>
          <w:szCs w:val="20"/>
        </w:rPr>
        <w:t>retenga y descuente automáticamente</w:t>
      </w:r>
      <w:r w:rsidRPr="00DD4636">
        <w:rPr>
          <w:rFonts w:ascii="Calibri" w:eastAsia="Calibri" w:hAnsi="Calibri" w:cs="Calibri"/>
          <w:color w:val="000000"/>
          <w:sz w:val="20"/>
          <w:szCs w:val="20"/>
        </w:rPr>
        <w:t xml:space="preserve"> el valor correspondiente al veinte por ciento (20%) de los intereses pagados, y lo transfiera directamente a favor de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ALURI</w:t>
      </w:r>
      <w:r w:rsidRPr="00DD4636">
        <w:rPr>
          <w:rFonts w:ascii="Calibri" w:eastAsia="Calibri" w:hAnsi="Calibri" w:cs="Calibri"/>
          <w:color w:val="000000"/>
          <w:sz w:val="20"/>
          <w:szCs w:val="20"/>
        </w:rPr>
        <w:t>.</w:t>
      </w:r>
    </w:p>
    <w:p w:rsidR="00DD4636" w:rsidRPr="00DD4636" w:rsidRDefault="00DD4636" w:rsidP="00DD4636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DD4636" w:rsidRPr="00DD4636" w:rsidRDefault="00DD4636" w:rsidP="00DD4636">
      <w:pPr>
        <w:pStyle w:val="NormalWeb"/>
        <w:spacing w:before="0" w:beforeAutospacing="0" w:after="0" w:afterAutospacing="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DD4636">
        <w:rPr>
          <w:rFonts w:ascii="Calibri" w:eastAsia="Calibri" w:hAnsi="Calibri" w:cs="Calibri"/>
          <w:color w:val="000000"/>
          <w:sz w:val="20"/>
          <w:szCs w:val="20"/>
        </w:rPr>
        <w:t xml:space="preserve">En consecuencia,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ALURI</w:t>
      </w:r>
      <w:r w:rsidRPr="00DD4636">
        <w:rPr>
          <w:rFonts w:ascii="Calibri" w:eastAsia="Calibri" w:hAnsi="Calibri" w:cs="Calibri"/>
          <w:color w:val="000000"/>
          <w:sz w:val="20"/>
          <w:szCs w:val="20"/>
        </w:rPr>
        <w:t xml:space="preserve"> únicamente tendrá derecho a recibir dicho porcentaje sobre los intereses efectivamente pagados por el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DEUDOR</w:t>
      </w:r>
      <w:r w:rsidRPr="00DD4636">
        <w:rPr>
          <w:rFonts w:ascii="Calibri" w:eastAsia="Calibri" w:hAnsi="Calibri" w:cs="Calibri"/>
          <w:color w:val="000000"/>
          <w:sz w:val="20"/>
          <w:szCs w:val="20"/>
        </w:rPr>
        <w:t>, sin que exista obligación de pago respecto de valores no recaudados.</w:t>
      </w:r>
    </w:p>
    <w:p w:rsidR="004F76B1" w:rsidRDefault="004F76B1" w:rsidP="00DD463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4F76B1" w:rsidRDefault="007C254E" w:rsidP="00DD463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Dicho pago se realizará en la cuenta bancaria que indique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 xml:space="preserve">ALURI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en la fecha del desembolso del Crédito, según lo definido en el Contrato de Crédito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suscrito entre el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ACREEDOR</w:t>
      </w: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y el </w:t>
      </w:r>
      <w:r w:rsidRPr="00DD4636">
        <w:rPr>
          <w:rFonts w:ascii="Calibri" w:eastAsia="Calibri" w:hAnsi="Calibri" w:cs="Calibri"/>
          <w:b/>
          <w:color w:val="000000"/>
          <w:sz w:val="20"/>
          <w:szCs w:val="20"/>
        </w:rPr>
        <w:t>DEUDOR</w:t>
      </w:r>
      <w:r w:rsidRPr="00F12B97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>en la fecha indicada en el numeral 1 del cuadro de datos bás</w:t>
      </w:r>
      <w:r>
        <w:rPr>
          <w:rFonts w:ascii="Calibri" w:eastAsia="Calibri" w:hAnsi="Calibri" w:cs="Calibri"/>
          <w:color w:val="000000"/>
          <w:sz w:val="20"/>
          <w:szCs w:val="20"/>
        </w:rPr>
        <w:t>icos de este documento.</w:t>
      </w:r>
    </w:p>
    <w:p w:rsidR="004F76B1" w:rsidRDefault="004F76B1" w:rsidP="00F12B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4F76B1" w:rsidRDefault="007C254E" w:rsidP="00F12B9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 constancia se firma:</w:t>
      </w:r>
    </w:p>
    <w:p w:rsidR="004F76B1" w:rsidRDefault="004F76B1" w:rsidP="00F12B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:rsidR="004F76B1" w:rsidRDefault="007C254E" w:rsidP="00F12B9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>ACREEDOR</w:t>
      </w:r>
    </w:p>
    <w:p w:rsidR="004F76B1" w:rsidRDefault="004F76B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bookmarkStart w:id="0" w:name="_GoBack"/>
      <w:bookmarkEnd w:id="0"/>
    </w:p>
    <w:p w:rsidR="004F76B1" w:rsidRDefault="007C254E">
      <w:pPr>
        <w:pBdr>
          <w:top w:val="none" w:sz="0" w:space="0" w:color="000000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__________________________</w:t>
      </w:r>
    </w:p>
    <w:p w:rsidR="004F76B1" w:rsidRDefault="007C254E">
      <w:pPr>
        <w:rPr>
          <w:rFonts w:ascii="Calibri" w:eastAsia="Calibri" w:hAnsi="Calibri" w:cs="Calibri"/>
          <w:color w:val="000000"/>
          <w:sz w:val="20"/>
          <w:szCs w:val="20"/>
          <w:highlight w:val="yellow"/>
        </w:rPr>
      </w:pPr>
      <w:r>
        <w:rPr>
          <w:rFonts w:ascii="Calibri" w:eastAsia="Calibri" w:hAnsi="Calibri" w:cs="Calibri"/>
          <w:b/>
          <w:bCs/>
          <w:sz w:val="20"/>
          <w:szCs w:val="20"/>
          <w:highlight w:val="yellow"/>
        </w:rPr>
        <w:t>{{ acreedor_nombre }}</w:t>
      </w:r>
    </w:p>
    <w:p w:rsidR="004F76B1" w:rsidRDefault="007C254E">
      <w:pPr>
        <w:pBdr>
          <w:top w:val="none" w:sz="0" w:space="0" w:color="000000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0"/>
          <w:szCs w:val="20"/>
          <w:highlight w:val="yellow"/>
        </w:rPr>
      </w:pPr>
      <w:bookmarkStart w:id="1" w:name="_heading=h.m26p9bmzedrq" w:colFirst="0" w:colLast="0"/>
      <w:bookmarkEnd w:id="1"/>
      <w:r>
        <w:rPr>
          <w:rFonts w:ascii="Calibri" w:eastAsia="Calibri" w:hAnsi="Calibri" w:cs="Calibri"/>
          <w:color w:val="000000"/>
          <w:sz w:val="20"/>
          <w:szCs w:val="20"/>
        </w:rPr>
        <w:t xml:space="preserve">c.c.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No.</w:t>
      </w:r>
      <w:r>
        <w:rPr>
          <w:rFonts w:ascii="Calibri" w:eastAsia="Calibri" w:hAnsi="Calibri" w:cs="Calibri"/>
          <w:sz w:val="20"/>
          <w:szCs w:val="20"/>
        </w:rPr>
        <w:t xml:space="preserve"> {{ acreedor_cc }}</w:t>
      </w:r>
    </w:p>
    <w:sectPr w:rsidR="004F76B1">
      <w:headerReference w:type="default" r:id="rId9"/>
      <w:footerReference w:type="default" r:id="rId10"/>
      <w:pgSz w:w="12240" w:h="15840"/>
      <w:pgMar w:top="1276" w:right="1133" w:bottom="1383" w:left="1133" w:header="28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254E" w:rsidRDefault="007C254E">
      <w:r>
        <w:separator/>
      </w:r>
    </w:p>
  </w:endnote>
  <w:endnote w:type="continuationSeparator" w:id="0">
    <w:p w:rsidR="007C254E" w:rsidRDefault="007C2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EB712F30-89CE-4364-B295-D161315670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 Sans Medium">
    <w:charset w:val="00"/>
    <w:family w:val="auto"/>
    <w:pitch w:val="default"/>
    <w:embedRegular r:id="rId2" w:fontKey="{43B9FDF8-B55B-4DE5-A19E-84773DCD4FD2}"/>
  </w:font>
  <w:font w:name="Helvetica Neue">
    <w:charset w:val="00"/>
    <w:family w:val="auto"/>
    <w:pitch w:val="default"/>
    <w:embedRegular r:id="rId3" w:fontKey="{D48478D4-831B-400A-B791-3444FD0403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9B6C1A5-8E64-4DC8-82A9-DF197B4E8B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3437585-40EF-4D02-B016-BD48D4848552}"/>
    <w:embedBold r:id="rId6" w:fontKey="{03DC6578-0EF9-408B-8C2D-18E853823F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B5A6A60-4B3B-4B44-99CE-B3EFFCACC0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6B1" w:rsidRDefault="004F76B1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254E" w:rsidRDefault="007C254E">
      <w:r>
        <w:separator/>
      </w:r>
    </w:p>
  </w:footnote>
  <w:footnote w:type="continuationSeparator" w:id="0">
    <w:p w:rsidR="007C254E" w:rsidRDefault="007C2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76B1" w:rsidRDefault="007C254E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rFonts w:ascii="Cambria" w:eastAsia="Cambria" w:hAnsi="Cambria" w:cs="Cambria"/>
        <w:color w:val="000000"/>
        <w:sz w:val="22"/>
        <w:szCs w:val="22"/>
      </w:rPr>
    </w:pPr>
    <w:r>
      <w:rPr>
        <w:rFonts w:ascii="Cambria" w:eastAsia="Cambria" w:hAnsi="Cambria" w:cs="Cambria"/>
        <w:noProof/>
        <w:color w:val="000000"/>
        <w:sz w:val="22"/>
        <w:szCs w:val="22"/>
      </w:rPr>
      <w:drawing>
        <wp:inline distT="0" distB="0" distL="0" distR="0">
          <wp:extent cx="1042988" cy="419904"/>
          <wp:effectExtent l="0" t="0" r="0" b="0"/>
          <wp:docPr id="46" name="image1.png" descr="aluri_logo_0b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luri_logo_0b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988" cy="4199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4F76B1" w:rsidRDefault="007C254E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hyperlink r:id="rId2">
      <w:r>
        <w:rPr>
          <w:rFonts w:ascii="Open Sans Medium" w:eastAsia="Open Sans Medium" w:hAnsi="Open Sans Medium" w:cs="Open Sans Medium"/>
          <w:color w:val="0097A7"/>
          <w:sz w:val="16"/>
          <w:szCs w:val="16"/>
          <w:u w:val="single"/>
        </w:rPr>
        <w:t>www.aluri.co</w:t>
      </w:r>
    </w:hyperlink>
    <w:r>
      <w:rPr>
        <w:rFonts w:ascii="Open Sans Medium" w:eastAsia="Open Sans Medium" w:hAnsi="Open Sans Medium" w:cs="Open Sans Medium"/>
        <w:color w:val="595959"/>
        <w:sz w:val="16"/>
        <w:szCs w:val="16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7B59B6"/>
    <w:multiLevelType w:val="multilevel"/>
    <w:tmpl w:val="EB081F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AD40BCE"/>
    <w:multiLevelType w:val="multilevel"/>
    <w:tmpl w:val="159C65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78D3E98"/>
    <w:multiLevelType w:val="multilevel"/>
    <w:tmpl w:val="0D62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EDF026A"/>
    <w:multiLevelType w:val="multilevel"/>
    <w:tmpl w:val="78EEE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07E46DD"/>
    <w:multiLevelType w:val="multilevel"/>
    <w:tmpl w:val="8DCEA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39D2AFB"/>
    <w:multiLevelType w:val="multilevel"/>
    <w:tmpl w:val="295C13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3B23DBE"/>
    <w:multiLevelType w:val="multilevel"/>
    <w:tmpl w:val="A0AEAB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6B1"/>
    <w:rsid w:val="004F76B1"/>
    <w:rsid w:val="007C254E"/>
    <w:rsid w:val="00AD2D79"/>
    <w:rsid w:val="00DD4636"/>
    <w:rsid w:val="00F1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A994E"/>
  <w15:docId w15:val="{82634FFD-AAE1-42DC-BF34-834EEEF08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rPr>
      <w:u w:val="single"/>
    </w:rPr>
  </w:style>
  <w:style w:type="table" w:customStyle="1" w:styleId="TableNormal2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character" w:customStyle="1" w:styleId="Hyperlink0">
    <w:name w:val="Hyperlink.0"/>
    <w:basedOn w:val="Ninguno"/>
    <w:rPr>
      <w:rFonts w:ascii="Open Sans Medium" w:eastAsia="Open Sans Medium" w:hAnsi="Open Sans Medium" w:cs="Open Sans Medium"/>
      <w:outline w:val="0"/>
      <w:color w:val="0097A7"/>
      <w:sz w:val="16"/>
      <w:szCs w:val="16"/>
      <w:u w:val="single" w:color="0097A7"/>
    </w:r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Estiloimportado2">
    <w:name w:val="Estilo importado 2"/>
  </w:style>
  <w:style w:type="numbering" w:customStyle="1" w:styleId="Estiloimportado3">
    <w:name w:val="Estilo importado 3"/>
  </w:style>
  <w:style w:type="numbering" w:customStyle="1" w:styleId="Estiloimportado20">
    <w:name w:val="Estilo importado 2.0"/>
  </w:style>
  <w:style w:type="character" w:styleId="Mencinsinresolver">
    <w:name w:val="Unresolved Mention"/>
    <w:basedOn w:val="Fuentedeprrafopredeter"/>
    <w:uiPriority w:val="99"/>
    <w:semiHidden/>
    <w:unhideWhenUsed/>
    <w:rsid w:val="00B8293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8293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909DA"/>
    <w:rPr>
      <w:b/>
      <w:bCs/>
    </w:rPr>
  </w:style>
  <w:style w:type="character" w:customStyle="1" w:styleId="Ttulo1Car">
    <w:name w:val="Título 1 Car"/>
    <w:basedOn w:val="Fuentedeprrafopredeter"/>
    <w:uiPriority w:val="9"/>
    <w:rsid w:val="00F909DA"/>
    <w:rPr>
      <w:rFonts w:eastAsia="Times New Roman"/>
      <w:b/>
      <w:bCs/>
      <w:kern w:val="36"/>
      <w:sz w:val="48"/>
      <w:szCs w:val="48"/>
      <w:bdr w:val="none" w:sz="0" w:space="0" w:color="auto"/>
    </w:rPr>
  </w:style>
  <w:style w:type="character" w:customStyle="1" w:styleId="Ttulo2Car">
    <w:name w:val="Título 2 Car"/>
    <w:basedOn w:val="Fuentedeprrafopredeter"/>
    <w:uiPriority w:val="9"/>
    <w:rsid w:val="00F909DA"/>
    <w:rPr>
      <w:rFonts w:eastAsia="Times New Roman"/>
      <w:b/>
      <w:bCs/>
      <w:sz w:val="36"/>
      <w:szCs w:val="36"/>
      <w:bdr w:val="none" w:sz="0" w:space="0" w:color="auto"/>
    </w:rPr>
  </w:style>
  <w:style w:type="character" w:customStyle="1" w:styleId="Ttulo3Car">
    <w:name w:val="Título 3 Car"/>
    <w:basedOn w:val="Fuentedeprrafopredeter"/>
    <w:uiPriority w:val="9"/>
    <w:rsid w:val="00F909DA"/>
    <w:rPr>
      <w:rFonts w:eastAsia="Times New Roman"/>
      <w:b/>
      <w:bCs/>
      <w:sz w:val="27"/>
      <w:szCs w:val="27"/>
      <w:bdr w:val="none" w:sz="0" w:space="0" w:color="auto"/>
    </w:rPr>
  </w:style>
  <w:style w:type="paragraph" w:styleId="NormalWeb">
    <w:name w:val="Normal (Web)"/>
    <w:basedOn w:val="Normal"/>
    <w:uiPriority w:val="99"/>
    <w:semiHidden/>
    <w:unhideWhenUsed/>
    <w:rsid w:val="00F909DA"/>
    <w:pPr>
      <w:spacing w:before="100" w:beforeAutospacing="1" w:after="100" w:afterAutospacing="1"/>
    </w:p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uri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luri.co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c1E4vlwgFJAQngy4paveMmeQg==">CgMxLjAyDmgubTI2cDlibXplZHJxOAByITFlb0tZVk1ReGN4TDdQY2lIVDA0dDFrMnFORS1oWWQ0bQ==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1036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Manrique Solís (Abogado Iii Contratación)</dc:creator>
  <cp:lastModifiedBy>Natalia Manrique Solís (Abogado Iii Contratación)</cp:lastModifiedBy>
  <cp:revision>2</cp:revision>
  <dcterms:created xsi:type="dcterms:W3CDTF">2026-03-02T14:49:00Z</dcterms:created>
  <dcterms:modified xsi:type="dcterms:W3CDTF">2026-04-01T15:53:00Z</dcterms:modified>
</cp:coreProperties>
</file>