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A2" w:rsidRPr="00C554A0" w:rsidRDefault="00A878A2" w:rsidP="00A878A2">
      <w:pPr>
        <w:pStyle w:val="2"/>
        <w:spacing w:before="0" w:beforeAutospacing="0" w:after="435" w:afterAutospacing="0" w:line="450" w:lineRule="atLeast"/>
        <w:ind w:firstLine="709"/>
        <w:contextualSpacing/>
        <w:rPr>
          <w:rFonts w:eastAsia="Times New Roman"/>
          <w:color w:val="0D02EE"/>
          <w:sz w:val="24"/>
          <w:szCs w:val="24"/>
        </w:rPr>
      </w:pPr>
      <w:r w:rsidRPr="00C554A0">
        <w:rPr>
          <w:rFonts w:eastAsia="Times New Roman"/>
          <w:color w:val="0D02EE"/>
          <w:sz w:val="24"/>
          <w:szCs w:val="24"/>
        </w:rPr>
        <w:t>Начало заявочной кампании 20</w:t>
      </w:r>
      <w:r w:rsidR="00937DD4" w:rsidRPr="00C554A0">
        <w:rPr>
          <w:rFonts w:eastAsia="Times New Roman"/>
          <w:color w:val="0D02EE"/>
          <w:sz w:val="24"/>
          <w:szCs w:val="24"/>
        </w:rPr>
        <w:t>20</w:t>
      </w:r>
      <w:r w:rsidRPr="00C554A0">
        <w:rPr>
          <w:rFonts w:eastAsia="Times New Roman"/>
          <w:color w:val="0D02EE"/>
          <w:sz w:val="24"/>
          <w:szCs w:val="24"/>
        </w:rPr>
        <w:t xml:space="preserve"> года </w:t>
      </w:r>
    </w:p>
    <w:p w:rsidR="00A878A2" w:rsidRPr="00C554A0" w:rsidRDefault="00A878A2" w:rsidP="00A878A2">
      <w:pPr>
        <w:pStyle w:val="a4"/>
        <w:spacing w:before="0" w:beforeAutospacing="0" w:after="360" w:afterAutospacing="0" w:line="300" w:lineRule="atLeast"/>
        <w:ind w:firstLine="709"/>
        <w:contextualSpacing/>
        <w:rPr>
          <w:color w:val="auto"/>
        </w:rPr>
      </w:pPr>
      <w:r w:rsidRPr="00C554A0">
        <w:rPr>
          <w:b/>
          <w:bCs/>
          <w:color w:val="auto"/>
        </w:rPr>
        <w:t xml:space="preserve">Уважаемые коллеги, </w:t>
      </w:r>
    </w:p>
    <w:p w:rsidR="00A878A2" w:rsidRPr="00C554A0" w:rsidRDefault="00A878A2" w:rsidP="00A878A2">
      <w:pPr>
        <w:pStyle w:val="a4"/>
        <w:spacing w:before="0" w:beforeAutospacing="0" w:after="360" w:afterAutospacing="0" w:line="300" w:lineRule="atLeast"/>
        <w:ind w:firstLine="709"/>
        <w:contextualSpacing/>
        <w:rPr>
          <w:color w:val="auto"/>
        </w:rPr>
      </w:pPr>
      <w:r w:rsidRPr="00C554A0">
        <w:rPr>
          <w:color w:val="auto"/>
        </w:rPr>
        <w:t xml:space="preserve">Сообщаем вам о начале заявочной компании 2019 года. </w:t>
      </w:r>
    </w:p>
    <w:p w:rsidR="00A878A2" w:rsidRPr="00C554A0" w:rsidRDefault="00A878A2" w:rsidP="00A878A2">
      <w:pPr>
        <w:ind w:firstLine="709"/>
        <w:contextualSpacing/>
        <w:jc w:val="both"/>
        <w:rPr>
          <w:b/>
          <w:bCs/>
        </w:rPr>
      </w:pPr>
      <w:r w:rsidRPr="00C554A0">
        <w:rPr>
          <w:b/>
          <w:bCs/>
        </w:rPr>
        <w:t>Сроки подачи заявлений</w:t>
      </w:r>
    </w:p>
    <w:p w:rsidR="00A878A2" w:rsidRPr="00C554A0" w:rsidRDefault="00A878A2" w:rsidP="00A878A2">
      <w:pPr>
        <w:spacing w:line="300" w:lineRule="atLeast"/>
        <w:ind w:firstLine="709"/>
        <w:contextualSpacing/>
        <w:jc w:val="both"/>
      </w:pPr>
      <w:r w:rsidRPr="00C554A0">
        <w:t>Для оказания помощи в 20</w:t>
      </w:r>
      <w:r w:rsidR="00EA0656">
        <w:t xml:space="preserve">20 </w:t>
      </w:r>
      <w:r w:rsidRPr="00C554A0">
        <w:t>году —</w:t>
      </w:r>
      <w:r w:rsidR="000B3224" w:rsidRPr="00C554A0">
        <w:rPr>
          <w:color w:val="0D02EE"/>
        </w:rPr>
        <w:t xml:space="preserve"> </w:t>
      </w:r>
      <w:r w:rsidR="000B3224" w:rsidRPr="00C554A0">
        <w:rPr>
          <w:u w:val="single"/>
        </w:rPr>
        <w:t>с </w:t>
      </w:r>
      <w:r w:rsidR="00937DD4" w:rsidRPr="00C554A0">
        <w:rPr>
          <w:u w:val="single"/>
        </w:rPr>
        <w:t>15 января по 28 февраля 2020 года</w:t>
      </w:r>
      <w:r w:rsidRPr="00C554A0">
        <w:t>.</w:t>
      </w:r>
    </w:p>
    <w:p w:rsidR="00A878A2" w:rsidRPr="00C554A0" w:rsidRDefault="00A878A2" w:rsidP="00A878A2">
      <w:pPr>
        <w:ind w:firstLine="709"/>
        <w:contextualSpacing/>
        <w:jc w:val="both"/>
      </w:pPr>
    </w:p>
    <w:p w:rsidR="00EA0656" w:rsidRPr="00EA0656" w:rsidRDefault="00A878A2" w:rsidP="00EA0656">
      <w:pPr>
        <w:pStyle w:val="a5"/>
        <w:spacing w:after="0"/>
        <w:ind w:left="567"/>
        <w:jc w:val="both"/>
        <w:rPr>
          <w:bCs/>
        </w:rPr>
      </w:pPr>
      <w:r w:rsidRPr="00C554A0">
        <w:t>Внимательно ознакомьтесь с информацией</w:t>
      </w:r>
      <w:r w:rsidR="00EA0656">
        <w:t xml:space="preserve"> о программе в </w:t>
      </w:r>
      <w:r w:rsidR="00EA0656" w:rsidRPr="00EA0656">
        <w:rPr>
          <w:bCs/>
        </w:rPr>
        <w:t>Положение</w:t>
      </w:r>
      <w:r w:rsidR="00EA0656">
        <w:rPr>
          <w:bCs/>
        </w:rPr>
        <w:t xml:space="preserve"> </w:t>
      </w:r>
      <w:r w:rsidR="00EA0656" w:rsidRPr="00EA0656">
        <w:rPr>
          <w:bCs/>
        </w:rPr>
        <w:t>об оказании помощи работникам ПАО «Ростелеком» в приобретении постоянного жилья</w:t>
      </w:r>
      <w:r w:rsidR="00EA0656">
        <w:rPr>
          <w:bCs/>
        </w:rPr>
        <w:t xml:space="preserve"> и Важной информацией о заявочной кампании</w:t>
      </w:r>
    </w:p>
    <w:p w:rsidR="00A878A2" w:rsidRPr="00C554A0" w:rsidRDefault="00A878A2" w:rsidP="00EA0656">
      <w:pPr>
        <w:pStyle w:val="a4"/>
        <w:spacing w:before="0" w:beforeAutospacing="0" w:after="200" w:afterAutospacing="0" w:line="300" w:lineRule="atLeast"/>
        <w:ind w:firstLine="709"/>
        <w:contextualSpacing/>
        <w:jc w:val="both"/>
        <w:rPr>
          <w:color w:val="auto"/>
        </w:rPr>
      </w:pPr>
      <w:r w:rsidRPr="00C554A0">
        <w:rPr>
          <w:color w:val="auto"/>
        </w:rPr>
        <w:t xml:space="preserve"> </w:t>
      </w:r>
      <w:proofErr w:type="spellStart"/>
      <w:r w:rsidRPr="00C554A0">
        <w:rPr>
          <w:color w:val="auto"/>
        </w:rPr>
        <w:t>В</w:t>
      </w:r>
      <w:proofErr w:type="spellEnd"/>
      <w:r w:rsidRPr="00C554A0">
        <w:rPr>
          <w:color w:val="auto"/>
        </w:rPr>
        <w:t> ней содержатся сведения о документах, которые необходимо предоставить в Жилищную комиссию МРФ «Центр» в следующих случаях:</w:t>
      </w:r>
    </w:p>
    <w:p w:rsidR="00A878A2" w:rsidRPr="00C554A0" w:rsidRDefault="00A878A2" w:rsidP="00EA0656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firstLine="709"/>
        <w:contextualSpacing/>
        <w:jc w:val="both"/>
      </w:pPr>
      <w:r w:rsidRPr="00C554A0">
        <w:t>Если вы уже заключили договор о приобретении квартиры с привлечением кредитных средств банка (для получения компенсации процентов);</w:t>
      </w:r>
    </w:p>
    <w:p w:rsidR="00A878A2" w:rsidRPr="00C554A0" w:rsidRDefault="00A878A2" w:rsidP="00EA0656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firstLine="709"/>
        <w:contextualSpacing/>
        <w:jc w:val="both"/>
      </w:pPr>
      <w:r w:rsidRPr="00C554A0">
        <w:t>Если Вы только планируете заключили договор о приобретении квартиры (для получения беспроцентного займа);</w:t>
      </w:r>
    </w:p>
    <w:p w:rsidR="00A878A2" w:rsidRPr="00C554A0" w:rsidRDefault="00A878A2" w:rsidP="00EA0656">
      <w:pPr>
        <w:pStyle w:val="a4"/>
        <w:numPr>
          <w:ilvl w:val="0"/>
          <w:numId w:val="2"/>
        </w:numPr>
        <w:spacing w:before="0" w:beforeAutospacing="0" w:afterLines="120" w:after="288" w:afterAutospacing="0" w:line="300" w:lineRule="atLeast"/>
        <w:ind w:left="249" w:firstLine="709"/>
        <w:contextualSpacing/>
        <w:jc w:val="both"/>
      </w:pPr>
      <w:r w:rsidRPr="00C554A0">
        <w:t>Если Вы самостоятельно строите дом (для получения беспроцентного займа)</w:t>
      </w:r>
    </w:p>
    <w:p w:rsidR="00A878A2" w:rsidRPr="00C554A0" w:rsidRDefault="00A878A2" w:rsidP="00EA0656">
      <w:pPr>
        <w:pStyle w:val="a4"/>
        <w:spacing w:before="0" w:beforeAutospacing="0" w:after="360" w:afterAutospacing="0" w:line="300" w:lineRule="atLeast"/>
        <w:ind w:firstLine="709"/>
        <w:contextualSpacing/>
        <w:jc w:val="both"/>
        <w:rPr>
          <w:b/>
          <w:bCs/>
          <w:color w:val="auto"/>
        </w:rPr>
      </w:pPr>
      <w:r w:rsidRPr="00C554A0">
        <w:rPr>
          <w:b/>
          <w:bCs/>
          <w:color w:val="auto"/>
        </w:rPr>
        <w:t xml:space="preserve">Форматы заявлений на Жилищную комиссию МРФ «Центр», Калькулятор расчета максимальных сумм займа/компенсации процентов в рамках Положения по Жилищной политике вы найдете на портале МРФ «Центр» </w:t>
      </w:r>
      <w:hyperlink r:id="rId5" w:history="1">
        <w:r w:rsidRPr="00C554A0">
          <w:rPr>
            <w:rStyle w:val="a3"/>
            <w:b/>
            <w:bCs/>
            <w:color w:val="auto"/>
          </w:rPr>
          <w:t>по ссылке.</w:t>
        </w:r>
      </w:hyperlink>
      <w:r w:rsidRPr="00C554A0">
        <w:rPr>
          <w:b/>
          <w:bCs/>
          <w:color w:val="auto"/>
        </w:rPr>
        <w:t xml:space="preserve"> </w:t>
      </w:r>
    </w:p>
    <w:p w:rsidR="00A878A2" w:rsidRDefault="00A878A2" w:rsidP="00EA0656">
      <w:pPr>
        <w:spacing w:line="300" w:lineRule="atLeast"/>
        <w:ind w:firstLine="709"/>
        <w:contextualSpacing/>
        <w:jc w:val="both"/>
      </w:pPr>
      <w:r w:rsidRPr="00C554A0">
        <w:t xml:space="preserve">Заявления и пакет документов направляйте </w:t>
      </w:r>
      <w:r w:rsidR="00C554A0" w:rsidRPr="00C554A0">
        <w:t>отве</w:t>
      </w:r>
      <w:r w:rsidR="00C554A0">
        <w:t>тственным лицам в вашем филиале (см. Приложение 1)</w:t>
      </w:r>
    </w:p>
    <w:p w:rsidR="00A878A2" w:rsidRPr="00C554A0" w:rsidRDefault="00A878A2" w:rsidP="00EA0656">
      <w:pPr>
        <w:spacing w:line="300" w:lineRule="atLeast"/>
        <w:ind w:firstLine="709"/>
        <w:contextualSpacing/>
        <w:jc w:val="both"/>
      </w:pPr>
      <w:r w:rsidRPr="00C554A0">
        <w:t>Работники, имеющие удаленные рабочие места в других городах, направляют заявления и пакет документов почтой или другим, удобным для них способом в установленные сроки.</w:t>
      </w:r>
    </w:p>
    <w:p w:rsidR="00A878A2" w:rsidRPr="00C554A0" w:rsidRDefault="00A878A2" w:rsidP="00EA0656">
      <w:pPr>
        <w:spacing w:line="300" w:lineRule="atLeast"/>
        <w:ind w:firstLine="709"/>
        <w:contextualSpacing/>
        <w:jc w:val="both"/>
      </w:pPr>
      <w:r w:rsidRPr="00C554A0">
        <w:t xml:space="preserve">Также перед подписанием заявления, необходимо прислать на </w:t>
      </w:r>
      <w:proofErr w:type="spellStart"/>
      <w:r w:rsidRPr="00C554A0">
        <w:t>эл.адрес</w:t>
      </w:r>
      <w:proofErr w:type="spellEnd"/>
      <w:r w:rsidRPr="00C554A0">
        <w:t xml:space="preserve">  </w:t>
      </w:r>
      <w:hyperlink r:id="rId6" w:history="1">
        <w:r w:rsidRPr="00C554A0">
          <w:rPr>
            <w:rStyle w:val="a3"/>
            <w:color w:val="auto"/>
          </w:rPr>
          <w:t>L_Gorshkova@center.rt.ru</w:t>
        </w:r>
      </w:hyperlink>
      <w:r w:rsidRPr="00C554A0">
        <w:t xml:space="preserve"> полный сканированный комплект для проверки (каждый документ сканируется как отдельный файл).</w:t>
      </w:r>
    </w:p>
    <w:p w:rsidR="00A878A2" w:rsidRPr="00C554A0" w:rsidRDefault="00A878A2" w:rsidP="00EA0656">
      <w:pPr>
        <w:autoSpaceDE w:val="0"/>
        <w:autoSpaceDN w:val="0"/>
        <w:spacing w:line="300" w:lineRule="atLeast"/>
        <w:ind w:firstLine="709"/>
        <w:contextualSpacing/>
        <w:jc w:val="both"/>
      </w:pPr>
    </w:p>
    <w:p w:rsidR="00A878A2" w:rsidRPr="00C554A0" w:rsidRDefault="00A878A2" w:rsidP="00EA0656">
      <w:pPr>
        <w:ind w:firstLine="709"/>
        <w:contextualSpacing/>
        <w:jc w:val="both"/>
        <w:rPr>
          <w:b/>
          <w:bCs/>
          <w:color w:val="00B0F0"/>
        </w:rPr>
      </w:pPr>
    </w:p>
    <w:p w:rsidR="00A878A2" w:rsidRPr="00C554A0" w:rsidRDefault="00A878A2" w:rsidP="00EA0656">
      <w:pPr>
        <w:pStyle w:val="a5"/>
        <w:ind w:firstLine="709"/>
        <w:contextualSpacing/>
        <w:jc w:val="both"/>
        <w:rPr>
          <w:b/>
          <w:bCs/>
          <w:color w:val="0D02EE"/>
        </w:rPr>
      </w:pPr>
      <w:r w:rsidRPr="00C554A0">
        <w:rPr>
          <w:b/>
          <w:bCs/>
          <w:color w:val="0D02EE"/>
        </w:rPr>
        <w:t>Обращаем ваше внимание, что помощь может быть оказана тем сотрудникам, в отношении которых соблюдены все условия, определенные Разделом 4 Положения «Об оказании помощи работникам ПАО «Ростелеком» в приобретении постоянного жилья» (см. приложенный документ). Окончательное решение по кандидатам будет принимать Жилищная комиссия МРФ «Центр».</w:t>
      </w:r>
    </w:p>
    <w:p w:rsidR="00EA0656" w:rsidRDefault="00EA0656">
      <w:pPr>
        <w:spacing w:after="160" w:line="259" w:lineRule="auto"/>
        <w:sectPr w:rsidR="00EA06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0656" w:rsidRDefault="00EA0656" w:rsidP="00EA0656">
      <w:pPr>
        <w:spacing w:after="160" w:line="259" w:lineRule="auto"/>
        <w:jc w:val="right"/>
      </w:pPr>
      <w:bookmarkStart w:id="0" w:name="_GoBack"/>
      <w:bookmarkEnd w:id="0"/>
      <w:r>
        <w:lastRenderedPageBreak/>
        <w:t>Приложение 1</w:t>
      </w:r>
    </w:p>
    <w:tbl>
      <w:tblPr>
        <w:tblpPr w:leftFromText="180" w:rightFromText="180" w:horzAnchor="page" w:tblpX="558" w:tblpY="1352"/>
        <w:tblW w:w="1331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3402"/>
        <w:gridCol w:w="4002"/>
        <w:gridCol w:w="2944"/>
      </w:tblGrid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b/>
                <w:bCs/>
                <w:color w:val="auto"/>
              </w:rPr>
            </w:pPr>
            <w:r w:rsidRPr="00C554A0">
              <w:rPr>
                <w:rFonts w:eastAsia="Times New Roman"/>
                <w:b/>
                <w:bCs/>
                <w:color w:val="auto"/>
              </w:rPr>
              <w:t>МРФ "Центр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b/>
                <w:bCs/>
                <w:color w:val="auto"/>
              </w:rPr>
            </w:pPr>
            <w:r w:rsidRPr="00C554A0">
              <w:rPr>
                <w:rFonts w:eastAsia="Times New Roman"/>
                <w:b/>
                <w:bCs/>
                <w:color w:val="auto"/>
              </w:rPr>
              <w:t xml:space="preserve">Горшкова Лада Александровна 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hyperlink r:id="rId7" w:history="1">
              <w:r w:rsidRPr="006D2BC2">
                <w:rPr>
                  <w:rFonts w:eastAsia="Times New Roman"/>
                  <w:color w:val="0000FF"/>
                  <w:u w:val="single"/>
                </w:rPr>
                <w:t xml:space="preserve">L_Gorshkova@center.rt.ru 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b/>
                <w:bCs/>
              </w:rPr>
            </w:pPr>
            <w:r w:rsidRPr="00C554A0">
              <w:rPr>
                <w:rFonts w:eastAsia="Times New Roman"/>
                <w:b/>
                <w:bCs/>
              </w:rPr>
              <w:t xml:space="preserve">(701) 15566; 8(495)855-5566 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Белгородский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proofErr w:type="spellStart"/>
            <w:r w:rsidRPr="00C554A0">
              <w:rPr>
                <w:rFonts w:eastAsia="Times New Roman"/>
                <w:color w:val="auto"/>
              </w:rPr>
              <w:t>Буката</w:t>
            </w:r>
            <w:proofErr w:type="spellEnd"/>
            <w:r w:rsidRPr="00C554A0">
              <w:rPr>
                <w:rFonts w:eastAsia="Times New Roman"/>
                <w:color w:val="auto"/>
              </w:rPr>
              <w:t xml:space="preserve"> Екатерина Владимировна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Ekaterina_Bukata@center.rt.ru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(4722) 32-73-07</w:t>
            </w:r>
          </w:p>
        </w:tc>
      </w:tr>
      <w:tr w:rsidR="00EA0656" w:rsidRPr="00EA0656" w:rsidTr="00EA0656">
        <w:trPr>
          <w:trHeight w:val="600"/>
        </w:trPr>
        <w:tc>
          <w:tcPr>
            <w:tcW w:w="2967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Филиал в Брянской и Орловской областях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Шишкина Марина Владиславовна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Marina.Shishkina@center.rt.ru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(4862) 43-50-68</w:t>
            </w:r>
          </w:p>
        </w:tc>
      </w:tr>
      <w:tr w:rsidR="00EA0656" w:rsidRPr="00EA0656" w:rsidTr="00EA0656">
        <w:trPr>
          <w:trHeight w:val="600"/>
        </w:trPr>
        <w:tc>
          <w:tcPr>
            <w:tcW w:w="2967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Филиал во Владимирской и Ивановской областях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proofErr w:type="spellStart"/>
            <w:r w:rsidRPr="00C554A0">
              <w:rPr>
                <w:rFonts w:eastAsia="Times New Roman"/>
                <w:color w:val="auto"/>
              </w:rPr>
              <w:t>Хачатрян</w:t>
            </w:r>
            <w:proofErr w:type="spellEnd"/>
            <w:r w:rsidRPr="00C554A0">
              <w:rPr>
                <w:rFonts w:eastAsia="Times New Roman"/>
                <w:color w:val="auto"/>
              </w:rPr>
              <w:t xml:space="preserve"> Марина Александровна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marina_khachatryan@centertelecom.ru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(4922) 52-41-60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Воронежский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Наумова Нина Петровна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hyperlink r:id="rId8" w:history="1">
              <w:r w:rsidRPr="006D2BC2">
                <w:rPr>
                  <w:rFonts w:eastAsia="Times New Roman"/>
                  <w:color w:val="0000FF"/>
                  <w:u w:val="single"/>
                </w:rPr>
                <w:t>Nina_P_Naumova@center.rt.ru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(4732) 55-23-59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Калужский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Нестерова Ольга Алексеевна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Olga_Nesterova@center.rt.ru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(4842) 53-16-49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Курский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Синева Евгения Юрьевна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Evgeniya_Sineva@center.rt.ru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(4712) 54-52-64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Липецкий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Николаева Ольга Владимировна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Olga_Nikolaeva@center.rt.ru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(4742) 38-12-02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Смоленский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Титова Татьяна Александровна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hyperlink r:id="rId9" w:history="1">
              <w:r w:rsidRPr="006D2BC2">
                <w:rPr>
                  <w:rFonts w:eastAsia="Times New Roman"/>
                  <w:color w:val="0000FF"/>
                  <w:u w:val="single"/>
                </w:rPr>
                <w:t>t.a.titova@center.rt.ru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(4812) 38-83-71</w:t>
            </w:r>
          </w:p>
        </w:tc>
      </w:tr>
      <w:tr w:rsidR="00EA0656" w:rsidRPr="00EA0656" w:rsidTr="00EA0656">
        <w:trPr>
          <w:trHeight w:val="3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Тамбовский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Аникина Марина Ивановна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hyperlink r:id="rId10" w:history="1">
              <w:r w:rsidRPr="006D2BC2">
                <w:rPr>
                  <w:rFonts w:eastAsia="Times New Roman"/>
                  <w:color w:val="0000FF"/>
                  <w:u w:val="single"/>
                </w:rPr>
                <w:t>Marina_Anikina@center.rt.ru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(4752) 75-70-15</w:t>
            </w:r>
          </w:p>
        </w:tc>
      </w:tr>
      <w:tr w:rsidR="00EA0656" w:rsidRPr="00EA0656" w:rsidTr="00EA0656">
        <w:trPr>
          <w:trHeight w:val="600"/>
        </w:trPr>
        <w:tc>
          <w:tcPr>
            <w:tcW w:w="296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Тверской филиал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 xml:space="preserve">Мухина Мария Олеговна 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Mariya_Mukhina@rt.ru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(4822) 35-37-40;  (4822) 34-82-85</w:t>
            </w:r>
          </w:p>
        </w:tc>
      </w:tr>
      <w:tr w:rsidR="00EA0656" w:rsidRPr="00EA0656" w:rsidTr="00EA0656">
        <w:trPr>
          <w:trHeight w:val="600"/>
        </w:trPr>
        <w:tc>
          <w:tcPr>
            <w:tcW w:w="2967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Филиал в Тульской и Рязанской областях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Одинцова Ирина Владимировна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r w:rsidRPr="00C554A0">
              <w:rPr>
                <w:rFonts w:eastAsia="Times New Roman"/>
                <w:color w:val="0000FF"/>
                <w:u w:val="single"/>
              </w:rPr>
              <w:t>irina_savina@center.rt.ru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(4872) 21-73-70</w:t>
            </w:r>
          </w:p>
        </w:tc>
      </w:tr>
      <w:tr w:rsidR="00EA0656" w:rsidRPr="00EA0656" w:rsidTr="00EA0656">
        <w:trPr>
          <w:trHeight w:val="615"/>
        </w:trPr>
        <w:tc>
          <w:tcPr>
            <w:tcW w:w="2967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r w:rsidRPr="00C554A0">
              <w:rPr>
                <w:rFonts w:eastAsia="Times New Roman"/>
                <w:color w:val="auto"/>
              </w:rPr>
              <w:t>Филиал в Ярославской и Костромской областях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auto"/>
              </w:rPr>
            </w:pPr>
            <w:proofErr w:type="spellStart"/>
            <w:r w:rsidRPr="00C554A0">
              <w:rPr>
                <w:rFonts w:eastAsia="Times New Roman"/>
                <w:color w:val="auto"/>
              </w:rPr>
              <w:t>Шлогова</w:t>
            </w:r>
            <w:proofErr w:type="spellEnd"/>
            <w:r w:rsidRPr="00C554A0">
              <w:rPr>
                <w:rFonts w:eastAsia="Times New Roman"/>
                <w:color w:val="auto"/>
              </w:rPr>
              <w:t xml:space="preserve"> Юлия Сергеевна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  <w:color w:val="0000FF"/>
                <w:u w:val="single"/>
              </w:rPr>
            </w:pPr>
            <w:hyperlink r:id="rId11" w:history="1">
              <w:r w:rsidRPr="006D2BC2">
                <w:rPr>
                  <w:rFonts w:eastAsia="Times New Roman"/>
                  <w:color w:val="0000FF"/>
                  <w:u w:val="single"/>
                </w:rPr>
                <w:t>Yuliya_Shlogova@center.rt.ru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EA0656" w:rsidRPr="00C554A0" w:rsidRDefault="00EA0656" w:rsidP="00FA7B44">
            <w:pPr>
              <w:rPr>
                <w:rFonts w:eastAsia="Times New Roman"/>
              </w:rPr>
            </w:pPr>
            <w:r w:rsidRPr="00C554A0">
              <w:rPr>
                <w:rFonts w:eastAsia="Times New Roman"/>
              </w:rPr>
              <w:t>(4852) 20-40-45</w:t>
            </w:r>
          </w:p>
        </w:tc>
      </w:tr>
    </w:tbl>
    <w:p w:rsidR="00EA0656" w:rsidRDefault="00EA0656" w:rsidP="00EA0656">
      <w:pPr>
        <w:spacing w:after="160" w:line="259" w:lineRule="auto"/>
      </w:pPr>
    </w:p>
    <w:sectPr w:rsidR="00EA0656" w:rsidSect="00EA0656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80162"/>
    <w:multiLevelType w:val="hybridMultilevel"/>
    <w:tmpl w:val="99CC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F4"/>
    <w:rsid w:val="00066CA6"/>
    <w:rsid w:val="0008443F"/>
    <w:rsid w:val="00087886"/>
    <w:rsid w:val="000B3224"/>
    <w:rsid w:val="000F53B0"/>
    <w:rsid w:val="001431F4"/>
    <w:rsid w:val="006D2BC2"/>
    <w:rsid w:val="00703845"/>
    <w:rsid w:val="00937DD4"/>
    <w:rsid w:val="00A878A2"/>
    <w:rsid w:val="00BD6436"/>
    <w:rsid w:val="00C554A0"/>
    <w:rsid w:val="00E34D9E"/>
    <w:rsid w:val="00E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60A9"/>
  <w15:chartTrackingRefBased/>
  <w15:docId w15:val="{4268624E-5993-40C4-8C97-44FCED2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1F4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1431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431F4"/>
    <w:rPr>
      <w:rFonts w:ascii="Times New Roman" w:hAnsi="Times New Roman" w:cs="Times New Roman"/>
      <w:b/>
      <w:bCs/>
      <w:color w:val="000000"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431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31F4"/>
    <w:pPr>
      <w:spacing w:before="100" w:beforeAutospacing="1" w:after="100" w:afterAutospacing="1"/>
    </w:pPr>
  </w:style>
  <w:style w:type="paragraph" w:styleId="a5">
    <w:name w:val="Body Text"/>
    <w:basedOn w:val="a"/>
    <w:link w:val="a6"/>
    <w:uiPriority w:val="99"/>
    <w:unhideWhenUsed/>
    <w:rsid w:val="001431F4"/>
    <w:pPr>
      <w:spacing w:after="120"/>
    </w:pPr>
    <w:rPr>
      <w:color w:val="auto"/>
    </w:rPr>
  </w:style>
  <w:style w:type="character" w:customStyle="1" w:styleId="a6">
    <w:name w:val="Основной текст Знак"/>
    <w:basedOn w:val="a0"/>
    <w:link w:val="a5"/>
    <w:uiPriority w:val="99"/>
    <w:rsid w:val="001431F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431F4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_P_Naumova@center.rt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_Gorshkova@center.rt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_Gorshkova@center.rt.ru" TargetMode="External"/><Relationship Id="rId11" Type="http://schemas.openxmlformats.org/officeDocument/2006/relationships/hyperlink" Target="mailto:Yuliya_Shlogova@center.rt.ru" TargetMode="External"/><Relationship Id="rId5" Type="http://schemas.openxmlformats.org/officeDocument/2006/relationships/hyperlink" Target="http://my.mrfm.mt.rt.ru/web/tabid/1806/Default.aspx" TargetMode="External"/><Relationship Id="rId10" Type="http://schemas.openxmlformats.org/officeDocument/2006/relationships/hyperlink" Target="mailto:Marina_Anikina@center.r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.v.kolmagortseva@center.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Половинкина Анна Юрьевна</dc:creator>
  <cp:keywords/>
  <dc:description/>
  <cp:lastModifiedBy>Шилкина Юлия Михайловна</cp:lastModifiedBy>
  <cp:revision>3</cp:revision>
  <dcterms:created xsi:type="dcterms:W3CDTF">2020-01-30T10:44:00Z</dcterms:created>
  <dcterms:modified xsi:type="dcterms:W3CDTF">2020-01-30T11:06:00Z</dcterms:modified>
</cp:coreProperties>
</file>