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Объедкина Анастасия Олеговна</w:t>
      </w:r>
      <w:r>
        <w:rPr>
          <w:sz w:val="24"/>
          <w:szCs w:val="24"/>
          <w:u w:val="none"/>
        </w:rPr>
        <w:t>, паспорт 8912</w:t>
      </w:r>
      <w:r>
        <w:rPr>
          <w:sz w:val="24"/>
          <w:szCs w:val="24"/>
          <w:u w:val="none"/>
        </w:rPr>
        <w:t xml:space="preserve"> 340015, выдан 06.04.2010 Усть-Ильимским ГРОВД по Иркутской области, код подразделения 230-221, проживающий(ая) по адресу: Московская Область, Одинцовский район, п.Немчиновка, ул.Рублёвский проезд, д.20Б, кв.14,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16.06.2020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