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7245D" w14:textId="6E33005D" w:rsidR="00EF78D4" w:rsidRPr="00EF78D4" w:rsidRDefault="00EF78D4" w:rsidP="00BB1497">
      <w:pPr>
        <w:spacing w:after="0" w:line="480" w:lineRule="auto"/>
        <w:jc w:val="center"/>
        <w:rPr>
          <w:rFonts w:ascii="Times New Roman" w:hAnsi="Times New Roman" w:cs="Times New Roman"/>
          <w:color w:val="000000" w:themeColor="text1"/>
          <w:lang w:val="en-US"/>
        </w:rPr>
      </w:pPr>
      <w:r w:rsidRPr="00EF78D4">
        <w:rPr>
          <w:rFonts w:ascii="Times New Roman" w:hAnsi="Times New Roman" w:cs="Times New Roman"/>
          <w:color w:val="000000" w:themeColor="text1"/>
          <w:lang w:val="en-US"/>
        </w:rPr>
        <w:t>Effic</w:t>
      </w:r>
      <w:r w:rsidR="007853E1">
        <w:rPr>
          <w:rFonts w:ascii="Times New Roman" w:hAnsi="Times New Roman" w:cs="Times New Roman"/>
          <w:color w:val="000000" w:themeColor="text1"/>
          <w:lang w:val="en-US"/>
        </w:rPr>
        <w:t>acy of fungicides against b</w:t>
      </w:r>
      <w:r>
        <w:rPr>
          <w:rFonts w:ascii="Times New Roman" w:hAnsi="Times New Roman" w:cs="Times New Roman"/>
          <w:color w:val="000000" w:themeColor="text1"/>
          <w:lang w:val="en-US"/>
        </w:rPr>
        <w:t>row</w:t>
      </w:r>
      <w:r w:rsidR="007853E1">
        <w:rPr>
          <w:rFonts w:ascii="Times New Roman" w:hAnsi="Times New Roman" w:cs="Times New Roman"/>
          <w:color w:val="000000" w:themeColor="text1"/>
          <w:lang w:val="en-US"/>
        </w:rPr>
        <w:t>n</w:t>
      </w:r>
      <w:r>
        <w:rPr>
          <w:rFonts w:ascii="Times New Roman" w:hAnsi="Times New Roman" w:cs="Times New Roman"/>
          <w:color w:val="000000" w:themeColor="text1"/>
          <w:lang w:val="en-US"/>
        </w:rPr>
        <w:t xml:space="preserve"> spot of pear</w:t>
      </w:r>
      <w:r w:rsidRPr="00EF78D4">
        <w:rPr>
          <w:rFonts w:ascii="Times New Roman" w:hAnsi="Times New Roman" w:cs="Times New Roman"/>
          <w:color w:val="000000" w:themeColor="text1"/>
          <w:lang w:val="en-US"/>
        </w:rPr>
        <w:t xml:space="preserve"> in Argentina</w:t>
      </w:r>
    </w:p>
    <w:p w14:paraId="2E0E23AA" w14:textId="77777777" w:rsidR="007F6AFE" w:rsidRPr="00BB1497" w:rsidRDefault="007F6AFE" w:rsidP="00BB1497">
      <w:pPr>
        <w:spacing w:after="0" w:line="480" w:lineRule="auto"/>
        <w:jc w:val="center"/>
        <w:rPr>
          <w:rFonts w:ascii="Times New Roman" w:hAnsi="Times New Roman" w:cs="Times New Roman"/>
          <w:color w:val="000000" w:themeColor="text1"/>
          <w:lang w:val="it-IT"/>
        </w:rPr>
      </w:pPr>
    </w:p>
    <w:p w14:paraId="5F29C55F" w14:textId="30C9F483" w:rsidR="00D15DF9" w:rsidRPr="00EF78D4" w:rsidRDefault="00D15DF9" w:rsidP="00BB1497">
      <w:pPr>
        <w:spacing w:after="0" w:line="480" w:lineRule="auto"/>
        <w:jc w:val="center"/>
        <w:rPr>
          <w:rFonts w:ascii="Times New Roman" w:hAnsi="Times New Roman" w:cs="Times New Roman"/>
          <w:color w:val="000000" w:themeColor="text1"/>
          <w:lang w:val="it-IT"/>
        </w:rPr>
      </w:pPr>
      <w:r w:rsidRPr="00BB1497">
        <w:rPr>
          <w:rFonts w:ascii="Times New Roman" w:hAnsi="Times New Roman" w:cs="Times New Roman"/>
          <w:color w:val="000000" w:themeColor="text1"/>
          <w:lang w:val="it-IT"/>
        </w:rPr>
        <w:t>Marisa Andrea Aluminé Tudela</w:t>
      </w:r>
      <w:r w:rsidRPr="00BB1497">
        <w:rPr>
          <w:rFonts w:ascii="Times New Roman" w:hAnsi="Times New Roman" w:cs="Times New Roman"/>
          <w:color w:val="000000" w:themeColor="text1"/>
          <w:vertAlign w:val="superscript"/>
          <w:lang w:val="it-IT"/>
        </w:rPr>
        <w:t>a,b*</w:t>
      </w:r>
      <w:r w:rsidRPr="00BB1497">
        <w:rPr>
          <w:rFonts w:ascii="Times New Roman" w:hAnsi="Times New Roman" w:cs="Times New Roman"/>
          <w:color w:val="000000" w:themeColor="text1"/>
          <w:lang w:val="it-IT"/>
        </w:rPr>
        <w:t>, María Cecilia Lutz</w:t>
      </w:r>
      <w:r w:rsidRPr="00BB1497">
        <w:rPr>
          <w:rFonts w:ascii="Times New Roman" w:hAnsi="Times New Roman" w:cs="Times New Roman"/>
          <w:color w:val="000000" w:themeColor="text1"/>
          <w:vertAlign w:val="superscript"/>
          <w:lang w:val="it-IT"/>
        </w:rPr>
        <w:t>a</w:t>
      </w:r>
      <w:r w:rsidR="007F6AFE" w:rsidRPr="00BB1497">
        <w:rPr>
          <w:rFonts w:ascii="Times New Roman" w:hAnsi="Times New Roman" w:cs="Times New Roman"/>
          <w:color w:val="000000" w:themeColor="text1"/>
          <w:vertAlign w:val="superscript"/>
          <w:lang w:val="it-IT"/>
        </w:rPr>
        <w:t>,c</w:t>
      </w:r>
      <w:r w:rsidR="00AD6F01" w:rsidRPr="00BB1497">
        <w:rPr>
          <w:rFonts w:ascii="Times New Roman" w:hAnsi="Times New Roman" w:cs="Times New Roman"/>
          <w:color w:val="000000" w:themeColor="text1"/>
          <w:lang w:val="it-IT"/>
        </w:rPr>
        <w:t>, Gustavo Nestor Giménez</w:t>
      </w:r>
      <w:r w:rsidR="00AD6F01" w:rsidRPr="00BB1497">
        <w:rPr>
          <w:rFonts w:ascii="Times New Roman" w:hAnsi="Times New Roman" w:cs="Times New Roman"/>
          <w:color w:val="000000" w:themeColor="text1"/>
          <w:vertAlign w:val="superscript"/>
          <w:lang w:val="it-IT"/>
        </w:rPr>
        <w:t>d</w:t>
      </w:r>
      <w:r w:rsidR="00AD4651" w:rsidRPr="00BB1497">
        <w:rPr>
          <w:rFonts w:ascii="Times New Roman" w:hAnsi="Times New Roman" w:cs="Times New Roman"/>
          <w:color w:val="000000" w:themeColor="text1"/>
          <w:lang w:val="it-IT"/>
        </w:rPr>
        <w:t xml:space="preserve">, </w:t>
      </w:r>
      <w:r w:rsidRPr="00BB1497">
        <w:rPr>
          <w:rFonts w:ascii="Times New Roman" w:hAnsi="Times New Roman" w:cs="Times New Roman"/>
          <w:color w:val="000000" w:themeColor="text1"/>
          <w:lang w:val="it-IT"/>
        </w:rPr>
        <w:t>Susana Noemí Di Masi</w:t>
      </w:r>
      <w:r w:rsidRPr="00BB1497">
        <w:rPr>
          <w:rFonts w:ascii="Times New Roman" w:hAnsi="Times New Roman" w:cs="Times New Roman"/>
          <w:color w:val="000000" w:themeColor="text1"/>
          <w:vertAlign w:val="superscript"/>
          <w:lang w:val="it-IT"/>
        </w:rPr>
        <w:t>b</w:t>
      </w:r>
      <w:r w:rsidR="00AD6F01" w:rsidRPr="00EF78D4">
        <w:rPr>
          <w:rFonts w:ascii="Times New Roman" w:hAnsi="Times New Roman" w:cs="Times New Roman"/>
          <w:color w:val="000000" w:themeColor="text1"/>
          <w:lang w:val="it-IT"/>
        </w:rPr>
        <w:t>,</w:t>
      </w:r>
      <w:r w:rsidR="00AD6F01" w:rsidRPr="00BB1497">
        <w:rPr>
          <w:rFonts w:ascii="Times New Roman" w:hAnsi="Times New Roman" w:cs="Times New Roman"/>
          <w:color w:val="000000" w:themeColor="text1"/>
          <w:vertAlign w:val="superscript"/>
          <w:lang w:val="it-IT"/>
        </w:rPr>
        <w:t xml:space="preserve"> </w:t>
      </w:r>
      <w:r w:rsidRPr="00BB1497">
        <w:rPr>
          <w:rFonts w:ascii="Times New Roman" w:hAnsi="Times New Roman" w:cs="Times New Roman"/>
          <w:color w:val="000000" w:themeColor="text1"/>
          <w:lang w:val="es-ES"/>
        </w:rPr>
        <w:t xml:space="preserve">Graciela Noemí </w:t>
      </w:r>
      <w:proofErr w:type="spellStart"/>
      <w:r w:rsidRPr="00BB1497">
        <w:rPr>
          <w:rFonts w:ascii="Times New Roman" w:hAnsi="Times New Roman" w:cs="Times New Roman"/>
          <w:color w:val="000000" w:themeColor="text1"/>
          <w:lang w:val="es-ES"/>
        </w:rPr>
        <w:t>Pose</w:t>
      </w:r>
      <w:r w:rsidR="00EF78D4">
        <w:rPr>
          <w:rFonts w:ascii="Times New Roman" w:hAnsi="Times New Roman" w:cs="Times New Roman"/>
          <w:color w:val="000000" w:themeColor="text1"/>
          <w:vertAlign w:val="superscript"/>
          <w:lang w:val="es-ES"/>
        </w:rPr>
        <w:t>a,e,f</w:t>
      </w:r>
      <w:proofErr w:type="spellEnd"/>
      <w:r w:rsidR="00EF78D4">
        <w:rPr>
          <w:rFonts w:ascii="Times New Roman" w:hAnsi="Times New Roman" w:cs="Times New Roman"/>
          <w:color w:val="000000" w:themeColor="text1"/>
          <w:lang w:val="es-ES"/>
        </w:rPr>
        <w:t xml:space="preserve">, </w:t>
      </w:r>
      <w:r w:rsidR="00EF78D4" w:rsidRPr="00BB1497">
        <w:rPr>
          <w:rFonts w:ascii="Times New Roman" w:hAnsi="Times New Roman" w:cs="Times New Roman"/>
          <w:color w:val="000000" w:themeColor="text1"/>
          <w:lang w:val="it-IT"/>
        </w:rPr>
        <w:t>Dolores Del Brío</w:t>
      </w:r>
      <w:r w:rsidR="00EF78D4" w:rsidRPr="00BB1497">
        <w:rPr>
          <w:rFonts w:ascii="Times New Roman" w:hAnsi="Times New Roman" w:cs="Times New Roman"/>
          <w:color w:val="000000" w:themeColor="text1"/>
          <w:vertAlign w:val="superscript"/>
          <w:lang w:val="it-IT"/>
        </w:rPr>
        <w:t>a,b,d</w:t>
      </w:r>
      <w:r w:rsidR="00EF78D4" w:rsidRPr="00BB1497">
        <w:rPr>
          <w:rFonts w:ascii="Times New Roman" w:hAnsi="Times New Roman" w:cs="Times New Roman"/>
          <w:color w:val="000000" w:themeColor="text1"/>
          <w:lang w:val="it-IT"/>
        </w:rPr>
        <w:t xml:space="preserve"> </w:t>
      </w:r>
      <w:r w:rsidR="00EF78D4">
        <w:rPr>
          <w:rFonts w:ascii="Times New Roman" w:hAnsi="Times New Roman" w:cs="Times New Roman"/>
          <w:color w:val="000000" w:themeColor="text1"/>
          <w:lang w:val="it-IT"/>
        </w:rPr>
        <w:t xml:space="preserve">, </w:t>
      </w:r>
      <w:r w:rsidR="00EF78D4">
        <w:rPr>
          <w:rFonts w:ascii="Times New Roman" w:hAnsi="Times New Roman" w:cs="Times New Roman"/>
          <w:color w:val="000000" w:themeColor="text1"/>
          <w:lang w:val="es-ES"/>
        </w:rPr>
        <w:t xml:space="preserve">Molina, Juan Pablo </w:t>
      </w:r>
      <w:proofErr w:type="spellStart"/>
      <w:r w:rsidR="00EF78D4">
        <w:rPr>
          <w:rFonts w:ascii="Times New Roman" w:hAnsi="Times New Roman" w:cs="Times New Roman"/>
          <w:color w:val="000000" w:themeColor="text1"/>
          <w:lang w:val="es-ES"/>
        </w:rPr>
        <w:t>Edwards</w:t>
      </w:r>
      <w:r w:rsidR="00EF78D4">
        <w:rPr>
          <w:rFonts w:ascii="Times New Roman" w:hAnsi="Times New Roman" w:cs="Times New Roman"/>
          <w:color w:val="000000" w:themeColor="text1"/>
          <w:vertAlign w:val="superscript"/>
          <w:lang w:val="es-ES"/>
        </w:rPr>
        <w:t>g</w:t>
      </w:r>
      <w:proofErr w:type="spellEnd"/>
    </w:p>
    <w:p w14:paraId="6085BEE0" w14:textId="77777777" w:rsidR="001159E0" w:rsidRPr="00EF78D4" w:rsidRDefault="001159E0" w:rsidP="00BB1497">
      <w:pPr>
        <w:spacing w:after="0" w:line="480" w:lineRule="auto"/>
        <w:jc w:val="both"/>
        <w:rPr>
          <w:rFonts w:ascii="Times New Roman" w:hAnsi="Times New Roman" w:cs="Times New Roman"/>
          <w:vertAlign w:val="superscript"/>
          <w:lang w:val="it-IT"/>
        </w:rPr>
      </w:pPr>
    </w:p>
    <w:p w14:paraId="05F890C3" w14:textId="0EF69285" w:rsidR="00D15DF9" w:rsidRPr="00BB1497" w:rsidRDefault="00D15DF9" w:rsidP="00BB1497">
      <w:pPr>
        <w:spacing w:after="0" w:line="480" w:lineRule="auto"/>
        <w:jc w:val="both"/>
        <w:rPr>
          <w:rFonts w:ascii="Times New Roman" w:hAnsi="Times New Roman" w:cs="Times New Roman"/>
        </w:rPr>
      </w:pPr>
      <w:proofErr w:type="spellStart"/>
      <w:proofErr w:type="gramStart"/>
      <w:r w:rsidRPr="00BB1497">
        <w:rPr>
          <w:rFonts w:ascii="Times New Roman" w:hAnsi="Times New Roman" w:cs="Times New Roman"/>
          <w:vertAlign w:val="superscript"/>
        </w:rPr>
        <w:t>a</w:t>
      </w:r>
      <w:r w:rsidRPr="00BB1497">
        <w:rPr>
          <w:rFonts w:ascii="Times New Roman" w:hAnsi="Times New Roman" w:cs="Times New Roman"/>
        </w:rPr>
        <w:t>Consejo</w:t>
      </w:r>
      <w:proofErr w:type="spellEnd"/>
      <w:proofErr w:type="gramEnd"/>
      <w:r w:rsidRPr="00BB1497">
        <w:rPr>
          <w:rFonts w:ascii="Times New Roman" w:hAnsi="Times New Roman" w:cs="Times New Roman"/>
        </w:rPr>
        <w:t xml:space="preserve"> Nacional de Investigaciones Científicas y Técnicas (CONICET). </w:t>
      </w:r>
    </w:p>
    <w:p w14:paraId="2BD64635" w14:textId="5A9E5D37" w:rsidR="00D15DF9" w:rsidRPr="00BB1497" w:rsidRDefault="00D15DF9" w:rsidP="00BB1497">
      <w:pPr>
        <w:spacing w:after="0" w:line="480" w:lineRule="auto"/>
        <w:jc w:val="both"/>
        <w:rPr>
          <w:rFonts w:ascii="Times New Roman" w:hAnsi="Times New Roman" w:cs="Times New Roman"/>
        </w:rPr>
      </w:pPr>
      <w:proofErr w:type="spellStart"/>
      <w:proofErr w:type="gramStart"/>
      <w:r w:rsidRPr="00BB1497">
        <w:rPr>
          <w:rFonts w:ascii="Times New Roman" w:hAnsi="Times New Roman" w:cs="Times New Roman"/>
          <w:vertAlign w:val="superscript"/>
        </w:rPr>
        <w:t>b</w:t>
      </w:r>
      <w:r w:rsidRPr="00BB1497">
        <w:rPr>
          <w:rFonts w:ascii="Times New Roman" w:hAnsi="Times New Roman" w:cs="Times New Roman"/>
        </w:rPr>
        <w:t>Instituto</w:t>
      </w:r>
      <w:proofErr w:type="spellEnd"/>
      <w:proofErr w:type="gramEnd"/>
      <w:r w:rsidRPr="00BB1497">
        <w:rPr>
          <w:rFonts w:ascii="Times New Roman" w:hAnsi="Times New Roman" w:cs="Times New Roman"/>
        </w:rPr>
        <w:t xml:space="preserve"> Nacional de Tecnología Agropecuaria (INTA). Estación Experimental </w:t>
      </w:r>
      <w:r w:rsidR="00114197">
        <w:rPr>
          <w:rFonts w:ascii="Times New Roman" w:hAnsi="Times New Roman" w:cs="Times New Roman"/>
        </w:rPr>
        <w:t xml:space="preserve">Agropecuaria </w:t>
      </w:r>
      <w:r w:rsidRPr="00BB1497">
        <w:rPr>
          <w:rFonts w:ascii="Times New Roman" w:hAnsi="Times New Roman" w:cs="Times New Roman"/>
        </w:rPr>
        <w:t>Alto Valle</w:t>
      </w:r>
      <w:r w:rsidR="00114197">
        <w:rPr>
          <w:rFonts w:ascii="Times New Roman" w:hAnsi="Times New Roman" w:cs="Times New Roman"/>
        </w:rPr>
        <w:t xml:space="preserve"> (EEA)</w:t>
      </w:r>
      <w:r w:rsidRPr="00BB1497">
        <w:rPr>
          <w:rFonts w:ascii="Times New Roman" w:hAnsi="Times New Roman" w:cs="Times New Roman"/>
        </w:rPr>
        <w:t xml:space="preserve">. </w:t>
      </w:r>
    </w:p>
    <w:p w14:paraId="236A93B0" w14:textId="213C9473" w:rsidR="007F6AFE" w:rsidRPr="00BB1497" w:rsidRDefault="007F6AFE" w:rsidP="00BB1497">
      <w:pPr>
        <w:spacing w:after="0" w:line="480" w:lineRule="auto"/>
        <w:jc w:val="both"/>
        <w:rPr>
          <w:rFonts w:ascii="Times New Roman" w:eastAsia="Times New Roman" w:hAnsi="Times New Roman" w:cs="Times New Roman"/>
        </w:rPr>
      </w:pPr>
      <w:proofErr w:type="gramStart"/>
      <w:r w:rsidRPr="00BB1497">
        <w:rPr>
          <w:rFonts w:ascii="Times New Roman" w:hAnsi="Times New Roman" w:cs="Times New Roman"/>
          <w:vertAlign w:val="superscript"/>
          <w:lang w:val="es-ES"/>
        </w:rPr>
        <w:t>c</w:t>
      </w:r>
      <w:r w:rsidRPr="00BB1497">
        <w:rPr>
          <w:rFonts w:ascii="Times New Roman" w:eastAsia="Times New Roman" w:hAnsi="Times New Roman" w:cs="Times New Roman"/>
        </w:rPr>
        <w:t>Laboratorio</w:t>
      </w:r>
      <w:proofErr w:type="gramEnd"/>
      <w:r w:rsidRPr="00BB1497">
        <w:rPr>
          <w:rFonts w:ascii="Times New Roman" w:eastAsia="Times New Roman" w:hAnsi="Times New Roman" w:cs="Times New Roman"/>
        </w:rPr>
        <w:t xml:space="preserve"> de Fitopatología, Instituto de Biotecnología Agropecuaria del </w:t>
      </w:r>
      <w:proofErr w:type="spellStart"/>
      <w:r w:rsidRPr="00BB1497">
        <w:rPr>
          <w:rFonts w:ascii="Times New Roman" w:eastAsia="Times New Roman" w:hAnsi="Times New Roman" w:cs="Times New Roman"/>
        </w:rPr>
        <w:t>Comahue</w:t>
      </w:r>
      <w:proofErr w:type="spellEnd"/>
      <w:r w:rsidRPr="00BB1497">
        <w:rPr>
          <w:rFonts w:ascii="Times New Roman" w:eastAsia="Times New Roman" w:hAnsi="Times New Roman" w:cs="Times New Roman"/>
        </w:rPr>
        <w:t xml:space="preserve"> (IBAC),</w:t>
      </w:r>
      <w:r w:rsidR="00114197">
        <w:rPr>
          <w:rFonts w:ascii="Times New Roman" w:eastAsia="Times New Roman" w:hAnsi="Times New Roman" w:cs="Times New Roman"/>
        </w:rPr>
        <w:t xml:space="preserve"> Facultad de Ciencias Agrarias, </w:t>
      </w:r>
      <w:r w:rsidRPr="00BB1497">
        <w:rPr>
          <w:rFonts w:ascii="Times New Roman" w:eastAsia="Times New Roman" w:hAnsi="Times New Roman" w:cs="Times New Roman"/>
        </w:rPr>
        <w:t xml:space="preserve">Universidad Nacional del </w:t>
      </w:r>
      <w:proofErr w:type="spellStart"/>
      <w:r w:rsidRPr="00BB1497">
        <w:rPr>
          <w:rFonts w:ascii="Times New Roman" w:eastAsia="Times New Roman" w:hAnsi="Times New Roman" w:cs="Times New Roman"/>
        </w:rPr>
        <w:t>Comahue</w:t>
      </w:r>
      <w:proofErr w:type="spellEnd"/>
      <w:r w:rsidRPr="00BB1497">
        <w:rPr>
          <w:rFonts w:ascii="Times New Roman" w:eastAsia="Times New Roman" w:hAnsi="Times New Roman" w:cs="Times New Roman"/>
        </w:rPr>
        <w:t xml:space="preserve">. </w:t>
      </w:r>
    </w:p>
    <w:p w14:paraId="58C2223B" w14:textId="094E7A70" w:rsidR="00AD6F01" w:rsidRPr="00BB1497" w:rsidRDefault="00AD6F01" w:rsidP="00BB1497">
      <w:pPr>
        <w:spacing w:after="0" w:line="480" w:lineRule="auto"/>
        <w:jc w:val="both"/>
        <w:rPr>
          <w:rFonts w:ascii="Times New Roman" w:hAnsi="Times New Roman" w:cs="Times New Roman"/>
          <w:lang w:val="es-ES"/>
        </w:rPr>
      </w:pPr>
      <w:proofErr w:type="gramStart"/>
      <w:r w:rsidRPr="00BB1497">
        <w:rPr>
          <w:rFonts w:ascii="Times New Roman" w:hAnsi="Times New Roman" w:cs="Times New Roman"/>
          <w:vertAlign w:val="superscript"/>
        </w:rPr>
        <w:t>d</w:t>
      </w:r>
      <w:r w:rsidRPr="00BB1497">
        <w:rPr>
          <w:rFonts w:ascii="Times New Roman" w:hAnsi="Times New Roman" w:cs="Times New Roman"/>
          <w:lang w:val="es-ES"/>
        </w:rPr>
        <w:t>Departamento</w:t>
      </w:r>
      <w:proofErr w:type="gramEnd"/>
      <w:r w:rsidRPr="00BB1497">
        <w:rPr>
          <w:rFonts w:ascii="Times New Roman" w:hAnsi="Times New Roman" w:cs="Times New Roman"/>
          <w:lang w:val="es-ES"/>
        </w:rPr>
        <w:t xml:space="preserve"> de Estadística, Universi</w:t>
      </w:r>
      <w:r w:rsidR="00EF78D4">
        <w:rPr>
          <w:rFonts w:ascii="Times New Roman" w:hAnsi="Times New Roman" w:cs="Times New Roman"/>
          <w:lang w:val="es-ES"/>
        </w:rPr>
        <w:t xml:space="preserve">dad Nacional del </w:t>
      </w:r>
      <w:proofErr w:type="spellStart"/>
      <w:r w:rsidR="00EF78D4">
        <w:rPr>
          <w:rFonts w:ascii="Times New Roman" w:hAnsi="Times New Roman" w:cs="Times New Roman"/>
          <w:lang w:val="es-ES"/>
        </w:rPr>
        <w:t>Comahue</w:t>
      </w:r>
      <w:proofErr w:type="spellEnd"/>
      <w:r w:rsidR="00EF78D4">
        <w:rPr>
          <w:rFonts w:ascii="Times New Roman" w:hAnsi="Times New Roman" w:cs="Times New Roman"/>
          <w:lang w:val="es-ES"/>
        </w:rPr>
        <w:t xml:space="preserve"> (</w:t>
      </w:r>
      <w:proofErr w:type="spellStart"/>
      <w:r w:rsidR="00EF78D4">
        <w:rPr>
          <w:rFonts w:ascii="Times New Roman" w:hAnsi="Times New Roman" w:cs="Times New Roman"/>
          <w:lang w:val="es-ES"/>
        </w:rPr>
        <w:t>UNCo</w:t>
      </w:r>
      <w:proofErr w:type="spellEnd"/>
      <w:r w:rsidR="00EF78D4">
        <w:rPr>
          <w:rFonts w:ascii="Times New Roman" w:hAnsi="Times New Roman" w:cs="Times New Roman"/>
          <w:lang w:val="es-ES"/>
        </w:rPr>
        <w:t xml:space="preserve">). </w:t>
      </w:r>
      <w:r w:rsidRPr="00BB1497">
        <w:rPr>
          <w:rFonts w:ascii="Times New Roman" w:hAnsi="Times New Roman" w:cs="Times New Roman"/>
          <w:lang w:val="es-ES"/>
        </w:rPr>
        <w:t xml:space="preserve">Facultad de Economía y Administración. </w:t>
      </w:r>
    </w:p>
    <w:p w14:paraId="2AA80A9A" w14:textId="500294A4" w:rsidR="00AD6F01" w:rsidRPr="00BB1497" w:rsidRDefault="00AD6F01" w:rsidP="00BB1497">
      <w:pPr>
        <w:spacing w:after="0" w:line="480" w:lineRule="auto"/>
        <w:jc w:val="both"/>
        <w:rPr>
          <w:rFonts w:ascii="Times New Roman" w:hAnsi="Times New Roman" w:cs="Times New Roman"/>
        </w:rPr>
      </w:pPr>
      <w:proofErr w:type="gramStart"/>
      <w:r w:rsidRPr="00BB1497">
        <w:rPr>
          <w:rFonts w:ascii="Times New Roman" w:hAnsi="Times New Roman" w:cs="Times New Roman"/>
          <w:vertAlign w:val="superscript"/>
          <w:lang w:val="es-ES"/>
        </w:rPr>
        <w:t>e</w:t>
      </w:r>
      <w:r w:rsidRPr="00BB1497">
        <w:rPr>
          <w:rFonts w:ascii="Times New Roman" w:hAnsi="Times New Roman" w:cs="Times New Roman"/>
        </w:rPr>
        <w:t>Departamento</w:t>
      </w:r>
      <w:proofErr w:type="gramEnd"/>
      <w:r w:rsidRPr="00BB1497">
        <w:rPr>
          <w:rFonts w:ascii="Times New Roman" w:hAnsi="Times New Roman" w:cs="Times New Roman"/>
        </w:rPr>
        <w:t xml:space="preserve"> de Ciencia y Tecnología, Universidad Nacional de </w:t>
      </w:r>
      <w:r w:rsidR="00F43CC8" w:rsidRPr="00BB1497">
        <w:rPr>
          <w:rFonts w:ascii="Times New Roman" w:hAnsi="Times New Roman" w:cs="Times New Roman"/>
        </w:rPr>
        <w:t>Quilmes (UNQ)</w:t>
      </w:r>
      <w:r w:rsidR="00114197">
        <w:rPr>
          <w:rFonts w:ascii="Times New Roman" w:hAnsi="Times New Roman" w:cs="Times New Roman"/>
        </w:rPr>
        <w:t>.</w:t>
      </w:r>
    </w:p>
    <w:p w14:paraId="5D4F4F0A" w14:textId="2C721EBC" w:rsidR="00D15DF9" w:rsidRDefault="00EF78D4" w:rsidP="00BB1497">
      <w:pPr>
        <w:spacing w:after="0" w:line="480" w:lineRule="auto"/>
        <w:jc w:val="both"/>
        <w:rPr>
          <w:rFonts w:ascii="Times New Roman" w:hAnsi="Times New Roman" w:cs="Times New Roman"/>
          <w:lang w:val="es-ES"/>
        </w:rPr>
      </w:pPr>
      <w:proofErr w:type="spellStart"/>
      <w:proofErr w:type="gramStart"/>
      <w:r>
        <w:rPr>
          <w:rFonts w:ascii="Times New Roman" w:hAnsi="Times New Roman" w:cs="Times New Roman"/>
          <w:vertAlign w:val="superscript"/>
        </w:rPr>
        <w:t>f</w:t>
      </w:r>
      <w:r w:rsidR="00D15DF9" w:rsidRPr="00BB1497">
        <w:rPr>
          <w:rFonts w:ascii="Times New Roman" w:hAnsi="Times New Roman" w:cs="Times New Roman"/>
        </w:rPr>
        <w:t>Laboratorio</w:t>
      </w:r>
      <w:proofErr w:type="spellEnd"/>
      <w:proofErr w:type="gramEnd"/>
      <w:r w:rsidR="00D15DF9" w:rsidRPr="00BB1497">
        <w:rPr>
          <w:rFonts w:ascii="Times New Roman" w:hAnsi="Times New Roman" w:cs="Times New Roman"/>
        </w:rPr>
        <w:t xml:space="preserve"> de Micología y Cultivo de Hongos Comestibles y Medicinales – INTECH, CONICET-UNSAM. </w:t>
      </w:r>
    </w:p>
    <w:p w14:paraId="1A07DC5C" w14:textId="6E9AA6B6" w:rsidR="00EF78D4" w:rsidRPr="00BB1497" w:rsidRDefault="00EF78D4" w:rsidP="00BB1497">
      <w:pPr>
        <w:spacing w:after="0" w:line="480" w:lineRule="auto"/>
        <w:jc w:val="both"/>
        <w:rPr>
          <w:rFonts w:ascii="Times New Roman" w:hAnsi="Times New Roman" w:cs="Times New Roman"/>
          <w:lang w:val="es-ES"/>
        </w:rPr>
      </w:pPr>
      <w:proofErr w:type="spellStart"/>
      <w:proofErr w:type="gramStart"/>
      <w:r>
        <w:rPr>
          <w:rFonts w:ascii="Times New Roman" w:hAnsi="Times New Roman" w:cs="Times New Roman"/>
          <w:vertAlign w:val="superscript"/>
          <w:lang w:val="es-ES"/>
        </w:rPr>
        <w:t>g</w:t>
      </w:r>
      <w:r w:rsidRPr="00EF78D4">
        <w:rPr>
          <w:rFonts w:ascii="Times New Roman" w:hAnsi="Times New Roman" w:cs="Times New Roman"/>
          <w:lang w:val="es-ES"/>
        </w:rPr>
        <w:t>Estación</w:t>
      </w:r>
      <w:proofErr w:type="spellEnd"/>
      <w:proofErr w:type="gramEnd"/>
      <w:r w:rsidRPr="00EF78D4">
        <w:rPr>
          <w:rFonts w:ascii="Times New Roman" w:hAnsi="Times New Roman" w:cs="Times New Roman"/>
          <w:lang w:val="es-ES"/>
        </w:rPr>
        <w:t xml:space="preserve"> Experimental Agropecuaria - INTA, Balcarce, Argentina</w:t>
      </w:r>
      <w:r w:rsidR="00114197">
        <w:rPr>
          <w:rFonts w:ascii="Times New Roman" w:hAnsi="Times New Roman" w:cs="Times New Roman"/>
          <w:lang w:val="es-ES"/>
        </w:rPr>
        <w:t xml:space="preserve">. </w:t>
      </w:r>
    </w:p>
    <w:p w14:paraId="46980BF2" w14:textId="7BCD2321" w:rsidR="00D15DF9" w:rsidRPr="007853E1" w:rsidRDefault="00D15DF9" w:rsidP="00BB1497">
      <w:pPr>
        <w:spacing w:after="0" w:line="480" w:lineRule="auto"/>
        <w:jc w:val="both"/>
        <w:rPr>
          <w:rFonts w:ascii="Times New Roman" w:hAnsi="Times New Roman" w:cs="Times New Roman"/>
          <w:lang w:val="en-US"/>
        </w:rPr>
      </w:pPr>
      <w:r w:rsidRPr="007853E1">
        <w:rPr>
          <w:rFonts w:ascii="Times New Roman" w:hAnsi="Times New Roman" w:cs="Times New Roman"/>
          <w:color w:val="000000" w:themeColor="text1"/>
          <w:lang w:val="en-US"/>
        </w:rPr>
        <w:t xml:space="preserve">*Corresponding </w:t>
      </w:r>
      <w:proofErr w:type="spellStart"/>
      <w:r w:rsidR="00F43CC8" w:rsidRPr="007853E1">
        <w:rPr>
          <w:rFonts w:ascii="Times New Roman" w:hAnsi="Times New Roman" w:cs="Times New Roman"/>
          <w:lang w:val="en-US"/>
        </w:rPr>
        <w:t>aut</w:t>
      </w:r>
      <w:r w:rsidRPr="007853E1">
        <w:rPr>
          <w:rFonts w:ascii="Times New Roman" w:hAnsi="Times New Roman" w:cs="Times New Roman"/>
          <w:lang w:val="en-US"/>
        </w:rPr>
        <w:t>or</w:t>
      </w:r>
      <w:proofErr w:type="spellEnd"/>
      <w:r w:rsidRPr="007853E1">
        <w:rPr>
          <w:rFonts w:ascii="Times New Roman" w:hAnsi="Times New Roman" w:cs="Times New Roman"/>
          <w:lang w:val="en-US"/>
        </w:rPr>
        <w:t xml:space="preserve"> </w:t>
      </w:r>
      <w:hyperlink r:id="rId6">
        <w:r w:rsidRPr="007853E1">
          <w:rPr>
            <w:rStyle w:val="EnlacedeInternet"/>
            <w:rFonts w:ascii="Times New Roman" w:hAnsi="Times New Roman" w:cs="Times New Roman"/>
            <w:lang w:val="en-US"/>
          </w:rPr>
          <w:t>tudela.alumine@inta.gob.ar</w:t>
        </w:r>
      </w:hyperlink>
      <w:r w:rsidRPr="007853E1">
        <w:rPr>
          <w:rStyle w:val="EnlacedeInternet"/>
          <w:rFonts w:ascii="Times New Roman" w:hAnsi="Times New Roman" w:cs="Times New Roman"/>
          <w:lang w:val="en-US"/>
        </w:rPr>
        <w:t xml:space="preserve"> – ORCID: 0000-0001-8298-8064</w:t>
      </w:r>
      <w:r w:rsidRPr="007853E1">
        <w:rPr>
          <w:rFonts w:ascii="Times New Roman" w:hAnsi="Times New Roman" w:cs="Times New Roman"/>
          <w:lang w:val="en-US"/>
        </w:rPr>
        <w:t xml:space="preserve"> </w:t>
      </w:r>
    </w:p>
    <w:p w14:paraId="2BC5C7A5" w14:textId="77777777" w:rsidR="001159E0" w:rsidRPr="007853E1" w:rsidRDefault="001159E0" w:rsidP="00BB1497">
      <w:pPr>
        <w:spacing w:after="0" w:line="480" w:lineRule="auto"/>
        <w:jc w:val="both"/>
        <w:rPr>
          <w:rFonts w:ascii="Times New Roman" w:hAnsi="Times New Roman" w:cs="Times New Roman"/>
          <w:i/>
          <w:lang w:val="en-US"/>
        </w:rPr>
      </w:pPr>
    </w:p>
    <w:p w14:paraId="5D88D08B" w14:textId="41D0F7E0" w:rsidR="00741DC1" w:rsidRPr="00BB1497" w:rsidRDefault="00741DC1" w:rsidP="00BB1497">
      <w:pPr>
        <w:spacing w:after="0" w:line="480" w:lineRule="auto"/>
        <w:jc w:val="both"/>
        <w:rPr>
          <w:rFonts w:ascii="Times New Roman" w:hAnsi="Times New Roman" w:cs="Times New Roman"/>
          <w:lang w:val="en-US"/>
        </w:rPr>
      </w:pPr>
      <w:r w:rsidRPr="00BB1497">
        <w:rPr>
          <w:rFonts w:ascii="Times New Roman" w:hAnsi="Times New Roman" w:cs="Times New Roman"/>
          <w:lang w:val="en-US"/>
        </w:rPr>
        <w:t>Abst</w:t>
      </w:r>
      <w:r w:rsidR="007F6AFE" w:rsidRPr="00BB1497">
        <w:rPr>
          <w:rFonts w:ascii="Times New Roman" w:hAnsi="Times New Roman" w:cs="Times New Roman"/>
          <w:lang w:val="en-US"/>
        </w:rPr>
        <w:t>r</w:t>
      </w:r>
      <w:r w:rsidRPr="00BB1497">
        <w:rPr>
          <w:rFonts w:ascii="Times New Roman" w:hAnsi="Times New Roman" w:cs="Times New Roman"/>
          <w:lang w:val="en-US"/>
        </w:rPr>
        <w:t>act</w:t>
      </w:r>
    </w:p>
    <w:p w14:paraId="2891AF55" w14:textId="77777777" w:rsidR="009649C8" w:rsidRPr="00BB1497" w:rsidRDefault="009649C8" w:rsidP="00BB1497">
      <w:pPr>
        <w:spacing w:after="0" w:line="480" w:lineRule="auto"/>
        <w:jc w:val="both"/>
        <w:rPr>
          <w:rFonts w:ascii="Times New Roman" w:hAnsi="Times New Roman" w:cs="Times New Roman"/>
          <w:lang w:val="en-US"/>
        </w:rPr>
      </w:pPr>
    </w:p>
    <w:p w14:paraId="0616B6B5" w14:textId="758BB8F7" w:rsidR="00F43CC8" w:rsidRPr="00BB1497" w:rsidRDefault="00F43CC8" w:rsidP="00BB1497">
      <w:pPr>
        <w:spacing w:after="0" w:line="480" w:lineRule="auto"/>
        <w:jc w:val="both"/>
        <w:rPr>
          <w:rFonts w:ascii="Times New Roman" w:hAnsi="Times New Roman" w:cs="Times New Roman"/>
          <w:lang w:val="en-US"/>
        </w:rPr>
      </w:pPr>
      <w:r w:rsidRPr="00BB1497">
        <w:rPr>
          <w:rFonts w:ascii="Times New Roman" w:hAnsi="Times New Roman" w:cs="Times New Roman"/>
          <w:lang w:val="en-US"/>
        </w:rPr>
        <w:t xml:space="preserve">Brown spot of pear (BSP), a fungal disease of importance in Europe, has been recently detected for the first time in pear orchards in the Alto Valle of Río Negro (Patagonia), Argentina, South America. The disease is caused by </w:t>
      </w:r>
      <w:r w:rsidRPr="00BB1497">
        <w:rPr>
          <w:rFonts w:ascii="Times New Roman" w:hAnsi="Times New Roman" w:cs="Times New Roman"/>
          <w:i/>
          <w:lang w:val="en-US"/>
        </w:rPr>
        <w:t>Stemphylium vesicarium</w:t>
      </w:r>
      <w:r w:rsidRPr="00BB1497">
        <w:rPr>
          <w:rFonts w:ascii="Times New Roman" w:hAnsi="Times New Roman" w:cs="Times New Roman"/>
          <w:lang w:val="en-US"/>
        </w:rPr>
        <w:t xml:space="preserve"> and its main symptoms are lesions in fruits and leaves.</w:t>
      </w:r>
      <w:r w:rsidR="001538C8" w:rsidRPr="00BB1497">
        <w:rPr>
          <w:rFonts w:ascii="Times New Roman" w:hAnsi="Times New Roman" w:cs="Times New Roman"/>
          <w:lang w:val="en-US"/>
        </w:rPr>
        <w:t xml:space="preserve"> </w:t>
      </w:r>
      <w:r w:rsidRPr="00BB1497">
        <w:rPr>
          <w:rFonts w:ascii="Times New Roman" w:hAnsi="Times New Roman" w:cs="Times New Roman"/>
          <w:lang w:val="en-US"/>
        </w:rPr>
        <w:t>To assess countera</w:t>
      </w:r>
      <w:r w:rsidR="002E55FF">
        <w:rPr>
          <w:rFonts w:ascii="Times New Roman" w:hAnsi="Times New Roman" w:cs="Times New Roman"/>
          <w:lang w:val="en-US"/>
        </w:rPr>
        <w:t xml:space="preserve">cting measures against BSP, the </w:t>
      </w:r>
      <w:r w:rsidRPr="00BB1497">
        <w:rPr>
          <w:rFonts w:ascii="Times New Roman" w:hAnsi="Times New Roman" w:cs="Times New Roman"/>
          <w:lang w:val="en-US"/>
        </w:rPr>
        <w:t xml:space="preserve">effects of four fungicides were tested to evaluate </w:t>
      </w:r>
      <w:r w:rsidRPr="00BB1497">
        <w:rPr>
          <w:rFonts w:ascii="Times New Roman" w:hAnsi="Times New Roman" w:cs="Times New Roman"/>
          <w:i/>
          <w:iCs/>
          <w:lang w:val="en-US"/>
        </w:rPr>
        <w:t>in vitro</w:t>
      </w:r>
      <w:r w:rsidRPr="00BB1497">
        <w:rPr>
          <w:rFonts w:ascii="Times New Roman" w:hAnsi="Times New Roman" w:cs="Times New Roman"/>
          <w:lang w:val="en-US"/>
        </w:rPr>
        <w:t xml:space="preserve"> efficacy against mycelial growth and spore germination</w:t>
      </w:r>
      <w:r w:rsidR="00EB2404">
        <w:rPr>
          <w:rFonts w:ascii="Times New Roman" w:hAnsi="Times New Roman" w:cs="Times New Roman"/>
          <w:lang w:val="en-US"/>
        </w:rPr>
        <w:t xml:space="preserve"> of native </w:t>
      </w:r>
      <w:r w:rsidR="00EB2404" w:rsidRPr="00EB2404">
        <w:rPr>
          <w:rFonts w:ascii="Times New Roman" w:hAnsi="Times New Roman" w:cs="Times New Roman"/>
          <w:i/>
          <w:lang w:val="en-US"/>
        </w:rPr>
        <w:t>S. vesicarium</w:t>
      </w:r>
      <w:r w:rsidR="00EB2404">
        <w:rPr>
          <w:rFonts w:ascii="Times New Roman" w:hAnsi="Times New Roman" w:cs="Times New Roman"/>
          <w:lang w:val="en-US"/>
        </w:rPr>
        <w:t xml:space="preserve"> strains</w:t>
      </w:r>
      <w:r w:rsidRPr="00BB1497">
        <w:rPr>
          <w:rFonts w:ascii="Times New Roman" w:hAnsi="Times New Roman" w:cs="Times New Roman"/>
          <w:lang w:val="en-US"/>
        </w:rPr>
        <w:t>, and preventive and curative control of lesion</w:t>
      </w:r>
      <w:r w:rsidR="002E55FF">
        <w:rPr>
          <w:rFonts w:ascii="Times New Roman" w:hAnsi="Times New Roman" w:cs="Times New Roman"/>
          <w:lang w:val="en-US"/>
        </w:rPr>
        <w:t xml:space="preserve"> development in pear fruit</w:t>
      </w:r>
      <w:r w:rsidR="00EB2404">
        <w:rPr>
          <w:rFonts w:ascii="Times New Roman" w:hAnsi="Times New Roman" w:cs="Times New Roman"/>
          <w:lang w:val="en-US"/>
        </w:rPr>
        <w:t xml:space="preserve"> </w:t>
      </w:r>
      <w:r w:rsidR="00EB2404" w:rsidRPr="00BB1497">
        <w:rPr>
          <w:rFonts w:ascii="Times New Roman" w:hAnsi="Times New Roman" w:cs="Times New Roman"/>
          <w:lang w:val="en-US"/>
        </w:rPr>
        <w:t>'</w:t>
      </w:r>
      <w:r w:rsidR="00EB2404">
        <w:rPr>
          <w:rFonts w:ascii="Times New Roman" w:hAnsi="Times New Roman" w:cs="Times New Roman"/>
          <w:lang w:val="en-US"/>
        </w:rPr>
        <w:t>D</w:t>
      </w:r>
      <w:r w:rsidRPr="00BB1497">
        <w:rPr>
          <w:rFonts w:ascii="Times New Roman" w:hAnsi="Times New Roman" w:cs="Times New Roman"/>
          <w:lang w:val="en-US"/>
        </w:rPr>
        <w:t>'Anjou'</w:t>
      </w:r>
      <w:r w:rsidR="002E55FF">
        <w:rPr>
          <w:rFonts w:ascii="Times New Roman" w:hAnsi="Times New Roman" w:cs="Times New Roman"/>
          <w:lang w:val="en-US"/>
        </w:rPr>
        <w:t xml:space="preserve"> var</w:t>
      </w:r>
      <w:r w:rsidRPr="00BB1497">
        <w:rPr>
          <w:rFonts w:ascii="Times New Roman" w:hAnsi="Times New Roman" w:cs="Times New Roman"/>
          <w:lang w:val="en-US"/>
        </w:rPr>
        <w:t xml:space="preserve">. In </w:t>
      </w:r>
      <w:r w:rsidRPr="00BB1497">
        <w:rPr>
          <w:rFonts w:ascii="Times New Roman" w:hAnsi="Times New Roman" w:cs="Times New Roman"/>
          <w:lang w:val="en-US"/>
        </w:rPr>
        <w:lastRenderedPageBreak/>
        <w:t xml:space="preserve">addition, the activities of two selected fungicides were determined through in-field assays. The fungicides tested were chosen according to their </w:t>
      </w:r>
      <w:r w:rsidR="00333CB6">
        <w:rPr>
          <w:rFonts w:ascii="Times New Roman" w:hAnsi="Times New Roman" w:cs="Times New Roman"/>
          <w:lang w:val="en-US"/>
        </w:rPr>
        <w:t xml:space="preserve">commercial </w:t>
      </w:r>
      <w:r w:rsidRPr="00BB1497">
        <w:rPr>
          <w:rFonts w:ascii="Times New Roman" w:hAnsi="Times New Roman" w:cs="Times New Roman"/>
          <w:lang w:val="en-US"/>
        </w:rPr>
        <w:t xml:space="preserve">availability and registration in pear crops and included: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 </w:t>
      </w:r>
      <w:proofErr w:type="spellStart"/>
      <w:r w:rsidRPr="00BB1497">
        <w:rPr>
          <w:rFonts w:ascii="Times New Roman" w:hAnsi="Times New Roman" w:cs="Times New Roman"/>
          <w:lang w:val="en-US"/>
        </w:rPr>
        <w:t>boscalid</w:t>
      </w:r>
      <w:proofErr w:type="spellEnd"/>
      <w:r w:rsidRPr="00BB1497">
        <w:rPr>
          <w:rFonts w:ascii="Times New Roman" w:hAnsi="Times New Roman" w:cs="Times New Roman"/>
          <w:lang w:val="en-US"/>
        </w:rPr>
        <w:t xml:space="preserve">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ziram</w:t>
      </w:r>
      <w:proofErr w:type="spellEnd"/>
      <w:r w:rsidRPr="00BB1497">
        <w:rPr>
          <w:rFonts w:ascii="Times New Roman" w:hAnsi="Times New Roman" w:cs="Times New Roman"/>
          <w:lang w:val="en-US"/>
        </w:rPr>
        <w:t xml:space="preserve">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captan</w:t>
      </w:r>
      <w:proofErr w:type="spellEnd"/>
      <w:r w:rsidRPr="00BB1497">
        <w:rPr>
          <w:rFonts w:ascii="Times New Roman" w:hAnsi="Times New Roman" w:cs="Times New Roman"/>
          <w:lang w:val="en-US"/>
        </w:rPr>
        <w:t xml:space="preserve">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w:t>
      </w:r>
      <w:r w:rsidRPr="00BB1497">
        <w:rPr>
          <w:rFonts w:ascii="Times New Roman" w:hAnsi="Times New Roman" w:cs="Times New Roman"/>
          <w:i/>
          <w:lang w:val="en-US"/>
        </w:rPr>
        <w:t>Melaleuca alternifolia</w:t>
      </w:r>
      <w:r w:rsidRPr="00BB1497">
        <w:rPr>
          <w:rFonts w:ascii="Times New Roman" w:hAnsi="Times New Roman" w:cs="Times New Roman"/>
          <w:lang w:val="en-US"/>
        </w:rPr>
        <w:t xml:space="preserve"> extract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presented the lowest EC50 values in germination and mycelial growth tests.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were also very effective in inh</w:t>
      </w:r>
      <w:r w:rsidR="00B47240">
        <w:rPr>
          <w:rFonts w:ascii="Times New Roman" w:hAnsi="Times New Roman" w:cs="Times New Roman"/>
          <w:lang w:val="en-US"/>
        </w:rPr>
        <w:t>ibiting germination. The</w:t>
      </w:r>
      <w:r w:rsidR="00333CB6">
        <w:rPr>
          <w:rFonts w:ascii="Times New Roman" w:hAnsi="Times New Roman" w:cs="Times New Roman"/>
          <w:lang w:val="en-US"/>
        </w:rPr>
        <w:t xml:space="preserve"> </w:t>
      </w:r>
      <w:r w:rsidR="00333CB6" w:rsidRPr="00333CB6">
        <w:rPr>
          <w:rFonts w:ascii="Times New Roman" w:hAnsi="Times New Roman" w:cs="Times New Roman"/>
          <w:lang w:val="en-US"/>
        </w:rPr>
        <w:t xml:space="preserve">plant-based </w:t>
      </w:r>
      <w:proofErr w:type="spellStart"/>
      <w:r w:rsidR="00333CB6" w:rsidRPr="00333CB6">
        <w:rPr>
          <w:rFonts w:ascii="Times New Roman" w:hAnsi="Times New Roman" w:cs="Times New Roman"/>
          <w:lang w:val="en-US"/>
        </w:rPr>
        <w:t>biofungicide</w:t>
      </w:r>
      <w:proofErr w:type="spellEnd"/>
      <w:r w:rsidR="00333CB6">
        <w:rPr>
          <w:rFonts w:ascii="Times New Roman" w:hAnsi="Times New Roman" w:cs="Times New Roman"/>
          <w:lang w:val="en-US"/>
        </w:rPr>
        <w:t xml:space="preserve"> </w:t>
      </w:r>
      <w:r w:rsidRPr="00BB1497">
        <w:rPr>
          <w:rFonts w:ascii="Times New Roman" w:hAnsi="Times New Roman" w:cs="Times New Roman"/>
          <w:lang w:val="en-US"/>
        </w:rPr>
        <w:t>Timorex</w:t>
      </w:r>
      <w:r w:rsidRPr="00215BCE">
        <w:rPr>
          <w:rFonts w:ascii="Times New Roman" w:hAnsi="Times New Roman" w:cs="Times New Roman"/>
          <w:vertAlign w:val="superscript"/>
          <w:lang w:val="en-US"/>
        </w:rPr>
        <w:t>®</w:t>
      </w:r>
      <w:r w:rsidRPr="00BB1497">
        <w:rPr>
          <w:rFonts w:ascii="Times New Roman" w:hAnsi="Times New Roman" w:cs="Times New Roman"/>
          <w:lang w:val="en-US"/>
        </w:rPr>
        <w:t xml:space="preserve"> did not achieve satisfactory effectiveness in </w:t>
      </w:r>
      <w:r w:rsidRPr="00BB1497">
        <w:rPr>
          <w:rFonts w:ascii="Times New Roman" w:hAnsi="Times New Roman" w:cs="Times New Roman"/>
          <w:i/>
          <w:lang w:val="en-US"/>
        </w:rPr>
        <w:t>in vitro</w:t>
      </w:r>
      <w:r w:rsidRPr="00BB1497">
        <w:rPr>
          <w:rFonts w:ascii="Times New Roman" w:hAnsi="Times New Roman" w:cs="Times New Roman"/>
          <w:lang w:val="en-US"/>
        </w:rPr>
        <w:t xml:space="preserve"> trials, nor in bioassays after preventive and curative</w:t>
      </w:r>
      <w:r w:rsidR="00215BCE">
        <w:rPr>
          <w:rFonts w:ascii="Times New Roman" w:hAnsi="Times New Roman" w:cs="Times New Roman"/>
          <w:lang w:val="en-US"/>
        </w:rPr>
        <w:t xml:space="preserve"> treatments. B</w:t>
      </w:r>
      <w:r w:rsidRPr="00BB1497">
        <w:rPr>
          <w:rFonts w:ascii="Times New Roman" w:hAnsi="Times New Roman" w:cs="Times New Roman"/>
          <w:lang w:val="en-US"/>
        </w:rPr>
        <w:t>ioassay results showed that preventive measures using Bellis</w:t>
      </w:r>
      <w:r w:rsidRPr="00215BCE">
        <w:rPr>
          <w:rFonts w:ascii="Times New Roman" w:hAnsi="Times New Roman" w:cs="Times New Roman"/>
          <w:vertAlign w:val="superscript"/>
          <w:lang w:val="en-US"/>
        </w:rPr>
        <w:t>®</w:t>
      </w:r>
      <w:r w:rsidRPr="00BB1497">
        <w:rPr>
          <w:rFonts w:ascii="Times New Roman" w:hAnsi="Times New Roman" w:cs="Times New Roman"/>
          <w:lang w:val="en-US"/>
        </w:rPr>
        <w:t>, Ziram</w:t>
      </w:r>
      <w:r w:rsidRPr="00215BCE">
        <w:rPr>
          <w:rFonts w:ascii="Times New Roman" w:hAnsi="Times New Roman" w:cs="Times New Roman"/>
          <w:vertAlign w:val="superscript"/>
          <w:lang w:val="en-US"/>
        </w:rPr>
        <w:t>®</w:t>
      </w:r>
      <w:r w:rsidRPr="00BB1497">
        <w:rPr>
          <w:rFonts w:ascii="Times New Roman" w:hAnsi="Times New Roman" w:cs="Times New Roman"/>
          <w:lang w:val="en-US"/>
        </w:rPr>
        <w:t>, or Merpan</w:t>
      </w:r>
      <w:r w:rsidRPr="00215BCE">
        <w:rPr>
          <w:rFonts w:ascii="Times New Roman" w:hAnsi="Times New Roman" w:cs="Times New Roman"/>
          <w:vertAlign w:val="superscript"/>
          <w:lang w:val="en-US"/>
        </w:rPr>
        <w:t>®</w:t>
      </w:r>
      <w:r w:rsidRPr="00BB1497">
        <w:rPr>
          <w:rFonts w:ascii="Times New Roman" w:hAnsi="Times New Roman" w:cs="Times New Roman"/>
          <w:lang w:val="en-US"/>
        </w:rPr>
        <w:t xml:space="preserve"> were effective in reducing disease severity and suggested that BSP could be controlled by adequate selection of treatment time.</w:t>
      </w:r>
    </w:p>
    <w:p w14:paraId="04F3A546" w14:textId="4CF1A4EC" w:rsidR="00F43CC8" w:rsidRPr="007853E1" w:rsidRDefault="000713A2" w:rsidP="00BB1497">
      <w:pPr>
        <w:spacing w:after="0" w:line="480" w:lineRule="auto"/>
        <w:jc w:val="both"/>
        <w:rPr>
          <w:rFonts w:ascii="Times New Roman" w:hAnsi="Times New Roman" w:cs="Times New Roman"/>
          <w:i/>
          <w:color w:val="000000" w:themeColor="text1"/>
          <w:vertAlign w:val="superscript"/>
          <w:lang w:val="en-US"/>
        </w:rPr>
      </w:pPr>
      <w:r>
        <w:rPr>
          <w:rFonts w:ascii="Times New Roman" w:hAnsi="Times New Roman" w:cs="Times New Roman"/>
          <w:lang w:val="en-US"/>
        </w:rPr>
        <w:t>Keywords: Brown spot of pear;</w:t>
      </w:r>
      <w:r w:rsidR="00F43CC8" w:rsidRPr="00BB1497">
        <w:rPr>
          <w:rFonts w:ascii="Times New Roman" w:hAnsi="Times New Roman" w:cs="Times New Roman"/>
          <w:lang w:val="en-US"/>
        </w:rPr>
        <w:t xml:space="preserve"> </w:t>
      </w:r>
      <w:r w:rsidR="007853E1" w:rsidRPr="007853E1">
        <w:rPr>
          <w:rFonts w:ascii="Times New Roman" w:hAnsi="Times New Roman" w:cs="Times New Roman"/>
          <w:i/>
          <w:lang w:val="en-US"/>
        </w:rPr>
        <w:t>Stemphylium vesicarium</w:t>
      </w:r>
      <w:r>
        <w:rPr>
          <w:rFonts w:ascii="Times New Roman" w:hAnsi="Times New Roman" w:cs="Times New Roman"/>
          <w:lang w:val="en-US"/>
        </w:rPr>
        <w:t>;</w:t>
      </w:r>
      <w:r w:rsidR="007853E1">
        <w:rPr>
          <w:rFonts w:ascii="Times New Roman" w:hAnsi="Times New Roman" w:cs="Times New Roman"/>
          <w:lang w:val="en-US"/>
        </w:rPr>
        <w:t xml:space="preserve"> </w:t>
      </w:r>
      <w:r>
        <w:rPr>
          <w:rFonts w:ascii="Times New Roman" w:hAnsi="Times New Roman" w:cs="Times New Roman"/>
          <w:i/>
          <w:lang w:val="en-US"/>
        </w:rPr>
        <w:t>I</w:t>
      </w:r>
      <w:r w:rsidRPr="009C0C78">
        <w:rPr>
          <w:rFonts w:ascii="Times New Roman" w:hAnsi="Times New Roman" w:cs="Times New Roman"/>
          <w:i/>
          <w:lang w:val="en-US"/>
        </w:rPr>
        <w:t>n</w:t>
      </w:r>
      <w:r w:rsidR="007853E1" w:rsidRPr="009C0C78">
        <w:rPr>
          <w:rFonts w:ascii="Times New Roman" w:hAnsi="Times New Roman" w:cs="Times New Roman"/>
          <w:i/>
          <w:lang w:val="en-US"/>
        </w:rPr>
        <w:t xml:space="preserve"> vitro</w:t>
      </w:r>
      <w:r>
        <w:rPr>
          <w:rFonts w:ascii="Times New Roman" w:hAnsi="Times New Roman" w:cs="Times New Roman"/>
          <w:lang w:val="en-US"/>
        </w:rPr>
        <w:t xml:space="preserve"> efficacy;</w:t>
      </w:r>
      <w:r w:rsidR="009C0C78">
        <w:rPr>
          <w:rFonts w:ascii="Times New Roman" w:hAnsi="Times New Roman" w:cs="Times New Roman"/>
          <w:lang w:val="en-US"/>
        </w:rPr>
        <w:t xml:space="preserve"> </w:t>
      </w:r>
      <w:r>
        <w:rPr>
          <w:rFonts w:ascii="Times New Roman" w:hAnsi="Times New Roman" w:cs="Times New Roman"/>
          <w:lang w:val="en-US"/>
        </w:rPr>
        <w:t>C</w:t>
      </w:r>
      <w:r w:rsidR="009C0C78" w:rsidRPr="007853E1">
        <w:rPr>
          <w:rFonts w:ascii="Times New Roman" w:hAnsi="Times New Roman" w:cs="Times New Roman"/>
          <w:lang w:val="en-US"/>
        </w:rPr>
        <w:t>hemical control</w:t>
      </w:r>
      <w:r w:rsidR="009C0C78">
        <w:rPr>
          <w:rFonts w:ascii="Times New Roman" w:hAnsi="Times New Roman" w:cs="Times New Roman"/>
          <w:lang w:val="en-US"/>
        </w:rPr>
        <w:t xml:space="preserve">. </w:t>
      </w:r>
    </w:p>
    <w:p w14:paraId="5A82C3F0" w14:textId="77777777" w:rsidR="00B2051C" w:rsidRPr="00BB1497" w:rsidRDefault="00B2051C" w:rsidP="00BB1497">
      <w:pPr>
        <w:spacing w:after="0" w:line="480" w:lineRule="auto"/>
        <w:jc w:val="both"/>
        <w:rPr>
          <w:rFonts w:ascii="Times New Roman" w:hAnsi="Times New Roman" w:cs="Times New Roman"/>
          <w:lang w:val="en-US"/>
        </w:rPr>
      </w:pPr>
    </w:p>
    <w:p w14:paraId="19760C09" w14:textId="7F5E67A2" w:rsidR="00B2051C" w:rsidRPr="00BB1497" w:rsidRDefault="00B2051C" w:rsidP="00BB1497">
      <w:pPr>
        <w:spacing w:after="0" w:line="480" w:lineRule="auto"/>
        <w:jc w:val="both"/>
        <w:rPr>
          <w:rFonts w:ascii="Times New Roman" w:hAnsi="Times New Roman" w:cs="Times New Roman"/>
          <w:color w:val="000000" w:themeColor="text1"/>
          <w:lang w:val="es-ES"/>
        </w:rPr>
      </w:pPr>
      <w:proofErr w:type="spellStart"/>
      <w:r w:rsidRPr="00BB1497">
        <w:rPr>
          <w:rFonts w:ascii="Times New Roman" w:hAnsi="Times New Roman" w:cs="Times New Roman"/>
          <w:color w:val="000000" w:themeColor="text1"/>
          <w:lang w:val="es-ES"/>
        </w:rPr>
        <w:t>Declarations</w:t>
      </w:r>
      <w:proofErr w:type="spellEnd"/>
    </w:p>
    <w:p w14:paraId="1CAAD9DA" w14:textId="77777777" w:rsidR="002A23BA" w:rsidRPr="00BB1497" w:rsidRDefault="002A23BA" w:rsidP="00BB1497">
      <w:pPr>
        <w:autoSpaceDE w:val="0"/>
        <w:autoSpaceDN w:val="0"/>
        <w:adjustRightInd w:val="0"/>
        <w:spacing w:after="0" w:line="480" w:lineRule="auto"/>
        <w:jc w:val="both"/>
        <w:rPr>
          <w:rFonts w:ascii="Times New Roman" w:hAnsi="Times New Roman" w:cs="Times New Roman"/>
          <w:color w:val="000000" w:themeColor="text1"/>
          <w:lang w:val="es-ES"/>
        </w:rPr>
      </w:pPr>
    </w:p>
    <w:p w14:paraId="1F352670" w14:textId="0C8FB1F0" w:rsidR="00B2051C" w:rsidRPr="00BB1497" w:rsidRDefault="00B2051C" w:rsidP="00BB1497">
      <w:pPr>
        <w:autoSpaceDE w:val="0"/>
        <w:autoSpaceDN w:val="0"/>
        <w:adjustRightInd w:val="0"/>
        <w:spacing w:after="0" w:line="480" w:lineRule="auto"/>
        <w:jc w:val="both"/>
        <w:rPr>
          <w:rFonts w:ascii="Times New Roman" w:hAnsi="Times New Roman" w:cs="Times New Roman"/>
          <w:color w:val="000000" w:themeColor="text1"/>
          <w:lang w:val="es-ES"/>
        </w:rPr>
      </w:pPr>
      <w:proofErr w:type="spellStart"/>
      <w:r w:rsidRPr="00BB1497">
        <w:rPr>
          <w:rFonts w:ascii="Times New Roman" w:hAnsi="Times New Roman" w:cs="Times New Roman"/>
          <w:color w:val="000000" w:themeColor="text1"/>
          <w:lang w:val="es-ES"/>
        </w:rPr>
        <w:t>Funding</w:t>
      </w:r>
      <w:proofErr w:type="spellEnd"/>
      <w:r w:rsidRPr="00BB1497">
        <w:rPr>
          <w:rFonts w:ascii="Times New Roman" w:hAnsi="Times New Roman" w:cs="Times New Roman"/>
          <w:color w:val="000000" w:themeColor="text1"/>
          <w:lang w:val="es-ES"/>
        </w:rPr>
        <w:t xml:space="preserve">: </w:t>
      </w:r>
      <w:proofErr w:type="spellStart"/>
      <w:r w:rsidRPr="00BB1497">
        <w:rPr>
          <w:rFonts w:ascii="Times New Roman" w:hAnsi="Times New Roman" w:cs="Times New Roman"/>
          <w:color w:val="000000" w:themeColor="text1"/>
          <w:lang w:val="es-ES"/>
        </w:rPr>
        <w:t>This</w:t>
      </w:r>
      <w:proofErr w:type="spellEnd"/>
      <w:r w:rsidRPr="00BB1497">
        <w:rPr>
          <w:rFonts w:ascii="Times New Roman" w:hAnsi="Times New Roman" w:cs="Times New Roman"/>
          <w:color w:val="000000" w:themeColor="text1"/>
          <w:lang w:val="es-ES"/>
        </w:rPr>
        <w:t xml:space="preserve"> </w:t>
      </w:r>
      <w:proofErr w:type="spellStart"/>
      <w:r w:rsidRPr="00BB1497">
        <w:rPr>
          <w:rFonts w:ascii="Times New Roman" w:hAnsi="Times New Roman" w:cs="Times New Roman"/>
          <w:color w:val="000000" w:themeColor="text1"/>
          <w:lang w:val="es-ES"/>
        </w:rPr>
        <w:t>work</w:t>
      </w:r>
      <w:proofErr w:type="spellEnd"/>
      <w:r w:rsidRPr="00BB1497">
        <w:rPr>
          <w:rFonts w:ascii="Times New Roman" w:hAnsi="Times New Roman" w:cs="Times New Roman"/>
          <w:color w:val="000000" w:themeColor="text1"/>
          <w:lang w:val="es-ES"/>
        </w:rPr>
        <w:t xml:space="preserve"> </w:t>
      </w:r>
      <w:proofErr w:type="spellStart"/>
      <w:r w:rsidRPr="00BB1497">
        <w:rPr>
          <w:rFonts w:ascii="Times New Roman" w:hAnsi="Times New Roman" w:cs="Times New Roman"/>
          <w:color w:val="000000" w:themeColor="text1"/>
          <w:lang w:val="es-ES"/>
        </w:rPr>
        <w:t>was</w:t>
      </w:r>
      <w:proofErr w:type="spellEnd"/>
      <w:r w:rsidRPr="00BB1497">
        <w:rPr>
          <w:rFonts w:ascii="Times New Roman" w:hAnsi="Times New Roman" w:cs="Times New Roman"/>
          <w:color w:val="000000" w:themeColor="text1"/>
          <w:lang w:val="es-ES"/>
        </w:rPr>
        <w:t xml:space="preserve"> </w:t>
      </w:r>
      <w:proofErr w:type="spellStart"/>
      <w:r w:rsidRPr="00BB1497">
        <w:rPr>
          <w:rFonts w:ascii="Times New Roman" w:hAnsi="Times New Roman" w:cs="Times New Roman"/>
          <w:color w:val="000000" w:themeColor="text1"/>
          <w:lang w:val="es-ES"/>
        </w:rPr>
        <w:t>supported</w:t>
      </w:r>
      <w:proofErr w:type="spellEnd"/>
      <w:r w:rsidRPr="00BB1497">
        <w:rPr>
          <w:rFonts w:ascii="Times New Roman" w:hAnsi="Times New Roman" w:cs="Times New Roman"/>
          <w:color w:val="000000" w:themeColor="text1"/>
          <w:lang w:val="es-ES"/>
        </w:rPr>
        <w:t xml:space="preserve"> </w:t>
      </w:r>
      <w:proofErr w:type="spellStart"/>
      <w:r w:rsidRPr="00BB1497">
        <w:rPr>
          <w:rFonts w:ascii="Times New Roman" w:hAnsi="Times New Roman" w:cs="Times New Roman"/>
          <w:color w:val="000000" w:themeColor="text1"/>
          <w:lang w:val="es-ES"/>
        </w:rPr>
        <w:t>by</w:t>
      </w:r>
      <w:proofErr w:type="spellEnd"/>
      <w:r w:rsidRPr="00BB1497">
        <w:rPr>
          <w:rFonts w:ascii="Times New Roman" w:hAnsi="Times New Roman" w:cs="Times New Roman"/>
          <w:color w:val="000000" w:themeColor="text1"/>
          <w:lang w:val="es-ES"/>
        </w:rPr>
        <w:t xml:space="preserve"> Instituto Nacional de Tecnología Agropecuaria (INTA) and Consejo Nacional de Investigaciones Científicas y Técnicas (CONICET).</w:t>
      </w:r>
    </w:p>
    <w:p w14:paraId="7FA9F317" w14:textId="77777777" w:rsidR="002A23BA" w:rsidRPr="00BB1497" w:rsidRDefault="002A23BA" w:rsidP="00BB1497">
      <w:pPr>
        <w:autoSpaceDE w:val="0"/>
        <w:autoSpaceDN w:val="0"/>
        <w:adjustRightInd w:val="0"/>
        <w:spacing w:after="0" w:line="480" w:lineRule="auto"/>
        <w:jc w:val="both"/>
        <w:rPr>
          <w:rFonts w:ascii="Times New Roman" w:hAnsi="Times New Roman" w:cs="Times New Roman"/>
          <w:color w:val="000000" w:themeColor="text1"/>
          <w:lang w:val="es-ES"/>
        </w:rPr>
      </w:pPr>
    </w:p>
    <w:p w14:paraId="55105E18" w14:textId="77777777" w:rsidR="00B2051C" w:rsidRPr="00BB1497" w:rsidRDefault="00B2051C" w:rsidP="00BB1497">
      <w:pPr>
        <w:spacing w:after="0" w:line="480" w:lineRule="auto"/>
        <w:jc w:val="both"/>
        <w:rPr>
          <w:rFonts w:ascii="Times New Roman" w:hAnsi="Times New Roman" w:cs="Times New Roman"/>
          <w:color w:val="000000" w:themeColor="text1"/>
          <w:lang w:val="en-US"/>
        </w:rPr>
      </w:pPr>
      <w:r w:rsidRPr="00BB1497">
        <w:rPr>
          <w:rFonts w:ascii="Times New Roman" w:hAnsi="Times New Roman" w:cs="Times New Roman"/>
          <w:color w:val="000000" w:themeColor="text1"/>
          <w:lang w:val="en-US"/>
        </w:rPr>
        <w:t>Conflicts of interest: The authors declare that they have no known competing financial interests or personal relationships that could have appeared to influence the work reported in this paper.</w:t>
      </w:r>
    </w:p>
    <w:p w14:paraId="3F58D46E" w14:textId="77777777" w:rsidR="00B2051C" w:rsidRPr="00BB1497" w:rsidRDefault="00B2051C" w:rsidP="00BB1497">
      <w:pPr>
        <w:spacing w:after="0" w:line="480" w:lineRule="auto"/>
        <w:jc w:val="both"/>
        <w:rPr>
          <w:rFonts w:ascii="Times New Roman" w:hAnsi="Times New Roman" w:cs="Times New Roman"/>
          <w:lang w:val="en-US"/>
        </w:rPr>
      </w:pPr>
    </w:p>
    <w:p w14:paraId="609125F8" w14:textId="35CB628D" w:rsidR="001D0074" w:rsidRDefault="00B2051C" w:rsidP="00BB1497">
      <w:pPr>
        <w:spacing w:after="0" w:line="480" w:lineRule="auto"/>
        <w:jc w:val="both"/>
        <w:rPr>
          <w:rFonts w:ascii="Times New Roman" w:hAnsi="Times New Roman" w:cs="Times New Roman"/>
          <w:lang w:val="en-US"/>
        </w:rPr>
      </w:pPr>
      <w:r w:rsidRPr="00BB1497">
        <w:rPr>
          <w:rFonts w:ascii="Times New Roman" w:hAnsi="Times New Roman" w:cs="Times New Roman"/>
          <w:lang w:val="en-US"/>
        </w:rPr>
        <w:t>Ethical statement: All authors are fully aware of this submission and have declared that they have no competing interests. The results presented in this manuscript did not involve any protected and/or endangered species, field studies, human participants, specimens or tissue samples or vertebrate animals, embryos or tissues.</w:t>
      </w:r>
    </w:p>
    <w:p w14:paraId="505C7AB3" w14:textId="77777777" w:rsidR="004466A5" w:rsidRPr="00BB1497" w:rsidRDefault="004466A5" w:rsidP="00BB1497">
      <w:pPr>
        <w:spacing w:after="0" w:line="480" w:lineRule="auto"/>
        <w:jc w:val="both"/>
        <w:rPr>
          <w:rFonts w:ascii="Times New Roman" w:hAnsi="Times New Roman" w:cs="Times New Roman"/>
          <w:lang w:val="en-US"/>
        </w:rPr>
      </w:pPr>
    </w:p>
    <w:p w14:paraId="241A4EFC" w14:textId="34353C94" w:rsidR="00D15DF9" w:rsidRPr="00E367DE" w:rsidRDefault="00D15DF9" w:rsidP="00E367DE">
      <w:pPr>
        <w:pStyle w:val="Prrafodelista"/>
        <w:numPr>
          <w:ilvl w:val="0"/>
          <w:numId w:val="10"/>
        </w:numPr>
        <w:spacing w:after="200" w:line="480" w:lineRule="auto"/>
        <w:jc w:val="both"/>
        <w:rPr>
          <w:rFonts w:ascii="Times New Roman" w:hAnsi="Times New Roman" w:cs="Times New Roman"/>
          <w:lang w:val="en-US"/>
        </w:rPr>
      </w:pPr>
      <w:r w:rsidRPr="00E367DE">
        <w:rPr>
          <w:rFonts w:ascii="Times New Roman" w:hAnsi="Times New Roman" w:cs="Times New Roman"/>
          <w:lang w:val="en-US"/>
        </w:rPr>
        <w:t>Introduction</w:t>
      </w:r>
    </w:p>
    <w:p w14:paraId="5B44CD97" w14:textId="77777777" w:rsidR="002C7456" w:rsidRPr="00BB1497" w:rsidRDefault="002C7456" w:rsidP="00BB1497">
      <w:pPr>
        <w:spacing w:line="480" w:lineRule="auto"/>
        <w:jc w:val="both"/>
        <w:rPr>
          <w:rFonts w:ascii="Times New Roman" w:hAnsi="Times New Roman" w:cs="Times New Roman"/>
          <w:lang w:val="en-US"/>
        </w:rPr>
      </w:pPr>
    </w:p>
    <w:p w14:paraId="2054CFDF" w14:textId="6ADC2CB2" w:rsidR="00B47199" w:rsidRPr="00BB1497" w:rsidRDefault="00F43CC8"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"Brown s</w:t>
      </w:r>
      <w:r w:rsidR="004678EC" w:rsidRPr="00BB1497">
        <w:rPr>
          <w:rFonts w:ascii="Times New Roman" w:hAnsi="Times New Roman" w:cs="Times New Roman"/>
          <w:lang w:val="en-US"/>
        </w:rPr>
        <w:t>pot of</w:t>
      </w:r>
      <w:r w:rsidRPr="00BB1497">
        <w:rPr>
          <w:rFonts w:ascii="Times New Roman" w:hAnsi="Times New Roman" w:cs="Times New Roman"/>
          <w:lang w:val="en-US"/>
        </w:rPr>
        <w:t xml:space="preserve"> p</w:t>
      </w:r>
      <w:r w:rsidR="00EE1224" w:rsidRPr="00BB1497">
        <w:rPr>
          <w:rFonts w:ascii="Times New Roman" w:hAnsi="Times New Roman" w:cs="Times New Roman"/>
          <w:lang w:val="en-US"/>
        </w:rPr>
        <w:t xml:space="preserve">ear" (BSP), caused by </w:t>
      </w:r>
      <w:r w:rsidR="00EE1224" w:rsidRPr="00BB1497">
        <w:rPr>
          <w:rFonts w:ascii="Times New Roman" w:hAnsi="Times New Roman" w:cs="Times New Roman"/>
          <w:i/>
          <w:lang w:val="en-US"/>
        </w:rPr>
        <w:t>Stemphylium vesicarium</w:t>
      </w:r>
      <w:r w:rsidR="00EE1224" w:rsidRPr="00BB1497">
        <w:rPr>
          <w:rFonts w:ascii="Times New Roman" w:hAnsi="Times New Roman" w:cs="Times New Roman"/>
          <w:lang w:val="en-US"/>
        </w:rPr>
        <w:t xml:space="preserve"> (</w:t>
      </w:r>
      <w:proofErr w:type="spellStart"/>
      <w:r w:rsidR="00EE1224" w:rsidRPr="00BB1497">
        <w:rPr>
          <w:rFonts w:ascii="Times New Roman" w:hAnsi="Times New Roman" w:cs="Times New Roman"/>
          <w:lang w:val="en-US"/>
        </w:rPr>
        <w:t>Wallr</w:t>
      </w:r>
      <w:proofErr w:type="spellEnd"/>
      <w:r w:rsidR="00EE1224" w:rsidRPr="00BB1497">
        <w:rPr>
          <w:rFonts w:ascii="Times New Roman" w:hAnsi="Times New Roman" w:cs="Times New Roman"/>
          <w:lang w:val="en-US"/>
        </w:rPr>
        <w:t xml:space="preserve">). E.G. Simmons (teleomorph: </w:t>
      </w:r>
      <w:proofErr w:type="spellStart"/>
      <w:r w:rsidR="00EE1224" w:rsidRPr="00BB1497">
        <w:rPr>
          <w:rFonts w:ascii="Times New Roman" w:hAnsi="Times New Roman" w:cs="Times New Roman"/>
          <w:i/>
          <w:lang w:val="en-US"/>
        </w:rPr>
        <w:t>Pleospora</w:t>
      </w:r>
      <w:proofErr w:type="spellEnd"/>
      <w:r w:rsidR="00EE1224" w:rsidRPr="00BB1497">
        <w:rPr>
          <w:rFonts w:ascii="Times New Roman" w:hAnsi="Times New Roman" w:cs="Times New Roman"/>
          <w:i/>
          <w:lang w:val="en-US"/>
        </w:rPr>
        <w:t xml:space="preserve"> </w:t>
      </w:r>
      <w:proofErr w:type="spellStart"/>
      <w:r w:rsidR="00EE1224" w:rsidRPr="00BB1497">
        <w:rPr>
          <w:rFonts w:ascii="Times New Roman" w:hAnsi="Times New Roman" w:cs="Times New Roman"/>
          <w:i/>
          <w:lang w:val="en-US"/>
        </w:rPr>
        <w:t>herbarum</w:t>
      </w:r>
      <w:proofErr w:type="spellEnd"/>
      <w:r w:rsidR="00EE1224" w:rsidRPr="00BB1497">
        <w:rPr>
          <w:rFonts w:ascii="Times New Roman" w:hAnsi="Times New Roman" w:cs="Times New Roman"/>
          <w:lang w:val="en-US"/>
        </w:rPr>
        <w:t xml:space="preserve"> [Pers.] </w:t>
      </w:r>
      <w:proofErr w:type="spellStart"/>
      <w:r w:rsidR="00EE1224" w:rsidRPr="00BB1497">
        <w:rPr>
          <w:rFonts w:ascii="Times New Roman" w:hAnsi="Times New Roman" w:cs="Times New Roman"/>
          <w:lang w:val="en-US"/>
        </w:rPr>
        <w:t>Rabenh</w:t>
      </w:r>
      <w:proofErr w:type="spellEnd"/>
      <w:r w:rsidR="00EE1224" w:rsidRPr="00BB1497">
        <w:rPr>
          <w:rFonts w:ascii="Times New Roman" w:hAnsi="Times New Roman" w:cs="Times New Roman"/>
          <w:lang w:val="en-US"/>
        </w:rPr>
        <w:t xml:space="preserve">, sin. </w:t>
      </w:r>
      <w:r w:rsidR="00EE1224" w:rsidRPr="00BB1497">
        <w:rPr>
          <w:rFonts w:ascii="Times New Roman" w:hAnsi="Times New Roman" w:cs="Times New Roman"/>
          <w:i/>
          <w:lang w:val="en-US"/>
        </w:rPr>
        <w:t xml:space="preserve">P. </w:t>
      </w:r>
      <w:proofErr w:type="spellStart"/>
      <w:r w:rsidR="00EE1224" w:rsidRPr="00BB1497">
        <w:rPr>
          <w:rFonts w:ascii="Times New Roman" w:hAnsi="Times New Roman" w:cs="Times New Roman"/>
          <w:i/>
          <w:lang w:val="en-US"/>
        </w:rPr>
        <w:t>allii</w:t>
      </w:r>
      <w:proofErr w:type="spellEnd"/>
      <w:r w:rsidR="00EE1224" w:rsidRPr="00BB1497">
        <w:rPr>
          <w:rFonts w:ascii="Times New Roman" w:hAnsi="Times New Roman" w:cs="Times New Roman"/>
          <w:lang w:val="en-US"/>
        </w:rPr>
        <w:t xml:space="preserve"> [</w:t>
      </w:r>
      <w:proofErr w:type="spellStart"/>
      <w:r w:rsidR="00EE1224" w:rsidRPr="00BB1497">
        <w:rPr>
          <w:rFonts w:ascii="Times New Roman" w:hAnsi="Times New Roman" w:cs="Times New Roman"/>
          <w:lang w:val="en-US"/>
        </w:rPr>
        <w:t>Rabenh</w:t>
      </w:r>
      <w:proofErr w:type="spellEnd"/>
      <w:r w:rsidR="00EE1224" w:rsidRPr="00BB1497">
        <w:rPr>
          <w:rFonts w:ascii="Times New Roman" w:hAnsi="Times New Roman" w:cs="Times New Roman"/>
          <w:lang w:val="en-US"/>
        </w:rPr>
        <w:t xml:space="preserve">.] </w:t>
      </w:r>
      <w:proofErr w:type="spellStart"/>
      <w:r w:rsidR="00EE1224" w:rsidRPr="00BB1497">
        <w:rPr>
          <w:rFonts w:ascii="Times New Roman" w:hAnsi="Times New Roman" w:cs="Times New Roman"/>
          <w:lang w:val="en-US"/>
        </w:rPr>
        <w:t>Ces</w:t>
      </w:r>
      <w:proofErr w:type="spellEnd"/>
      <w:r w:rsidR="00EE1224" w:rsidRPr="00BB1497">
        <w:rPr>
          <w:rFonts w:ascii="Times New Roman" w:hAnsi="Times New Roman" w:cs="Times New Roman"/>
          <w:lang w:val="en-US"/>
        </w:rPr>
        <w:t xml:space="preserve">. &amp; De Not.), is a very important </w:t>
      </w:r>
      <w:r w:rsidR="00623B84" w:rsidRPr="00BB1497">
        <w:rPr>
          <w:rFonts w:ascii="Times New Roman" w:hAnsi="Times New Roman" w:cs="Times New Roman"/>
          <w:lang w:val="en-US"/>
        </w:rPr>
        <w:t xml:space="preserve">disease in some areas of Europe. </w:t>
      </w:r>
      <w:r w:rsidRPr="00BB1497">
        <w:rPr>
          <w:rFonts w:ascii="Times New Roman" w:hAnsi="Times New Roman" w:cs="Times New Roman"/>
          <w:lang w:val="en-US"/>
        </w:rPr>
        <w:t>Several</w:t>
      </w:r>
      <w:r w:rsidR="00623B84" w:rsidRPr="00BB1497">
        <w:rPr>
          <w:rFonts w:ascii="Times New Roman" w:hAnsi="Times New Roman" w:cs="Times New Roman"/>
          <w:lang w:val="en-US"/>
        </w:rPr>
        <w:t xml:space="preserve"> strategies are used to control BSP based on preventive sprays with fungicides</w:t>
      </w:r>
      <w:r w:rsidRPr="00BB1497">
        <w:rPr>
          <w:rFonts w:ascii="Times New Roman" w:hAnsi="Times New Roman" w:cs="Times New Roman"/>
          <w:lang w:val="en-US"/>
        </w:rPr>
        <w:t xml:space="preserve">. Recommended substances include </w:t>
      </w:r>
      <w:bookmarkStart w:id="0" w:name="_Hlk125650895"/>
      <w:proofErr w:type="spellStart"/>
      <w:r w:rsidRPr="00BB1497">
        <w:rPr>
          <w:rFonts w:ascii="Times New Roman" w:hAnsi="Times New Roman" w:cs="Times New Roman"/>
          <w:lang w:val="en-US"/>
        </w:rPr>
        <w:t>dithiocarbamates</w:t>
      </w:r>
      <w:bookmarkEnd w:id="0"/>
      <w:proofErr w:type="spellEnd"/>
      <w:r w:rsidRPr="00BB1497">
        <w:rPr>
          <w:rFonts w:ascii="Times New Roman" w:hAnsi="Times New Roman" w:cs="Times New Roman"/>
          <w:lang w:val="en-US"/>
        </w:rPr>
        <w:t xml:space="preserve"> (e.g. </w:t>
      </w:r>
      <w:proofErr w:type="spellStart"/>
      <w:r w:rsidRPr="00BB1497">
        <w:rPr>
          <w:rFonts w:ascii="Times New Roman" w:hAnsi="Times New Roman" w:cs="Times New Roman"/>
          <w:lang w:val="en-US"/>
        </w:rPr>
        <w:t>thiram</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mancozeb</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strobilurins</w:t>
      </w:r>
      <w:proofErr w:type="spellEnd"/>
      <w:r w:rsidRPr="00BB1497">
        <w:rPr>
          <w:rFonts w:ascii="Times New Roman" w:hAnsi="Times New Roman" w:cs="Times New Roman"/>
          <w:lang w:val="en-US"/>
        </w:rPr>
        <w:t xml:space="preserve"> (e.g. </w:t>
      </w:r>
      <w:proofErr w:type="spellStart"/>
      <w:r w:rsidRPr="00BB1497">
        <w:rPr>
          <w:rFonts w:ascii="Times New Roman" w:hAnsi="Times New Roman" w:cs="Times New Roman"/>
          <w:lang w:val="en-US"/>
        </w:rPr>
        <w:t>kresoxim</w:t>
      </w:r>
      <w:proofErr w:type="spellEnd"/>
      <w:r w:rsidRPr="00BB1497">
        <w:rPr>
          <w:rFonts w:ascii="Times New Roman" w:hAnsi="Times New Roman" w:cs="Times New Roman"/>
          <w:lang w:val="en-US"/>
        </w:rPr>
        <w:t xml:space="preserve">-methyl, </w:t>
      </w:r>
      <w:proofErr w:type="spellStart"/>
      <w:r w:rsidRPr="00BB1497">
        <w:rPr>
          <w:rFonts w:ascii="Times New Roman" w:hAnsi="Times New Roman" w:cs="Times New Roman"/>
          <w:lang w:val="en-US"/>
        </w:rPr>
        <w:t>trifloxystrobin</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and other products like </w:t>
      </w:r>
      <w:proofErr w:type="spellStart"/>
      <w:r w:rsidRPr="00BB1497">
        <w:rPr>
          <w:rFonts w:ascii="Times New Roman" w:hAnsi="Times New Roman" w:cs="Times New Roman"/>
          <w:lang w:val="en-US"/>
        </w:rPr>
        <w:t>captan</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tebuconazole</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Brunelli</w:t>
      </w:r>
      <w:proofErr w:type="spellEnd"/>
      <w:r w:rsidRPr="00BB1497">
        <w:rPr>
          <w:rFonts w:ascii="Times New Roman" w:hAnsi="Times New Roman" w:cs="Times New Roman"/>
          <w:lang w:val="en-US"/>
        </w:rPr>
        <w:t xml:space="preserve"> et al. 1984, 1986, 1997; </w:t>
      </w:r>
      <w:r w:rsidR="002E55FF" w:rsidRPr="00BB1497">
        <w:rPr>
          <w:rFonts w:ascii="Times New Roman" w:hAnsi="Times New Roman" w:cs="Times New Roman"/>
          <w:lang w:val="en-US"/>
        </w:rPr>
        <w:t>Vilardell 1988</w:t>
      </w:r>
      <w:r w:rsidR="002E55FF">
        <w:rPr>
          <w:rFonts w:ascii="Times New Roman" w:hAnsi="Times New Roman" w:cs="Times New Roman"/>
          <w:lang w:val="en-US"/>
        </w:rPr>
        <w:t xml:space="preserve">; </w:t>
      </w:r>
      <w:r w:rsidR="002E55FF" w:rsidRPr="00BB1497">
        <w:rPr>
          <w:rFonts w:ascii="Times New Roman" w:hAnsi="Times New Roman" w:cs="Times New Roman"/>
          <w:lang w:val="en-US"/>
        </w:rPr>
        <w:t>Ponti et al.1993, 1996;</w:t>
      </w:r>
      <w:r w:rsidR="002E55FF">
        <w:rPr>
          <w:rFonts w:ascii="Times New Roman" w:hAnsi="Times New Roman" w:cs="Times New Roman"/>
          <w:lang w:val="en-US"/>
        </w:rPr>
        <w:t xml:space="preserve"> </w:t>
      </w:r>
      <w:r w:rsidRPr="00BB1497">
        <w:rPr>
          <w:rFonts w:ascii="Times New Roman" w:hAnsi="Times New Roman" w:cs="Times New Roman"/>
          <w:lang w:val="en-US"/>
        </w:rPr>
        <w:t xml:space="preserve">Llorente 1997;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DOI":"10.1094/PD-90-1368","ISSN":"01912917","author":[{"dropping-particle":"","family":"Llorente","given":"Isidre","non-dropping-particle":"","parse-names":false,"suffix":""},{"dropping-particle":"","family":"Montesinos","given":"Emilio","non-dropping-particle":"","parse-names":false,"suffix":""}],"container-title":"Plant Disease","id":"ITEM-1","issue":"11","issued":{"date-parts":[["2006"]]},"page":"1368-1375","title":"Brown spot of pear: An emerging disease of economic importance in Europe","type":"article-journal","volume":"90"},"uris":["http://www.mendeley.com/documents/?uuid=cd644e2b-2e4c-4738-8267-f3d41a4e858e"]}],"mendeley":{"formattedCitation":"(Llorente &amp; Montesinos, 2006)","manualFormatting":"Llorente &amp; Montesinos, 2006","plainTextFormattedCitation":"(Llorente &amp; Montesinos, 2006)","previouslyFormattedCitation":"(Llorente &amp; Montesinos, 2006)"},"properties":{"noteIndex":0},"schema":"https://github.com/citation-style-language/schema/raw/master/csl-citation.json"}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Llorente &amp; Montesinos, 2006</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{"citationItems":[{"id":"ITEM-1","itemData":{"DOI":"10.1007/s00468-011-0607-1","ISSN":"09311890","abstract":"Brown spot of pear is a fungal disease producing high economical losses in several pear-growing areas in Europe. Fungicide applications during the growing period either at fixed schedule or delivered according to the BSPcast forecasting system are not enough to control the disease under favorable conditions. New strategies have been introduced to control the inoculum production using sanitation methods. These methods are based on combinations of leaf litter removal during winter and biological control agent applications during late winter, spring and summer. These practices reduce both the inoculum pressure and disease levels. Therefore, the resulting optimized disease management consists of a combination of sanitation methods applied during the whole year with chemical fungicides scheduled according to the BSPcast forecasting model during the vegetative period. It is expected that the control of brown spot could be further refined upon availability of rapid methods for inoculum potential analysis. However, this analysis is difficult due to the variability in pathogenicity within the pathogen population. © 2011 Springer-Verlag.","author":[{"dropping-particle":"","family":"Llorente","given":"Isidre","non-dropping-particle":"","parse-names":false,"suffix":""},{"dropping-particle":"","family":"Moragrega","given":"Concepció","non-dropping-particle":"","parse-names":false,"suffix":""},{"dropping-particle":"","family":"Ruz","given":"Lídia","non-dropping-particle":"","parse-names":false,"suffix":""},{"dropping-particle":"","family":"Montesinos","given":"Emilio","non-dropping-particle":"","parse-names":false,"suffix":""}],"container-title":"Trees - Structure and Function","id":"ITEM-1","issue":"1","issued":{"date-parts":[["2012"]]},"page":"239-245","title":"An update on control of brown spot of pear","type":"article-journal","volume":"26"},"uris":["http://www.mendeley.com/documents/?uuid=d438e8c6-859f-4eea-a1c9-f9f5c3079636"]}],"mendeley":{"formattedCitation":"(Llorente et al., 2012)","manualFormatting":"Llorente et al., 2012)","plainTextFormattedCitation":"(Llorente et al., 2012)","previouslyFormattedCitation":"(Llorente et al., 2012)"},"properties":{"noteIndex":0},"schema":"https://github.com/citation-style-language/schema/raw/master/csl-citation.json"}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Llorente et al., 2012)</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Traditionally, fungicide applications are carried out on a fixed schedule, with preventive spraying every 7 to 14 days from petal fall to harvest (Ponti et al. 1993; Ponti et al. 1996; </w:t>
      </w:r>
      <w:r w:rsidR="002E55FF" w:rsidRPr="00BB1497">
        <w:rPr>
          <w:rFonts w:ascii="Times New Roman" w:hAnsi="Times New Roman" w:cs="Times New Roman"/>
          <w:lang w:val="en-US"/>
        </w:rPr>
        <w:t>Llorente, 1997</w:t>
      </w:r>
      <w:r w:rsidR="002E55FF">
        <w:rPr>
          <w:rFonts w:ascii="Times New Roman" w:hAnsi="Times New Roman" w:cs="Times New Roman"/>
          <w:lang w:val="en-US"/>
        </w:rPr>
        <w:t xml:space="preserve">; </w:t>
      </w:r>
      <w:r w:rsidRPr="00BB1497">
        <w:rPr>
          <w:rFonts w:ascii="Times New Roman" w:hAnsi="Times New Roman" w:cs="Times New Roman"/>
          <w:lang w:val="en-US"/>
        </w:rPr>
        <w:t>Llorente &amp; Montesinos, 2006). This strategy involves however numerous applications and a large increase in production costs. Starting about a decade ago, the number of applications has been reduced due to the implementation of the BSPcast forecasting system. The latter proved similarly efficient compared to fixed-calendar applications, but led to 30-40% reduction in the amount of fungicide employed (Llorente et al., 2000).</w:t>
      </w:r>
    </w:p>
    <w:p w14:paraId="32A00397" w14:textId="6BB989C1" w:rsidR="00F43CC8" w:rsidRPr="00BB1497" w:rsidRDefault="00F43CC8"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In 2013, BSP was detected in the Valle Medio of Río Negro region o</w:t>
      </w:r>
      <w:r w:rsidR="00EB2404">
        <w:rPr>
          <w:rFonts w:ascii="Times New Roman" w:hAnsi="Times New Roman" w:cs="Times New Roman"/>
          <w:lang w:val="en-US"/>
        </w:rPr>
        <w:t>n leaves and fruits of 'D</w:t>
      </w:r>
      <w:r w:rsidRPr="00BB1497">
        <w:rPr>
          <w:rFonts w:ascii="Times New Roman" w:hAnsi="Times New Roman" w:cs="Times New Roman"/>
          <w:lang w:val="en-US"/>
        </w:rPr>
        <w:t>’Anjou' pear trees (Dobra &amp; Garcia, 2015). During the 2016/2017 fruit season, BSP was also detected in the Alto Valle of Río Negro and Neuquén region (Temperini et al., 2022), and was recurrent in the 2018/2019, 2020/2021, and 2021/2022 se</w:t>
      </w:r>
      <w:r w:rsidR="004B3F36" w:rsidRPr="00BB1497">
        <w:rPr>
          <w:rFonts w:ascii="Times New Roman" w:hAnsi="Times New Roman" w:cs="Times New Roman"/>
          <w:lang w:val="en-US"/>
        </w:rPr>
        <w:t xml:space="preserve">asons (Tudela &amp; Di </w:t>
      </w:r>
      <w:proofErr w:type="spellStart"/>
      <w:r w:rsidR="004B3F36" w:rsidRPr="00BB1497">
        <w:rPr>
          <w:rFonts w:ascii="Times New Roman" w:hAnsi="Times New Roman" w:cs="Times New Roman"/>
          <w:lang w:val="en-US"/>
        </w:rPr>
        <w:t>Ma</w:t>
      </w:r>
      <w:r w:rsidRPr="00BB1497">
        <w:rPr>
          <w:rFonts w:ascii="Times New Roman" w:hAnsi="Times New Roman" w:cs="Times New Roman"/>
          <w:lang w:val="en-US"/>
        </w:rPr>
        <w:t>si</w:t>
      </w:r>
      <w:proofErr w:type="spellEnd"/>
      <w:r w:rsidRPr="00BB1497">
        <w:rPr>
          <w:rFonts w:ascii="Times New Roman" w:hAnsi="Times New Roman" w:cs="Times New Roman"/>
          <w:lang w:val="en-US"/>
        </w:rPr>
        <w:t xml:space="preserve">, 2022) with different levels of damage. </w:t>
      </w:r>
      <w:r w:rsidR="00EA1A66" w:rsidRPr="00BB1497">
        <w:rPr>
          <w:rFonts w:ascii="Times New Roman" w:hAnsi="Times New Roman" w:cs="Times New Roman"/>
          <w:lang w:val="en-US"/>
        </w:rPr>
        <w:t>Up to date,</w:t>
      </w:r>
      <w:r w:rsidRPr="00BB1497">
        <w:rPr>
          <w:rFonts w:ascii="Times New Roman" w:hAnsi="Times New Roman" w:cs="Times New Roman"/>
          <w:lang w:val="en-US"/>
        </w:rPr>
        <w:t xml:space="preserve"> the infection has been diag</w:t>
      </w:r>
      <w:r w:rsidR="00EB2404">
        <w:rPr>
          <w:rFonts w:ascii="Times New Roman" w:hAnsi="Times New Roman" w:cs="Times New Roman"/>
          <w:lang w:val="en-US"/>
        </w:rPr>
        <w:t>nosed in the region in 'D</w:t>
      </w:r>
      <w:r w:rsidRPr="00BB1497">
        <w:rPr>
          <w:rFonts w:ascii="Times New Roman" w:hAnsi="Times New Roman" w:cs="Times New Roman"/>
          <w:lang w:val="en-US"/>
        </w:rPr>
        <w:t>'Anjou', 'Abate Fetel', and occasionally in 'Williams' and 'Pack</w:t>
      </w:r>
      <w:r w:rsidR="002E55FF">
        <w:rPr>
          <w:rFonts w:ascii="Times New Roman" w:hAnsi="Times New Roman" w:cs="Times New Roman"/>
          <w:lang w:val="en-US"/>
        </w:rPr>
        <w:t>ham's' pear cultivars</w:t>
      </w:r>
      <w:r w:rsidR="00EB2404">
        <w:rPr>
          <w:rFonts w:ascii="Times New Roman" w:hAnsi="Times New Roman" w:cs="Times New Roman"/>
          <w:lang w:val="en-US"/>
        </w:rPr>
        <w:t>. In 'D</w:t>
      </w:r>
      <w:r w:rsidRPr="00BB1497">
        <w:rPr>
          <w:rFonts w:ascii="Times New Roman" w:hAnsi="Times New Roman" w:cs="Times New Roman"/>
          <w:lang w:val="en-US"/>
        </w:rPr>
        <w:t>'Anjou' and 'Abate Fetel' BSP symptoms were detected on leaves and fruits, while in 'Williams' and 'Packham's' only fruit was affected</w:t>
      </w:r>
      <w:r w:rsidR="002E55FF">
        <w:rPr>
          <w:rFonts w:ascii="Times New Roman" w:hAnsi="Times New Roman" w:cs="Times New Roman"/>
          <w:lang w:val="en-US"/>
        </w:rPr>
        <w:t xml:space="preserve"> </w:t>
      </w:r>
      <w:r w:rsidR="002E55FF" w:rsidRPr="00BB1497">
        <w:rPr>
          <w:rFonts w:ascii="Times New Roman" w:hAnsi="Times New Roman" w:cs="Times New Roman"/>
          <w:lang w:val="en-US"/>
        </w:rPr>
        <w:t xml:space="preserve">(Tudela &amp; Di </w:t>
      </w:r>
      <w:proofErr w:type="spellStart"/>
      <w:r w:rsidR="002E55FF" w:rsidRPr="00BB1497">
        <w:rPr>
          <w:rFonts w:ascii="Times New Roman" w:hAnsi="Times New Roman" w:cs="Times New Roman"/>
          <w:lang w:val="en-US"/>
        </w:rPr>
        <w:t>Masi</w:t>
      </w:r>
      <w:proofErr w:type="spellEnd"/>
      <w:r w:rsidR="002E55FF" w:rsidRPr="00BB1497">
        <w:rPr>
          <w:rFonts w:ascii="Times New Roman" w:hAnsi="Times New Roman" w:cs="Times New Roman"/>
          <w:lang w:val="en-US"/>
        </w:rPr>
        <w:t>, 2022)</w:t>
      </w:r>
      <w:r w:rsidRPr="00BB1497">
        <w:rPr>
          <w:rFonts w:ascii="Times New Roman" w:hAnsi="Times New Roman" w:cs="Times New Roman"/>
          <w:lang w:val="en-US"/>
        </w:rPr>
        <w:t xml:space="preserve">. Symptoms on fruit appeared as rounded, dark brown spots of a hard consistency, slightly depressed and of variable size, and occasionally surrounded by a reddish halo. Symptoms on leaves consisted of necrotic spots, rounded at first and growing afterwards, generally into a "V" shape. </w:t>
      </w:r>
    </w:p>
    <w:p w14:paraId="465A068A" w14:textId="68253D1B" w:rsidR="00833521" w:rsidRPr="00BB1497" w:rsidRDefault="00F43CC8"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lastRenderedPageBreak/>
        <w:t xml:space="preserve">No fungicide has been yet registered for BSP control in pear crop in Argentina. According to Argentina’s National Food Safety and Quality Service (Senasa, 2022), four types of fungicides have been approved to be used on pear trees: </w:t>
      </w:r>
      <w:proofErr w:type="spellStart"/>
      <w:r w:rsidRPr="00BB1497">
        <w:rPr>
          <w:rFonts w:ascii="Times New Roman" w:hAnsi="Times New Roman" w:cs="Times New Roman"/>
          <w:lang w:val="en-US"/>
        </w:rPr>
        <w:t>i</w:t>
      </w:r>
      <w:proofErr w:type="spellEnd"/>
      <w:r w:rsidRPr="00BB1497">
        <w:rPr>
          <w:rFonts w:ascii="Times New Roman" w:hAnsi="Times New Roman" w:cs="Times New Roman"/>
          <w:lang w:val="en-US"/>
        </w:rPr>
        <w:t xml:space="preserve">) products with multisite activity (M), namely cupric sulfate pentahydrate, tribasic copper sulfate, </w:t>
      </w:r>
      <w:proofErr w:type="spellStart"/>
      <w:r w:rsidRPr="00BB1497">
        <w:rPr>
          <w:rFonts w:ascii="Times New Roman" w:hAnsi="Times New Roman" w:cs="Times New Roman"/>
          <w:lang w:val="en-US"/>
        </w:rPr>
        <w:t>mancozeb</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thiram</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ziram</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captan</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folpet</w:t>
      </w:r>
      <w:proofErr w:type="spellEnd"/>
      <w:r w:rsidRPr="00BB1497">
        <w:rPr>
          <w:rFonts w:ascii="Times New Roman" w:hAnsi="Times New Roman" w:cs="Times New Roman"/>
          <w:lang w:val="en-US"/>
        </w:rPr>
        <w:t xml:space="preserve">; ii) respiration inhibitors (C), e.g. </w:t>
      </w:r>
      <w:proofErr w:type="spellStart"/>
      <w:r w:rsidRPr="00BB1497">
        <w:rPr>
          <w:rFonts w:ascii="Times New Roman" w:hAnsi="Times New Roman" w:cs="Times New Roman"/>
          <w:lang w:val="en-US"/>
        </w:rPr>
        <w:t>boscalid</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iii) </w:t>
      </w:r>
      <w:proofErr w:type="spellStart"/>
      <w:r w:rsidRPr="00BB1497">
        <w:rPr>
          <w:rFonts w:ascii="Times New Roman" w:hAnsi="Times New Roman" w:cs="Times New Roman"/>
          <w:lang w:val="en-US"/>
        </w:rPr>
        <w:t>fludioxonil</w:t>
      </w:r>
      <w:proofErr w:type="spellEnd"/>
      <w:r w:rsidRPr="00BB1497">
        <w:rPr>
          <w:rFonts w:ascii="Times New Roman" w:hAnsi="Times New Roman" w:cs="Times New Roman"/>
          <w:lang w:val="en-US"/>
        </w:rPr>
        <w:t xml:space="preserve">, an osmoregulation disruptor (E); and iv) </w:t>
      </w:r>
      <w:proofErr w:type="spellStart"/>
      <w:r w:rsidRPr="00BB1497">
        <w:rPr>
          <w:rFonts w:ascii="Times New Roman" w:hAnsi="Times New Roman" w:cs="Times New Roman"/>
          <w:lang w:val="en-US"/>
        </w:rPr>
        <w:t>pyrimethanil</w:t>
      </w:r>
      <w:proofErr w:type="spellEnd"/>
      <w:r w:rsidRPr="00BB1497">
        <w:rPr>
          <w:rFonts w:ascii="Times New Roman" w:hAnsi="Times New Roman" w:cs="Times New Roman"/>
          <w:lang w:val="en-US"/>
        </w:rPr>
        <w:t>, which interferes with protein production and cell division by inhibiting methionine synthesis (D).</w:t>
      </w:r>
    </w:p>
    <w:p w14:paraId="21B3116D" w14:textId="2ABDC921" w:rsidR="00244C4A" w:rsidRPr="00BB1497" w:rsidRDefault="00B47240" w:rsidP="00BB1497">
      <w:pPr>
        <w:spacing w:line="480" w:lineRule="auto"/>
        <w:jc w:val="both"/>
        <w:rPr>
          <w:rFonts w:ascii="Times New Roman" w:hAnsi="Times New Roman" w:cs="Times New Roman"/>
          <w:lang w:val="en-US"/>
        </w:rPr>
      </w:pPr>
      <w:r w:rsidRPr="00B47240">
        <w:rPr>
          <w:rFonts w:ascii="Times New Roman" w:hAnsi="Times New Roman" w:cs="Times New Roman"/>
          <w:lang w:val="en-US"/>
        </w:rPr>
        <w:t xml:space="preserve">Given the recurrence of the disease in recent years in the Argentine </w:t>
      </w:r>
      <w:proofErr w:type="spellStart"/>
      <w:r w:rsidRPr="00B47240">
        <w:rPr>
          <w:rFonts w:ascii="Times New Roman" w:hAnsi="Times New Roman" w:cs="Times New Roman"/>
          <w:lang w:val="en-US"/>
        </w:rPr>
        <w:t>Norpa</w:t>
      </w:r>
      <w:r>
        <w:rPr>
          <w:rFonts w:ascii="Times New Roman" w:hAnsi="Times New Roman" w:cs="Times New Roman"/>
          <w:lang w:val="en-US"/>
        </w:rPr>
        <w:t>tagonia</w:t>
      </w:r>
      <w:proofErr w:type="spellEnd"/>
      <w:r>
        <w:rPr>
          <w:rFonts w:ascii="Times New Roman" w:hAnsi="Times New Roman" w:cs="Times New Roman"/>
          <w:lang w:val="en-US"/>
        </w:rPr>
        <w:t xml:space="preserve"> and the lack of prior</w:t>
      </w:r>
      <w:r w:rsidRPr="00B47240">
        <w:rPr>
          <w:rFonts w:ascii="Times New Roman" w:hAnsi="Times New Roman" w:cs="Times New Roman"/>
          <w:lang w:val="en-US"/>
        </w:rPr>
        <w:t xml:space="preserve"> local research about its control, the objective of this study was to evaluate through </w:t>
      </w:r>
      <w:r w:rsidRPr="00333CB6">
        <w:rPr>
          <w:rFonts w:ascii="Times New Roman" w:hAnsi="Times New Roman" w:cs="Times New Roman"/>
          <w:i/>
          <w:lang w:val="en-US"/>
        </w:rPr>
        <w:t>in vitro</w:t>
      </w:r>
      <w:r w:rsidRPr="00B47240">
        <w:rPr>
          <w:rFonts w:ascii="Times New Roman" w:hAnsi="Times New Roman" w:cs="Times New Roman"/>
          <w:lang w:val="en-US"/>
        </w:rPr>
        <w:t xml:space="preserve"> and in-field trials, the efficacy of four commercially available fungicides against S. vesicarium native strains. </w:t>
      </w:r>
      <w:r w:rsidR="00EA1A66" w:rsidRPr="00BB1497">
        <w:rPr>
          <w:rFonts w:ascii="Times New Roman" w:hAnsi="Times New Roman" w:cs="Times New Roman"/>
          <w:lang w:val="en-US"/>
        </w:rPr>
        <w:t>A</w:t>
      </w:r>
      <w:r w:rsidR="00F43CC8" w:rsidRPr="00BB1497">
        <w:rPr>
          <w:rFonts w:ascii="Times New Roman" w:hAnsi="Times New Roman" w:cs="Times New Roman"/>
          <w:lang w:val="en-US"/>
        </w:rPr>
        <w:t xml:space="preserve">ssays included: </w:t>
      </w:r>
      <w:proofErr w:type="spellStart"/>
      <w:r w:rsidR="00F43CC8" w:rsidRPr="00BB1497">
        <w:rPr>
          <w:rFonts w:ascii="Times New Roman" w:hAnsi="Times New Roman" w:cs="Times New Roman"/>
          <w:lang w:val="en-US"/>
        </w:rPr>
        <w:t>i</w:t>
      </w:r>
      <w:proofErr w:type="spellEnd"/>
      <w:r w:rsidR="00F43CC8" w:rsidRPr="00BB1497">
        <w:rPr>
          <w:rFonts w:ascii="Times New Roman" w:hAnsi="Times New Roman" w:cs="Times New Roman"/>
          <w:lang w:val="en-US"/>
        </w:rPr>
        <w:t xml:space="preserve">) </w:t>
      </w:r>
      <w:r w:rsidR="00F43CC8" w:rsidRPr="00BB1497">
        <w:rPr>
          <w:rFonts w:ascii="Times New Roman" w:hAnsi="Times New Roman" w:cs="Times New Roman"/>
          <w:i/>
          <w:lang w:val="en-US"/>
        </w:rPr>
        <w:t>in vitro</w:t>
      </w:r>
      <w:r w:rsidR="00F43CC8" w:rsidRPr="00BB1497">
        <w:rPr>
          <w:rFonts w:ascii="Times New Roman" w:hAnsi="Times New Roman" w:cs="Times New Roman"/>
          <w:lang w:val="en-US"/>
        </w:rPr>
        <w:t xml:space="preserve"> evaluation of inhibitory activity on mycelial growth and conidial germination of </w:t>
      </w:r>
      <w:r w:rsidR="00F43CC8" w:rsidRPr="00BB1497">
        <w:rPr>
          <w:rFonts w:ascii="Times New Roman" w:hAnsi="Times New Roman" w:cs="Times New Roman"/>
          <w:i/>
          <w:lang w:val="en-US"/>
        </w:rPr>
        <w:t>S.</w:t>
      </w:r>
      <w:r w:rsidR="00570511" w:rsidRPr="00BB1497">
        <w:rPr>
          <w:rFonts w:ascii="Times New Roman" w:hAnsi="Times New Roman" w:cs="Times New Roman"/>
          <w:i/>
          <w:lang w:val="en-US"/>
        </w:rPr>
        <w:t xml:space="preserve"> </w:t>
      </w:r>
      <w:r w:rsidR="00F43CC8" w:rsidRPr="00BB1497">
        <w:rPr>
          <w:rFonts w:ascii="Times New Roman" w:hAnsi="Times New Roman" w:cs="Times New Roman"/>
          <w:i/>
          <w:lang w:val="en-US"/>
        </w:rPr>
        <w:t>vesicarium</w:t>
      </w:r>
      <w:r w:rsidR="00F43CC8" w:rsidRPr="00BB1497">
        <w:rPr>
          <w:rFonts w:ascii="Times New Roman" w:hAnsi="Times New Roman" w:cs="Times New Roman"/>
          <w:lang w:val="en-US"/>
        </w:rPr>
        <w:t xml:space="preserve"> native strains; ii) evaluation of the effectiveness of preventive and curative treatments on detached fruits; and, iii) assessment of fungicides effectiveness against BSP in the field.</w:t>
      </w:r>
    </w:p>
    <w:p w14:paraId="49E0DAC8" w14:textId="77777777" w:rsidR="00D87943" w:rsidRPr="00BB1497" w:rsidRDefault="00D87943" w:rsidP="00BB1497">
      <w:pPr>
        <w:spacing w:line="480" w:lineRule="auto"/>
        <w:jc w:val="both"/>
        <w:rPr>
          <w:rFonts w:ascii="Times New Roman" w:hAnsi="Times New Roman" w:cs="Times New Roman"/>
          <w:lang w:val="en-US"/>
        </w:rPr>
      </w:pPr>
    </w:p>
    <w:p w14:paraId="7947D47F" w14:textId="796F703D" w:rsidR="00AD525B" w:rsidRPr="00E367DE" w:rsidRDefault="002C7456" w:rsidP="00E367DE">
      <w:pPr>
        <w:pStyle w:val="Prrafodelista"/>
        <w:numPr>
          <w:ilvl w:val="0"/>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Materials and m</w:t>
      </w:r>
      <w:r w:rsidR="00AD525B" w:rsidRPr="00E367DE">
        <w:rPr>
          <w:rFonts w:ascii="Times New Roman" w:hAnsi="Times New Roman" w:cs="Times New Roman"/>
          <w:lang w:val="en-US"/>
        </w:rPr>
        <w:t>ethods</w:t>
      </w:r>
    </w:p>
    <w:p w14:paraId="69FDC234" w14:textId="45C775E6" w:rsidR="005D4452" w:rsidRDefault="006808C3" w:rsidP="00BB1497">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Pathogen</w:t>
      </w:r>
    </w:p>
    <w:p w14:paraId="4A71804D" w14:textId="77777777" w:rsidR="00E367DE" w:rsidRPr="00E367DE" w:rsidRDefault="00E367DE" w:rsidP="00E367DE">
      <w:pPr>
        <w:pStyle w:val="Prrafodelista"/>
        <w:spacing w:line="480" w:lineRule="auto"/>
        <w:jc w:val="both"/>
        <w:rPr>
          <w:rFonts w:ascii="Times New Roman" w:hAnsi="Times New Roman" w:cs="Times New Roman"/>
          <w:lang w:val="en-US"/>
        </w:rPr>
      </w:pPr>
    </w:p>
    <w:p w14:paraId="180E130F" w14:textId="19576FC1" w:rsidR="00E367DE" w:rsidRDefault="006808C3"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From the laboratory of P</w:t>
      </w:r>
      <w:r w:rsidR="00570511" w:rsidRPr="00BB1497">
        <w:rPr>
          <w:rFonts w:ascii="Times New Roman" w:hAnsi="Times New Roman" w:cs="Times New Roman"/>
          <w:lang w:val="en-US"/>
        </w:rPr>
        <w:t>hytopathology’s ceparium at</w:t>
      </w:r>
      <w:r w:rsidR="007D4DD6" w:rsidRPr="00BB1497">
        <w:rPr>
          <w:rFonts w:ascii="Times New Roman" w:hAnsi="Times New Roman" w:cs="Times New Roman"/>
          <w:lang w:val="en-US"/>
        </w:rPr>
        <w:t xml:space="preserve"> the </w:t>
      </w:r>
      <w:r w:rsidR="009A36BA" w:rsidRPr="00BB1497">
        <w:rPr>
          <w:rFonts w:ascii="Times New Roman" w:hAnsi="Times New Roman" w:cs="Times New Roman"/>
          <w:lang w:val="en-US"/>
        </w:rPr>
        <w:t>Experimental Agricultural Alto Valle Station (EEA, by its Spanish Initials)</w:t>
      </w:r>
      <w:r w:rsidRPr="00BB1497">
        <w:rPr>
          <w:rFonts w:ascii="Times New Roman" w:hAnsi="Times New Roman" w:cs="Times New Roman"/>
          <w:lang w:val="en-US"/>
        </w:rPr>
        <w:t xml:space="preserve">, three </w:t>
      </w:r>
      <w:r w:rsidR="006F0FC6" w:rsidRPr="00BB1497">
        <w:rPr>
          <w:rFonts w:ascii="Times New Roman" w:hAnsi="Times New Roman" w:cs="Times New Roman"/>
          <w:i/>
          <w:lang w:val="en-US"/>
        </w:rPr>
        <w:t>S.</w:t>
      </w:r>
      <w:r w:rsidR="007D4DD6" w:rsidRPr="00BB1497">
        <w:rPr>
          <w:rFonts w:ascii="Times New Roman" w:hAnsi="Times New Roman" w:cs="Times New Roman"/>
          <w:i/>
          <w:lang w:val="en-US"/>
        </w:rPr>
        <w:t xml:space="preserve"> </w:t>
      </w:r>
      <w:r w:rsidR="006F0FC6" w:rsidRPr="00BB1497">
        <w:rPr>
          <w:rFonts w:ascii="Times New Roman" w:hAnsi="Times New Roman" w:cs="Times New Roman"/>
          <w:i/>
          <w:lang w:val="en-US"/>
        </w:rPr>
        <w:t>vesicarium</w:t>
      </w:r>
      <w:r w:rsidR="006F0FC6" w:rsidRPr="00BB1497">
        <w:rPr>
          <w:rFonts w:ascii="Times New Roman" w:hAnsi="Times New Roman" w:cs="Times New Roman"/>
          <w:lang w:val="en-US"/>
        </w:rPr>
        <w:t xml:space="preserve"> </w:t>
      </w:r>
      <w:r w:rsidRPr="00BB1497">
        <w:rPr>
          <w:rFonts w:ascii="Times New Roman" w:hAnsi="Times New Roman" w:cs="Times New Roman"/>
          <w:lang w:val="en-US"/>
        </w:rPr>
        <w:t>strains identified as SF23</w:t>
      </w:r>
      <w:r w:rsidR="00D33FE3" w:rsidRPr="00BB1497">
        <w:rPr>
          <w:rFonts w:ascii="Times New Roman" w:hAnsi="Times New Roman" w:cs="Times New Roman"/>
          <w:lang w:val="en-US"/>
        </w:rPr>
        <w:t>,</w:t>
      </w:r>
      <w:r w:rsidRPr="00BB1497">
        <w:rPr>
          <w:rFonts w:ascii="Times New Roman" w:hAnsi="Times New Roman" w:cs="Times New Roman"/>
          <w:lang w:val="en-US"/>
        </w:rPr>
        <w:t xml:space="preserve"> </w:t>
      </w:r>
      <w:r w:rsidR="00D33FE3" w:rsidRPr="00BB1497">
        <w:rPr>
          <w:rFonts w:ascii="Times New Roman" w:hAnsi="Times New Roman" w:cs="Times New Roman"/>
          <w:lang w:val="en-US"/>
        </w:rPr>
        <w:t>SF20</w:t>
      </w:r>
      <w:r w:rsidR="006F0FC6" w:rsidRPr="00BB1497">
        <w:rPr>
          <w:rFonts w:ascii="Times New Roman" w:hAnsi="Times New Roman" w:cs="Times New Roman"/>
          <w:lang w:val="en-US"/>
        </w:rPr>
        <w:t xml:space="preserve">, and </w:t>
      </w:r>
      <w:r w:rsidR="00570511" w:rsidRPr="00BB1497">
        <w:rPr>
          <w:rFonts w:ascii="Times New Roman" w:hAnsi="Times New Roman" w:cs="Times New Roman"/>
          <w:lang w:val="en-US"/>
        </w:rPr>
        <w:t>SF8, were chosen</w:t>
      </w:r>
      <w:r w:rsidR="009C0C78">
        <w:rPr>
          <w:rFonts w:ascii="Times New Roman" w:hAnsi="Times New Roman" w:cs="Times New Roman"/>
          <w:lang w:val="en-US"/>
        </w:rPr>
        <w:t xml:space="preserve"> </w:t>
      </w:r>
      <w:r w:rsidR="009C0C78" w:rsidRPr="009C0C78">
        <w:rPr>
          <w:rFonts w:ascii="Times New Roman" w:hAnsi="Times New Roman" w:cs="Times New Roman"/>
          <w:lang w:val="en-US"/>
        </w:rPr>
        <w:t>for the fungicide sensitivity test.</w:t>
      </w:r>
      <w:r w:rsidR="009C0C78">
        <w:rPr>
          <w:rFonts w:ascii="Times New Roman" w:hAnsi="Times New Roman" w:cs="Times New Roman"/>
          <w:lang w:val="en-US"/>
        </w:rPr>
        <w:t xml:space="preserve"> </w:t>
      </w:r>
      <w:r w:rsidR="007D4DD6" w:rsidRPr="00BB1497">
        <w:rPr>
          <w:rFonts w:ascii="Times New Roman" w:hAnsi="Times New Roman" w:cs="Times New Roman"/>
          <w:lang w:val="en-US"/>
        </w:rPr>
        <w:t xml:space="preserve">Molecular, morphological and pathogenic characteristics were described previously for each selected strain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{"citationItems":[{"id":"ITEM-1","itemData":{"author":[{"dropping-particle":"","family":"Temperini","given":"Carolina Virginia","non-dropping-particle":"","parse-names":false,"suffix":""},{"dropping-particle":"","family":"Andrea","given":"Marisa","non-dropping-particle":"","parse-names":false,"suffix":""},{"dropping-particle":"","family":"Tudela","given":"Aluminé","non-dropping-particle":"","parse-names":false,"suffix":""},{"dropping-particle":"","family":"Nestor","given":"Gustavo","non-dropping-particle":"","parse-names":false,"suffix":""},{"dropping-particle":"","family":"Noemí","given":"Susana","non-dropping-particle":"","parse-names":false,"suffix":""},{"dropping-particle":"","family":"Masi","given":"Di","non-dropping-particle":"","parse-names":false,"suffix":""},{"dropping-particle":"","family":"Pardo","given":"Alejandro Guillermo","non-dropping-particle":"","parse-names":false,"suffix":""},{"dropping-particle":"","family":"Pose","given":"Graciela Noemí","non-dropping-particle":"","parse-names":false,"suffix":""}],"id":"ITEM-1","issued":{"date-parts":[["2022"]]},"publisher":"European Journal of Plant Pathology","title":"Brown spot of pear , an emerging disease in Argentina : identification and pathogenicity characterization of Argentinean Stemphylium vesicarium isolates","type":"article-journal"},"uris":["http://www.mendeley.com/documents/?uuid=65383809-e6d5-443d-8dfe-670b31d72e3b"]}],"mendeley":{"formattedCitation":"(Temperini et al., 2022)","plainTextFormattedCitation":"(Temperini et al., 2022)"},"properties":{"noteIndex":0},"schema":"https://github.com/citation-style-language/schema/raw/master/csl-citation.json"}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(Temperini et al., 2022)</w:t>
      </w:r>
      <w:r w:rsidRPr="00BB1497">
        <w:rPr>
          <w:rFonts w:ascii="Times New Roman" w:hAnsi="Times New Roman" w:cs="Times New Roman"/>
          <w:lang w:val="en-US"/>
        </w:rPr>
        <w:fldChar w:fldCharType="end"/>
      </w:r>
      <w:r w:rsidR="007D4DD6" w:rsidRPr="00BB1497">
        <w:rPr>
          <w:rFonts w:ascii="Times New Roman" w:hAnsi="Times New Roman" w:cs="Times New Roman"/>
          <w:lang w:val="en-US"/>
        </w:rPr>
        <w:t>.</w:t>
      </w:r>
      <w:r w:rsidRPr="00BB1497">
        <w:rPr>
          <w:rFonts w:ascii="Times New Roman" w:hAnsi="Times New Roman" w:cs="Times New Roman"/>
          <w:lang w:val="en-US"/>
        </w:rPr>
        <w:t xml:space="preserve"> </w:t>
      </w:r>
      <w:r w:rsidR="00570511" w:rsidRPr="00BB1497">
        <w:rPr>
          <w:rFonts w:ascii="Times New Roman" w:hAnsi="Times New Roman" w:cs="Times New Roman"/>
          <w:lang w:val="en-US"/>
        </w:rPr>
        <w:t>S</w:t>
      </w:r>
      <w:r w:rsidRPr="00BB1497">
        <w:rPr>
          <w:rFonts w:ascii="Times New Roman" w:hAnsi="Times New Roman" w:cs="Times New Roman"/>
          <w:lang w:val="en-US"/>
        </w:rPr>
        <w:t xml:space="preserve">ingle-spore cultures </w:t>
      </w:r>
      <w:r w:rsidR="006F0FC6" w:rsidRPr="00BB1497">
        <w:rPr>
          <w:rFonts w:ascii="Times New Roman" w:hAnsi="Times New Roman" w:cs="Times New Roman"/>
          <w:lang w:val="en-US"/>
        </w:rPr>
        <w:t xml:space="preserve">were </w:t>
      </w:r>
      <w:r w:rsidRPr="00BB1497">
        <w:rPr>
          <w:rFonts w:ascii="Times New Roman" w:hAnsi="Times New Roman" w:cs="Times New Roman"/>
          <w:lang w:val="en-US"/>
        </w:rPr>
        <w:t>grown on potato dextrose agar</w:t>
      </w:r>
      <w:r w:rsidR="006F0FC6" w:rsidRPr="00BB1497">
        <w:rPr>
          <w:rFonts w:ascii="Times New Roman" w:hAnsi="Times New Roman" w:cs="Times New Roman"/>
          <w:lang w:val="en-US"/>
        </w:rPr>
        <w:t xml:space="preserve"> </w:t>
      </w:r>
      <w:r w:rsidRPr="00BB1497">
        <w:rPr>
          <w:rFonts w:ascii="Times New Roman" w:hAnsi="Times New Roman" w:cs="Times New Roman"/>
          <w:lang w:val="en-US"/>
        </w:rPr>
        <w:t>(PDA, Merck, 39 g in 1 L of distil</w:t>
      </w:r>
      <w:r w:rsidR="006F0FC6" w:rsidRPr="00BB1497">
        <w:rPr>
          <w:rFonts w:ascii="Times New Roman" w:hAnsi="Times New Roman" w:cs="Times New Roman"/>
          <w:lang w:val="en-US"/>
        </w:rPr>
        <w:t xml:space="preserve">led water) in Petri dishes and </w:t>
      </w:r>
      <w:r w:rsidRPr="00BB1497">
        <w:rPr>
          <w:rFonts w:ascii="Times New Roman" w:hAnsi="Times New Roman" w:cs="Times New Roman"/>
          <w:lang w:val="en-US"/>
        </w:rPr>
        <w:t>maintained at 25ºC for 7 days.  The s</w:t>
      </w:r>
      <w:r w:rsidR="007D4DD6" w:rsidRPr="00BB1497">
        <w:rPr>
          <w:rFonts w:ascii="Times New Roman" w:hAnsi="Times New Roman" w:cs="Times New Roman"/>
          <w:lang w:val="en-US"/>
        </w:rPr>
        <w:t>trains were also cultivated in</w:t>
      </w:r>
      <w:r w:rsidRPr="00BB1497">
        <w:rPr>
          <w:rFonts w:ascii="Times New Roman" w:hAnsi="Times New Roman" w:cs="Times New Roman"/>
          <w:lang w:val="en-US"/>
        </w:rPr>
        <w:t xml:space="preserve"> media water- agar</w:t>
      </w:r>
      <w:r w:rsidR="00771E97" w:rsidRPr="00BB1497">
        <w:rPr>
          <w:rFonts w:ascii="Times New Roman" w:hAnsi="Times New Roman" w:cs="Times New Roman"/>
          <w:lang w:val="en-US"/>
        </w:rPr>
        <w:t xml:space="preserve"> </w:t>
      </w:r>
      <w:r w:rsidR="00771E97" w:rsidRPr="00BB1497">
        <w:rPr>
          <w:rFonts w:ascii="Times New Roman" w:hAnsi="Times New Roman" w:cs="Times New Roman"/>
          <w:lang w:val="en-US"/>
        </w:rPr>
        <w:lastRenderedPageBreak/>
        <w:t>media</w:t>
      </w:r>
      <w:r w:rsidRPr="00BB1497">
        <w:rPr>
          <w:rFonts w:ascii="Times New Roman" w:hAnsi="Times New Roman" w:cs="Times New Roman"/>
          <w:lang w:val="en-US"/>
        </w:rPr>
        <w:t xml:space="preserve"> (agar, Britania</w:t>
      </w:r>
      <w:r w:rsidR="00771E97" w:rsidRPr="00BB1497">
        <w:rPr>
          <w:rFonts w:ascii="Times New Roman" w:hAnsi="Times New Roman" w:cs="Times New Roman"/>
          <w:lang w:val="en-US"/>
        </w:rPr>
        <w:t xml:space="preserve"> Lab.</w:t>
      </w:r>
      <w:r w:rsidRPr="00BB1497">
        <w:rPr>
          <w:rFonts w:ascii="Times New Roman" w:hAnsi="Times New Roman" w:cs="Times New Roman"/>
          <w:lang w:val="en-US"/>
        </w:rPr>
        <w:t>, 20</w:t>
      </w:r>
      <w:r w:rsidR="002C7456" w:rsidRPr="00BB1497">
        <w:rPr>
          <w:rFonts w:ascii="Times New Roman" w:hAnsi="Times New Roman" w:cs="Times New Roman"/>
          <w:lang w:val="en-US"/>
        </w:rPr>
        <w:t xml:space="preserve"> g L</w:t>
      </w:r>
      <w:r w:rsidR="006F0FC6" w:rsidRPr="00BB1497">
        <w:rPr>
          <w:rFonts w:ascii="Times New Roman" w:hAnsi="Times New Roman" w:cs="Times New Roman"/>
          <w:vertAlign w:val="superscript"/>
          <w:lang w:val="en-US"/>
        </w:rPr>
        <w:t>-1</w:t>
      </w:r>
      <w:r w:rsidR="003D58E1" w:rsidRPr="00BB1497">
        <w:rPr>
          <w:rFonts w:ascii="Times New Roman" w:hAnsi="Times New Roman" w:cs="Times New Roman"/>
          <w:lang w:val="en-US"/>
        </w:rPr>
        <w:t xml:space="preserve">) in Petri dishes </w:t>
      </w:r>
      <w:r w:rsidRPr="00BB1497">
        <w:rPr>
          <w:rFonts w:ascii="Times New Roman" w:hAnsi="Times New Roman" w:cs="Times New Roman"/>
          <w:lang w:val="en-US"/>
        </w:rPr>
        <w:t xml:space="preserve"> incubate</w:t>
      </w:r>
      <w:r w:rsidR="00771E97" w:rsidRPr="00BB1497">
        <w:rPr>
          <w:rFonts w:ascii="Times New Roman" w:hAnsi="Times New Roman" w:cs="Times New Roman"/>
          <w:lang w:val="en-US"/>
        </w:rPr>
        <w:t xml:space="preserve">d for 20 days at 20-25°C under a </w:t>
      </w:r>
      <w:r w:rsidR="004D3E6C" w:rsidRPr="00BB1497">
        <w:rPr>
          <w:rFonts w:ascii="Times New Roman" w:hAnsi="Times New Roman" w:cs="Times New Roman"/>
          <w:lang w:val="en-US"/>
        </w:rPr>
        <w:t>12</w:t>
      </w:r>
      <w:r w:rsidRPr="00BB1497">
        <w:rPr>
          <w:rFonts w:ascii="Times New Roman" w:hAnsi="Times New Roman" w:cs="Times New Roman"/>
          <w:lang w:val="en-US"/>
        </w:rPr>
        <w:t xml:space="preserve">-h photoperiod </w:t>
      </w:r>
      <w:r w:rsidRPr="00BB1497">
        <w:rPr>
          <w:rFonts w:ascii="Times New Roman" w:hAnsi="Times New Roman" w:cs="Times New Roman"/>
          <w:lang w:val="en-US"/>
        </w:rPr>
        <w:fldChar w:fldCharType="begin" w:fldLock="1"/>
      </w:r>
      <w:r w:rsidR="004D3E6C" w:rsidRPr="00BB1497">
        <w:rPr>
          <w:rFonts w:ascii="Times New Roman" w:hAnsi="Times New Roman" w:cs="Times New Roman"/>
          <w:lang w:val="en-US"/>
        </w:rPr>
        <w:instrText>ADDIN CSL_CITATION {"citationItems":[{"id":"ITEM-1","itemData":{"DOI":"10.1111/jph.12549","ISSN":"14390434","abstract":"Recently, a new disease known as ‘brown spot of European pear’ caused by Stemphylium sp. appeared on the leaves, twigs and fruits of the cultivar Le Lectier in Niigata Prefecture, Japan. Because Stemphylium vesicarium (teleomorph: Pleospora allii), which causes a similar disease in Europe, has been shown to produce host-selective SV-toxins in culture filtrates (CFs), SV-toxin production by Stemphylium sp. in Japan was investigated. In pathogenicity tests, the pathogen induced severe necrotic spots on the leaves of the European pear cultivar Le Lectier, slight spots on cultivar La France and slight or no spots on cultivar Bartlett. The Japanese pear cultivar Nijisseiki was not affected by the pathogen. Culture filtrates of the pathogen were tested for phytotoxicity on cultivars by a leaf necrosis assay. The sensitivity of cultivars to the CFs was consistent with the susceptibility of cultivars to the pathogen infection, indicating the presence of host-selective toxins. The toxins were purified from the CFs according to the procedure reported for SV-toxin purification in S. vesicarium. The results indicated that Stemphylium sp. in Japan produces the same SV-toxins as S. vesicarium in Europe.","author":[{"dropping-particle":"","family":"Tanahashi","given":"Megumu","non-dropping-particle":"","parse-names":false,"suffix":""},{"dropping-particle":"","family":"Okuda","given":"Sakae","non-dropping-particle":"","parse-names":false,"suffix":""},{"dropping-particle":"","family":"Miyazaki","given":"Eri","non-dropping-particle":"","parse-names":false,"suffix":""},{"dropping-particle":"","family":"Parada","given":"Roxana Y.","non-dropping-particle":"","parse-names":false,"suffix":""},{"dropping-particle":"","family":"Ishihara","given":"Atsushi","non-dropping-particle":"","parse-names":false,"suffix":""},{"dropping-particle":"","family":"Otani","given":"Hiroshi","non-dropping-particle":"","parse-names":false,"suffix":""},{"dropping-particle":"","family":"Osaki-Oka","given":"Kumiko","non-dropping-particle":"","parse-names":false,"suffix":""}],"container-title":"Journal of Phytopathology","id":"ITEM-1","issue":"3","issued":{"date-parts":[["2017"]]},"page":"189-194","title":"Production of Host-selective SV-toxins by Stemphylium sp. Causing Brown Spot of European Pear in Japan","type":"article-journal","volume":"165"},"uris":["http://www.mendeley.com/documents/?uuid=0cc2533f-ccf2-4ea0-a746-58c602d350e8"]},{"id":"ITEM-2","itemData":{"author":[{"dropping-particle":"","family":"Temperini","given":"Carolina Virginia","non-dropping-particle":"","parse-names":false,"suffix":""},{"dropping-particle":"","family":"Andrea","given":"Marisa","non-dropping-particle":"","parse-names":false,"suffix":""},{"dropping-particle":"","family":"Tudela","given":"Aluminé","non-dropping-particle":"","parse-names":false,"suffix":""},{"dropping-particle":"","family":"Nestor","given":"Gustavo","non-dropping-particle":"","parse-names":false,"suffix":""},{"dropping-particle":"","family":"Noemí","given":"Susana","non-dropping-particle":"","parse-names":false,"suffix":""},{"dropping-particle":"","family":"Masi","given":"Di","non-dropping-particle":"","parse-names":false,"suffix":""},{"dropping-particle":"","family":"Pardo","given":"Alejandro Guillermo","non-dropping-particle":"","parse-names":false,"suffix":""},{"dropping-particle":"","family":"Pose","given":"Graciela Noemí","non-dropping-particle":"","parse-names":false,"suffix":""}],"id":"ITEM-2","issued":{"date-parts":[["2022"]]},"publisher":"European Journal of Plant Pathology","title":"Brown spot of pear , an emerging disease in Argentina : identification and pathogenicity characterization of Argentinean Stemphylium vesicarium isolates","type":"article-journal"},"uris":["http://www.mendeley.com/documents/?uuid=65383809-e6d5-443d-8dfe-670b31d72e3b"]}],"mendeley":{"formattedCitation":"(Tanahashi et al., 2017; Temperini et al., 2022)","manualFormatting":"of fluorescent ligth (Montesinos et al., 1995)","plainTextFormattedCitation":"(Tanahashi et al., 2017; Temperini et al., 2022)","previouslyFormattedCitation":"(Tanahashi et al., 2017; Temperini et al., 2022)"},"properties":{"noteIndex":0},"schema":"https://github.com/citation-style-language/schema/raw/master/csl-citation.json"}</w:instrText>
      </w:r>
      <w:r w:rsidRPr="00BB1497">
        <w:rPr>
          <w:rFonts w:ascii="Times New Roman" w:hAnsi="Times New Roman" w:cs="Times New Roman"/>
          <w:lang w:val="en-US"/>
        </w:rPr>
        <w:fldChar w:fldCharType="separate"/>
      </w:r>
      <w:r w:rsidR="004D3E6C" w:rsidRPr="00BB1497">
        <w:rPr>
          <w:rFonts w:ascii="Times New Roman" w:hAnsi="Times New Roman" w:cs="Times New Roman"/>
          <w:noProof/>
          <w:lang w:val="en-US"/>
        </w:rPr>
        <w:t>of fluorescent ligth (Montesinos et al., 1995</w:t>
      </w:r>
      <w:r w:rsidRPr="00BB1497">
        <w:rPr>
          <w:rFonts w:ascii="Times New Roman" w:hAnsi="Times New Roman" w:cs="Times New Roman"/>
          <w:noProof/>
          <w:lang w:val="en-US"/>
        </w:rPr>
        <w:t>)</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w:t>
      </w:r>
      <w:r w:rsidR="00771E97" w:rsidRPr="00BB1497">
        <w:rPr>
          <w:rFonts w:ascii="Times New Roman" w:hAnsi="Times New Roman" w:cs="Times New Roman"/>
          <w:lang w:val="en-US"/>
        </w:rPr>
        <w:t>Afterwards, the dishes were taken to a laminar flow chamber; covered with 9 mL of sterile distilled water and 50 µl of Tween 20, and gently rubbed with a sterile plastic loop. The suspension was then filtered through gauze and adjusted to a concentration of 5 x 10</w:t>
      </w:r>
      <w:r w:rsidR="00771E97" w:rsidRPr="00BB1497">
        <w:rPr>
          <w:rFonts w:ascii="Times New Roman" w:hAnsi="Times New Roman" w:cs="Times New Roman"/>
          <w:vertAlign w:val="superscript"/>
          <w:lang w:val="en-US"/>
        </w:rPr>
        <w:t>4</w:t>
      </w:r>
      <w:r w:rsidR="00771E97" w:rsidRPr="00BB1497">
        <w:rPr>
          <w:rFonts w:ascii="Times New Roman" w:hAnsi="Times New Roman" w:cs="Times New Roman"/>
          <w:lang w:val="en-US"/>
        </w:rPr>
        <w:t xml:space="preserve"> conidia mL</w:t>
      </w:r>
      <w:r w:rsidR="00771E97" w:rsidRPr="00BB1497">
        <w:rPr>
          <w:rFonts w:ascii="Times New Roman" w:hAnsi="Times New Roman" w:cs="Times New Roman"/>
          <w:vertAlign w:val="superscript"/>
          <w:lang w:val="en-US"/>
        </w:rPr>
        <w:t xml:space="preserve">-1 </w:t>
      </w:r>
      <w:r w:rsidR="00771E97" w:rsidRPr="00BB1497">
        <w:rPr>
          <w:rFonts w:ascii="Times New Roman" w:hAnsi="Times New Roman" w:cs="Times New Roman"/>
          <w:lang w:val="en-US"/>
        </w:rPr>
        <w:t>using a Neubauer’s chamber.</w:t>
      </w:r>
    </w:p>
    <w:p w14:paraId="6CBA8042" w14:textId="77777777" w:rsidR="00E367DE" w:rsidRDefault="00E367DE" w:rsidP="00BB1497">
      <w:pPr>
        <w:spacing w:line="480" w:lineRule="auto"/>
        <w:jc w:val="both"/>
        <w:rPr>
          <w:rFonts w:ascii="Times New Roman" w:hAnsi="Times New Roman" w:cs="Times New Roman"/>
          <w:lang w:val="en-US"/>
        </w:rPr>
      </w:pPr>
    </w:p>
    <w:p w14:paraId="53AFF27D" w14:textId="7BB755BD" w:rsidR="004773EB" w:rsidRPr="00E367DE" w:rsidRDefault="004773EB"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Fungicides </w:t>
      </w:r>
    </w:p>
    <w:p w14:paraId="3C4F2CD2" w14:textId="77777777" w:rsidR="005D4452" w:rsidRPr="00BB1497" w:rsidRDefault="005D4452" w:rsidP="00BB1497">
      <w:pPr>
        <w:spacing w:line="480" w:lineRule="auto"/>
        <w:jc w:val="both"/>
        <w:rPr>
          <w:rFonts w:ascii="Times New Roman" w:hAnsi="Times New Roman" w:cs="Times New Roman"/>
          <w:lang w:val="en-US"/>
        </w:rPr>
      </w:pPr>
    </w:p>
    <w:p w14:paraId="1FF6840C" w14:textId="293EDA8D" w:rsidR="000B7C99" w:rsidRPr="00BB1497" w:rsidRDefault="001C258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Three single and one</w:t>
      </w:r>
      <w:r w:rsidR="007D4DD6" w:rsidRPr="00BB1497">
        <w:rPr>
          <w:rFonts w:ascii="Times New Roman" w:hAnsi="Times New Roman" w:cs="Times New Roman"/>
          <w:lang w:val="en-US"/>
        </w:rPr>
        <w:t xml:space="preserve"> mixture</w:t>
      </w:r>
      <w:r w:rsidRPr="00BB1497">
        <w:rPr>
          <w:rFonts w:ascii="Times New Roman" w:hAnsi="Times New Roman" w:cs="Times New Roman"/>
          <w:lang w:val="en-US"/>
        </w:rPr>
        <w:t xml:space="preserve"> fungicide</w:t>
      </w:r>
      <w:r w:rsidR="00971EF2" w:rsidRPr="00BB1497">
        <w:rPr>
          <w:rFonts w:ascii="Times New Roman" w:hAnsi="Times New Roman" w:cs="Times New Roman"/>
          <w:lang w:val="en-US"/>
        </w:rPr>
        <w:t>s</w:t>
      </w:r>
      <w:r w:rsidRPr="00BB1497">
        <w:rPr>
          <w:rFonts w:ascii="Times New Roman" w:hAnsi="Times New Roman" w:cs="Times New Roman"/>
          <w:lang w:val="en-US"/>
        </w:rPr>
        <w:t xml:space="preserve"> </w:t>
      </w:r>
      <w:r w:rsidR="004D3E6C" w:rsidRPr="00BB1497">
        <w:rPr>
          <w:rFonts w:ascii="Times New Roman" w:hAnsi="Times New Roman" w:cs="Times New Roman"/>
          <w:lang w:val="en-US"/>
        </w:rPr>
        <w:t>(</w:t>
      </w:r>
      <w:r w:rsidR="002879BA" w:rsidRPr="00BB1497">
        <w:rPr>
          <w:rFonts w:ascii="Times New Roman" w:hAnsi="Times New Roman" w:cs="Times New Roman"/>
          <w:lang w:val="en-US"/>
        </w:rPr>
        <w:t xml:space="preserve">Galvez </w:t>
      </w:r>
      <w:proofErr w:type="spellStart"/>
      <w:r w:rsidR="002879BA" w:rsidRPr="00BB1497">
        <w:rPr>
          <w:rFonts w:ascii="Times New Roman" w:hAnsi="Times New Roman" w:cs="Times New Roman"/>
          <w:lang w:val="en-US"/>
        </w:rPr>
        <w:t>Patón</w:t>
      </w:r>
      <w:proofErr w:type="spellEnd"/>
      <w:r w:rsidR="002879BA" w:rsidRPr="00BB1497">
        <w:rPr>
          <w:rFonts w:ascii="Times New Roman" w:hAnsi="Times New Roman" w:cs="Times New Roman"/>
          <w:lang w:val="en-US"/>
        </w:rPr>
        <w:t>, 2016</w:t>
      </w:r>
      <w:r w:rsidR="004D3E6C" w:rsidRPr="00BB1497">
        <w:rPr>
          <w:rFonts w:ascii="Times New Roman" w:hAnsi="Times New Roman" w:cs="Times New Roman"/>
          <w:lang w:val="en-US"/>
        </w:rPr>
        <w:t>; Gur et al., 2020</w:t>
      </w:r>
      <w:r w:rsidR="00D33FE3" w:rsidRPr="00BB1497">
        <w:rPr>
          <w:rFonts w:ascii="Times New Roman" w:hAnsi="Times New Roman" w:cs="Times New Roman"/>
          <w:lang w:val="en-US"/>
        </w:rPr>
        <w:t xml:space="preserve">) </w:t>
      </w:r>
      <w:r w:rsidRPr="00BB1497">
        <w:rPr>
          <w:rFonts w:ascii="Times New Roman" w:hAnsi="Times New Roman" w:cs="Times New Roman"/>
          <w:lang w:val="en-US"/>
        </w:rPr>
        <w:t>were used</w:t>
      </w:r>
      <w:r w:rsidR="00292EF5" w:rsidRPr="00BB1497">
        <w:rPr>
          <w:rFonts w:ascii="Times New Roman" w:hAnsi="Times New Roman" w:cs="Times New Roman"/>
          <w:lang w:val="en-US"/>
        </w:rPr>
        <w:t xml:space="preserve"> (Table</w:t>
      </w:r>
      <w:r w:rsidR="009F19C2" w:rsidRPr="00BB1497">
        <w:rPr>
          <w:rFonts w:ascii="Times New Roman" w:hAnsi="Times New Roman" w:cs="Times New Roman"/>
          <w:lang w:val="en-US"/>
        </w:rPr>
        <w:t xml:space="preserve"> </w:t>
      </w:r>
      <w:r w:rsidR="00292EF5" w:rsidRPr="00BB1497">
        <w:rPr>
          <w:rFonts w:ascii="Times New Roman" w:hAnsi="Times New Roman" w:cs="Times New Roman"/>
          <w:lang w:val="en-US"/>
        </w:rPr>
        <w:t>1)</w:t>
      </w:r>
      <w:r w:rsidRPr="00BB1497">
        <w:rPr>
          <w:rFonts w:ascii="Times New Roman" w:hAnsi="Times New Roman" w:cs="Times New Roman"/>
          <w:lang w:val="en-US"/>
        </w:rPr>
        <w:t>. The</w:t>
      </w:r>
      <w:r w:rsidR="00971EF2" w:rsidRPr="00BB1497">
        <w:rPr>
          <w:rFonts w:ascii="Times New Roman" w:hAnsi="Times New Roman" w:cs="Times New Roman"/>
          <w:lang w:val="en-US"/>
        </w:rPr>
        <w:t xml:space="preserve"> single active ingredient fungicides</w:t>
      </w:r>
      <w:r w:rsidRPr="00BB1497">
        <w:rPr>
          <w:rFonts w:ascii="Times New Roman" w:hAnsi="Times New Roman" w:cs="Times New Roman"/>
          <w:lang w:val="en-US"/>
        </w:rPr>
        <w:t xml:space="preserve"> were</w:t>
      </w:r>
      <w:r w:rsidR="007D4DD6" w:rsidRPr="00BB1497">
        <w:rPr>
          <w:rFonts w:ascii="Times New Roman" w:hAnsi="Times New Roman" w:cs="Times New Roman"/>
          <w:lang w:val="en-US"/>
        </w:rPr>
        <w:t>:</w:t>
      </w:r>
      <w:r w:rsidRPr="00BB1497">
        <w:rPr>
          <w:rFonts w:ascii="Times New Roman" w:hAnsi="Times New Roman" w:cs="Times New Roman"/>
          <w:lang w:val="en-US"/>
        </w:rPr>
        <w:t xml:space="preserve"> </w:t>
      </w:r>
      <w:proofErr w:type="spellStart"/>
      <w:r w:rsidR="007D4DD6" w:rsidRPr="00BB1497">
        <w:rPr>
          <w:rFonts w:ascii="Times New Roman" w:hAnsi="Times New Roman" w:cs="Times New Roman"/>
          <w:lang w:val="en-US"/>
        </w:rPr>
        <w:t>i</w:t>
      </w:r>
      <w:proofErr w:type="spellEnd"/>
      <w:r w:rsidR="007D4DD6" w:rsidRPr="00BB1497">
        <w:rPr>
          <w:rFonts w:ascii="Times New Roman" w:hAnsi="Times New Roman" w:cs="Times New Roman"/>
          <w:lang w:val="en-US"/>
        </w:rPr>
        <w:t xml:space="preserve">) </w:t>
      </w:r>
      <w:r w:rsidRPr="00BB1497">
        <w:rPr>
          <w:rFonts w:ascii="Times New Roman" w:hAnsi="Times New Roman" w:cs="Times New Roman"/>
          <w:lang w:val="en-US"/>
        </w:rPr>
        <w:t>Ziram</w:t>
      </w:r>
      <w:r w:rsidR="00D33FE3" w:rsidRPr="00AA31D1">
        <w:rPr>
          <w:rFonts w:ascii="Times New Roman" w:hAnsi="Times New Roman" w:cs="Times New Roman"/>
          <w:vertAlign w:val="superscript"/>
          <w:lang w:val="en-US"/>
        </w:rPr>
        <w:t>®</w:t>
      </w:r>
      <w:r w:rsidRPr="00BB1497">
        <w:rPr>
          <w:rFonts w:ascii="Times New Roman" w:hAnsi="Times New Roman" w:cs="Times New Roman"/>
          <w:lang w:val="en-US"/>
        </w:rPr>
        <w:t xml:space="preserve"> 76 WG (</w:t>
      </w:r>
      <w:proofErr w:type="spellStart"/>
      <w:r w:rsidRPr="00BB1497">
        <w:rPr>
          <w:rFonts w:ascii="Times New Roman" w:hAnsi="Times New Roman" w:cs="Times New Roman"/>
          <w:lang w:val="en-US"/>
        </w:rPr>
        <w:t>Agris</w:t>
      </w:r>
      <w:r w:rsidR="00D33FE3" w:rsidRPr="00BB1497">
        <w:rPr>
          <w:rFonts w:ascii="Times New Roman" w:hAnsi="Times New Roman" w:cs="Times New Roman"/>
          <w:lang w:val="en-US"/>
        </w:rPr>
        <w:t>tar</w:t>
      </w:r>
      <w:proofErr w:type="spellEnd"/>
      <w:r w:rsidR="00D33FE3" w:rsidRPr="00BB1497">
        <w:rPr>
          <w:rFonts w:ascii="Times New Roman" w:hAnsi="Times New Roman" w:cs="Times New Roman"/>
          <w:lang w:val="en-US"/>
        </w:rPr>
        <w:t xml:space="preserve"> Argentina), which contains </w:t>
      </w:r>
      <w:proofErr w:type="spellStart"/>
      <w:r w:rsidR="00D33FE3" w:rsidRPr="00BB1497">
        <w:rPr>
          <w:rFonts w:ascii="Times New Roman" w:hAnsi="Times New Roman" w:cs="Times New Roman"/>
          <w:lang w:val="en-US"/>
        </w:rPr>
        <w:t>z</w:t>
      </w:r>
      <w:r w:rsidRPr="00BB1497">
        <w:rPr>
          <w:rFonts w:ascii="Times New Roman" w:hAnsi="Times New Roman" w:cs="Times New Roman"/>
          <w:lang w:val="en-US"/>
        </w:rPr>
        <w:t>iram</w:t>
      </w:r>
      <w:proofErr w:type="spellEnd"/>
      <w:r w:rsidRPr="00BB1497">
        <w:rPr>
          <w:rFonts w:ascii="Times New Roman" w:hAnsi="Times New Roman" w:cs="Times New Roman"/>
          <w:lang w:val="en-US"/>
        </w:rPr>
        <w:t xml:space="preserve">, a </w:t>
      </w:r>
      <w:r w:rsidR="004B5C4F" w:rsidRPr="00BB1497">
        <w:rPr>
          <w:rFonts w:ascii="Times New Roman" w:hAnsi="Times New Roman" w:cs="Times New Roman"/>
          <w:lang w:val="en-US"/>
        </w:rPr>
        <w:t xml:space="preserve">non-penetrating </w:t>
      </w:r>
      <w:r w:rsidRPr="00BB1497">
        <w:rPr>
          <w:rFonts w:ascii="Times New Roman" w:hAnsi="Times New Roman" w:cs="Times New Roman"/>
          <w:lang w:val="en-US"/>
        </w:rPr>
        <w:t>protectant f</w:t>
      </w:r>
      <w:r w:rsidR="00F91CA2" w:rsidRPr="00BB1497">
        <w:rPr>
          <w:rFonts w:ascii="Times New Roman" w:hAnsi="Times New Roman" w:cs="Times New Roman"/>
          <w:lang w:val="en-US"/>
        </w:rPr>
        <w:t xml:space="preserve">ungicide (FRAC Code M03); </w:t>
      </w:r>
      <w:r w:rsidR="009A36BA" w:rsidRPr="00BB1497">
        <w:rPr>
          <w:rFonts w:ascii="Times New Roman" w:hAnsi="Times New Roman" w:cs="Times New Roman"/>
          <w:lang w:val="en-US"/>
        </w:rPr>
        <w:t xml:space="preserve">ii) </w:t>
      </w:r>
      <w:r w:rsidR="00F91CA2" w:rsidRPr="00BB1497">
        <w:rPr>
          <w:rFonts w:ascii="Times New Roman" w:hAnsi="Times New Roman" w:cs="Times New Roman"/>
          <w:lang w:val="en-US"/>
        </w:rPr>
        <w:t>Merpan</w:t>
      </w:r>
      <w:r w:rsidR="00D33FE3" w:rsidRPr="00AA31D1">
        <w:rPr>
          <w:rFonts w:ascii="Times New Roman" w:hAnsi="Times New Roman" w:cs="Times New Roman"/>
          <w:vertAlign w:val="superscript"/>
          <w:lang w:val="en-US"/>
        </w:rPr>
        <w:t>®</w:t>
      </w:r>
      <w:r w:rsidR="00F91CA2" w:rsidRPr="00BB1497">
        <w:rPr>
          <w:rFonts w:ascii="Times New Roman" w:hAnsi="Times New Roman" w:cs="Times New Roman"/>
          <w:lang w:val="en-US"/>
        </w:rPr>
        <w:t xml:space="preserve"> 83 WP</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Ad</w:t>
      </w:r>
      <w:r w:rsidR="00B405DF" w:rsidRPr="00BB1497">
        <w:rPr>
          <w:rFonts w:ascii="Times New Roman" w:hAnsi="Times New Roman" w:cs="Times New Roman"/>
          <w:lang w:val="en-US"/>
        </w:rPr>
        <w:t>ama</w:t>
      </w:r>
      <w:proofErr w:type="spellEnd"/>
      <w:r w:rsidR="00D33FE3" w:rsidRPr="00BB1497">
        <w:rPr>
          <w:rFonts w:ascii="Times New Roman" w:hAnsi="Times New Roman" w:cs="Times New Roman"/>
          <w:lang w:val="en-US"/>
        </w:rPr>
        <w:t xml:space="preserve"> Argentina), which contains </w:t>
      </w:r>
      <w:proofErr w:type="spellStart"/>
      <w:r w:rsidR="00D33FE3" w:rsidRPr="00BB1497">
        <w:rPr>
          <w:rFonts w:ascii="Times New Roman" w:hAnsi="Times New Roman" w:cs="Times New Roman"/>
          <w:lang w:val="en-US"/>
        </w:rPr>
        <w:t>c</w:t>
      </w:r>
      <w:r w:rsidRPr="00BB1497">
        <w:rPr>
          <w:rFonts w:ascii="Times New Roman" w:hAnsi="Times New Roman" w:cs="Times New Roman"/>
          <w:lang w:val="en-US"/>
        </w:rPr>
        <w:t>aptan</w:t>
      </w:r>
      <w:proofErr w:type="spellEnd"/>
      <w:r w:rsidRPr="00BB1497">
        <w:rPr>
          <w:rFonts w:ascii="Times New Roman" w:hAnsi="Times New Roman" w:cs="Times New Roman"/>
          <w:lang w:val="en-US"/>
        </w:rPr>
        <w:t>, a</w:t>
      </w:r>
      <w:r w:rsidR="004B5C4F" w:rsidRPr="00BB1497">
        <w:rPr>
          <w:rFonts w:ascii="Times New Roman" w:hAnsi="Times New Roman" w:cs="Times New Roman"/>
          <w:lang w:val="en-US"/>
        </w:rPr>
        <w:t xml:space="preserve"> non-penetrating</w:t>
      </w:r>
      <w:r w:rsidRPr="00BB1497">
        <w:rPr>
          <w:rFonts w:ascii="Times New Roman" w:hAnsi="Times New Roman" w:cs="Times New Roman"/>
          <w:lang w:val="en-US"/>
        </w:rPr>
        <w:t xml:space="preserve"> protectant fungicide (FRAC Code M04); and </w:t>
      </w:r>
      <w:r w:rsidR="009A36BA" w:rsidRPr="00BB1497">
        <w:rPr>
          <w:rFonts w:ascii="Times New Roman" w:hAnsi="Times New Roman" w:cs="Times New Roman"/>
          <w:lang w:val="en-US"/>
        </w:rPr>
        <w:t xml:space="preserve">ii) </w:t>
      </w:r>
      <w:r w:rsidRPr="00BB1497">
        <w:rPr>
          <w:rFonts w:ascii="Times New Roman" w:hAnsi="Times New Roman" w:cs="Times New Roman"/>
          <w:lang w:val="en-US"/>
        </w:rPr>
        <w:t>Timorex Gold</w:t>
      </w:r>
      <w:r w:rsidR="00D33FE3" w:rsidRPr="00AA31D1">
        <w:rPr>
          <w:rFonts w:ascii="Times New Roman" w:hAnsi="Times New Roman" w:cs="Times New Roman"/>
          <w:vertAlign w:val="superscript"/>
          <w:lang w:val="en-US"/>
        </w:rPr>
        <w:t>®</w:t>
      </w:r>
      <w:r w:rsidRPr="00BB1497">
        <w:rPr>
          <w:rFonts w:ascii="Times New Roman" w:hAnsi="Times New Roman" w:cs="Times New Roman"/>
          <w:lang w:val="en-US"/>
        </w:rPr>
        <w:t xml:space="preserve"> 22.25 EC (Syngenta Argentina), a preventive and curative f</w:t>
      </w:r>
      <w:r w:rsidR="00722E2A" w:rsidRPr="00BB1497">
        <w:rPr>
          <w:rFonts w:ascii="Times New Roman" w:hAnsi="Times New Roman" w:cs="Times New Roman"/>
          <w:lang w:val="en-US"/>
        </w:rPr>
        <w:t>ungicide of natural origin (FRAC</w:t>
      </w:r>
      <w:r w:rsidR="00971EF2" w:rsidRPr="00BB1497">
        <w:rPr>
          <w:rFonts w:ascii="Times New Roman" w:hAnsi="Times New Roman" w:cs="Times New Roman"/>
          <w:lang w:val="en-US"/>
        </w:rPr>
        <w:t xml:space="preserve"> code 46)</w:t>
      </w:r>
      <w:r w:rsidRPr="00BB1497">
        <w:rPr>
          <w:rFonts w:ascii="Times New Roman" w:hAnsi="Times New Roman" w:cs="Times New Roman"/>
          <w:lang w:val="en-US"/>
        </w:rPr>
        <w:t xml:space="preserve"> which contains </w:t>
      </w:r>
      <w:r w:rsidRPr="00BB1497">
        <w:rPr>
          <w:rStyle w:val="nfasis"/>
          <w:rFonts w:ascii="Times New Roman" w:hAnsi="Times New Roman" w:cs="Times New Roman"/>
          <w:color w:val="0E101A"/>
          <w:lang w:val="en-US"/>
        </w:rPr>
        <w:t>Melaleuca alternifolia</w:t>
      </w:r>
      <w:r w:rsidRPr="00BB1497">
        <w:rPr>
          <w:rFonts w:ascii="Times New Roman" w:hAnsi="Times New Roman" w:cs="Times New Roman"/>
          <w:lang w:val="en-US"/>
        </w:rPr>
        <w:t> extract at 22.25 %</w:t>
      </w:r>
      <w:r w:rsidR="0079530B" w:rsidRPr="00BB1497">
        <w:rPr>
          <w:rFonts w:ascii="Times New Roman" w:hAnsi="Times New Roman" w:cs="Times New Roman"/>
          <w:lang w:val="en-US"/>
        </w:rPr>
        <w:t xml:space="preserve"> (W/V)</w:t>
      </w:r>
      <w:r w:rsidRPr="00BB1497">
        <w:rPr>
          <w:rFonts w:ascii="Times New Roman" w:hAnsi="Times New Roman" w:cs="Times New Roman"/>
          <w:lang w:val="en-US"/>
        </w:rPr>
        <w:t>. The pr</w:t>
      </w:r>
      <w:r w:rsidR="00971EF2" w:rsidRPr="00BB1497">
        <w:rPr>
          <w:rFonts w:ascii="Times New Roman" w:hAnsi="Times New Roman" w:cs="Times New Roman"/>
          <w:lang w:val="en-US"/>
        </w:rPr>
        <w:t xml:space="preserve">e-packed fungicide mixture was </w:t>
      </w:r>
      <w:r w:rsidRPr="00BB1497">
        <w:rPr>
          <w:rFonts w:ascii="Times New Roman" w:hAnsi="Times New Roman" w:cs="Times New Roman"/>
          <w:lang w:val="en-US"/>
        </w:rPr>
        <w:t>Bellis</w:t>
      </w:r>
      <w:r w:rsidR="00D33FE3" w:rsidRPr="00AA31D1">
        <w:rPr>
          <w:rFonts w:ascii="Times New Roman" w:hAnsi="Times New Roman" w:cs="Times New Roman"/>
          <w:vertAlign w:val="superscript"/>
          <w:lang w:val="en-US"/>
        </w:rPr>
        <w:t>®</w:t>
      </w:r>
      <w:r w:rsidR="00F91CA2" w:rsidRPr="00BB1497">
        <w:rPr>
          <w:rFonts w:ascii="Times New Roman" w:hAnsi="Times New Roman" w:cs="Times New Roman"/>
          <w:lang w:val="en-US"/>
        </w:rPr>
        <w:t xml:space="preserve"> WG (</w:t>
      </w:r>
      <w:proofErr w:type="spellStart"/>
      <w:r w:rsidR="00F91CA2" w:rsidRPr="00BB1497">
        <w:rPr>
          <w:rFonts w:ascii="Times New Roman" w:hAnsi="Times New Roman" w:cs="Times New Roman"/>
          <w:lang w:val="en-US"/>
        </w:rPr>
        <w:t>Basf</w:t>
      </w:r>
      <w:proofErr w:type="spellEnd"/>
      <w:r w:rsidR="00F91CA2" w:rsidRPr="00BB1497">
        <w:rPr>
          <w:rFonts w:ascii="Times New Roman" w:hAnsi="Times New Roman" w:cs="Times New Roman"/>
          <w:lang w:val="en-US"/>
        </w:rPr>
        <w:t xml:space="preserve"> Argentina</w:t>
      </w:r>
      <w:r w:rsidRPr="00BB1497">
        <w:rPr>
          <w:rFonts w:ascii="Times New Roman" w:hAnsi="Times New Roman" w:cs="Times New Roman"/>
          <w:lang w:val="en-US"/>
        </w:rPr>
        <w:t>)</w:t>
      </w:r>
      <w:r w:rsidR="000E3F23" w:rsidRPr="00BB1497">
        <w:rPr>
          <w:rFonts w:ascii="Times New Roman" w:hAnsi="Times New Roman" w:cs="Times New Roman"/>
          <w:lang w:val="en-US"/>
        </w:rPr>
        <w:t>, a systemic</w:t>
      </w:r>
      <w:r w:rsidR="00125FDF" w:rsidRPr="00BB1497">
        <w:rPr>
          <w:rFonts w:ascii="Times New Roman" w:hAnsi="Times New Roman" w:cs="Times New Roman"/>
          <w:lang w:val="en-US"/>
        </w:rPr>
        <w:t>,</w:t>
      </w:r>
      <w:r w:rsidR="000E3F23" w:rsidRPr="00BB1497">
        <w:rPr>
          <w:rFonts w:ascii="Times New Roman" w:hAnsi="Times New Roman" w:cs="Times New Roman"/>
          <w:lang w:val="en-US"/>
        </w:rPr>
        <w:t xml:space="preserve"> </w:t>
      </w:r>
      <w:r w:rsidR="00125FDF" w:rsidRPr="00BB1497">
        <w:rPr>
          <w:rFonts w:ascii="Times New Roman" w:hAnsi="Times New Roman" w:cs="Times New Roman"/>
          <w:lang w:val="en-US"/>
        </w:rPr>
        <w:t>preventive</w:t>
      </w:r>
      <w:r w:rsidR="00971EF2" w:rsidRPr="00BB1497">
        <w:rPr>
          <w:rFonts w:ascii="Times New Roman" w:hAnsi="Times New Roman" w:cs="Times New Roman"/>
          <w:lang w:val="en-US"/>
        </w:rPr>
        <w:t>,</w:t>
      </w:r>
      <w:r w:rsidR="000018FF" w:rsidRPr="00BB1497">
        <w:rPr>
          <w:rFonts w:ascii="Times New Roman" w:hAnsi="Times New Roman" w:cs="Times New Roman"/>
          <w:lang w:val="en-US"/>
        </w:rPr>
        <w:t xml:space="preserve"> </w:t>
      </w:r>
      <w:r w:rsidR="00125FDF" w:rsidRPr="00BB1497">
        <w:rPr>
          <w:rFonts w:ascii="Times New Roman" w:hAnsi="Times New Roman" w:cs="Times New Roman"/>
          <w:lang w:val="en-US"/>
        </w:rPr>
        <w:t xml:space="preserve">and curative </w:t>
      </w:r>
      <w:r w:rsidR="000E3F23" w:rsidRPr="00BB1497">
        <w:rPr>
          <w:rFonts w:ascii="Times New Roman" w:hAnsi="Times New Roman" w:cs="Times New Roman"/>
          <w:lang w:val="en-US"/>
        </w:rPr>
        <w:t>fungicide</w:t>
      </w:r>
      <w:r w:rsidR="00971EF2" w:rsidRPr="00BB1497">
        <w:rPr>
          <w:rFonts w:ascii="Times New Roman" w:hAnsi="Times New Roman" w:cs="Times New Roman"/>
          <w:lang w:val="en-US"/>
        </w:rPr>
        <w:t xml:space="preserve"> containing</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(FRAC Code 11) at 12.8</w:t>
      </w:r>
      <w:r w:rsidR="00292EF5" w:rsidRPr="00BB1497">
        <w:rPr>
          <w:rFonts w:ascii="Times New Roman" w:hAnsi="Times New Roman" w:cs="Times New Roman"/>
          <w:lang w:val="en-US"/>
        </w:rPr>
        <w:t>% (W/W)</w:t>
      </w:r>
      <w:r w:rsidR="004E28F3" w:rsidRPr="00BB1497">
        <w:rPr>
          <w:rFonts w:ascii="Times New Roman" w:hAnsi="Times New Roman" w:cs="Times New Roman"/>
          <w:lang w:val="en-US"/>
        </w:rPr>
        <w:t xml:space="preserve"> </w:t>
      </w:r>
      <w:r w:rsidR="007F7D17" w:rsidRPr="00BB1497">
        <w:rPr>
          <w:rFonts w:ascii="Times New Roman" w:hAnsi="Times New Roman" w:cs="Times New Roman"/>
          <w:lang w:val="en-US"/>
        </w:rPr>
        <w:t>and</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boscalid</w:t>
      </w:r>
      <w:proofErr w:type="spellEnd"/>
      <w:r w:rsidRPr="00BB1497">
        <w:rPr>
          <w:rFonts w:ascii="Times New Roman" w:hAnsi="Times New Roman" w:cs="Times New Roman"/>
          <w:lang w:val="en-US"/>
        </w:rPr>
        <w:t xml:space="preserve"> (FRAC Code 7) at 25.2%</w:t>
      </w:r>
      <w:r w:rsidR="007F7D17" w:rsidRPr="00BB1497">
        <w:rPr>
          <w:rFonts w:ascii="Times New Roman" w:hAnsi="Times New Roman" w:cs="Times New Roman"/>
          <w:lang w:val="en-US"/>
        </w:rPr>
        <w:t xml:space="preserve"> </w:t>
      </w:r>
      <w:r w:rsidR="00292EF5" w:rsidRPr="00BB1497">
        <w:rPr>
          <w:rFonts w:ascii="Times New Roman" w:hAnsi="Times New Roman" w:cs="Times New Roman"/>
          <w:lang w:val="en-US"/>
        </w:rPr>
        <w:t>(W/W)</w:t>
      </w:r>
      <w:r w:rsidR="0079530B" w:rsidRPr="00BB1497">
        <w:rPr>
          <w:rFonts w:ascii="Times New Roman" w:hAnsi="Times New Roman" w:cs="Times New Roman"/>
          <w:lang w:val="en-US"/>
        </w:rPr>
        <w:t xml:space="preserve">. </w:t>
      </w:r>
    </w:p>
    <w:p w14:paraId="3E3BC4D4" w14:textId="77777777" w:rsidR="00FD53E4" w:rsidRPr="00BB1497" w:rsidRDefault="00FD53E4" w:rsidP="00BB1497">
      <w:pPr>
        <w:pStyle w:val="Prrafodelista"/>
        <w:spacing w:line="480" w:lineRule="auto"/>
        <w:jc w:val="both"/>
        <w:rPr>
          <w:rFonts w:ascii="Times New Roman" w:hAnsi="Times New Roman" w:cs="Times New Roman"/>
          <w:lang w:val="en-US"/>
        </w:rPr>
      </w:pPr>
    </w:p>
    <w:p w14:paraId="15FAC991" w14:textId="1676774F" w:rsidR="00A521ED" w:rsidRPr="00E367DE" w:rsidRDefault="004773EB"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Inhibition of mycelial growth of </w:t>
      </w:r>
      <w:r w:rsidRPr="00E367DE">
        <w:rPr>
          <w:rFonts w:ascii="Times New Roman" w:hAnsi="Times New Roman" w:cs="Times New Roman"/>
          <w:i/>
          <w:lang w:val="en-US"/>
        </w:rPr>
        <w:t>S. vesicarium</w:t>
      </w:r>
      <w:r w:rsidRPr="00E367DE">
        <w:rPr>
          <w:rFonts w:ascii="Times New Roman" w:hAnsi="Times New Roman" w:cs="Times New Roman"/>
          <w:lang w:val="en-US"/>
        </w:rPr>
        <w:t xml:space="preserve"> </w:t>
      </w:r>
      <w:r w:rsidRPr="00B47240">
        <w:rPr>
          <w:rFonts w:ascii="Times New Roman" w:hAnsi="Times New Roman" w:cs="Times New Roman"/>
          <w:lang w:val="en-US"/>
        </w:rPr>
        <w:t>in vitro</w:t>
      </w:r>
      <w:r w:rsidRPr="00E367DE">
        <w:rPr>
          <w:rFonts w:ascii="Times New Roman" w:hAnsi="Times New Roman" w:cs="Times New Roman"/>
          <w:lang w:val="en-US"/>
        </w:rPr>
        <w:t xml:space="preserve"> </w:t>
      </w:r>
    </w:p>
    <w:p w14:paraId="57917A5A" w14:textId="77777777" w:rsidR="005D4452" w:rsidRPr="00BB1497" w:rsidRDefault="005D4452" w:rsidP="00BB1497">
      <w:pPr>
        <w:spacing w:line="480" w:lineRule="auto"/>
        <w:jc w:val="both"/>
        <w:rPr>
          <w:rFonts w:ascii="Times New Roman" w:hAnsi="Times New Roman" w:cs="Times New Roman"/>
          <w:lang w:val="en-US"/>
        </w:rPr>
      </w:pPr>
    </w:p>
    <w:p w14:paraId="4C1CD232" w14:textId="645894BE" w:rsidR="00971EF2" w:rsidRPr="00BB1497" w:rsidRDefault="00971EF2"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Five-mm PDA disks of each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strain were taken from the edge of freshly growing colonies and placed on PDA amended with different concentrations of each fungicide (Table 1) in 9-cm Petri dishes (one disc per dish)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{"citationItems":[{"id":"ITEM-1","itemData":{"DOI":"10.1007/s10658-005-2332-3","ISSN":"09291873","abstract":"Brown spot, caused by Stemphylium vesicarium, is the main fungal disease of pear in northern Italy where it may cause severe crop losses and it requires numerous fungicide applications. Monitoring work was performed by collecting fungal populations in Po valley between 1995 and 2003 in order to study the dicarboximides resistance already detected in the 1990s for procymidone as a result of control failures in field. Sensitivity tests showed that the resistant strains occur all over the monitored areas. Where present the efficacy of procymidone in field is completely lost in spite of what is observed often in other fungi. In most of the isolates (phenotype R1), S. vesicarium resistance level to procymidone (Sialex) was shown to be very high (RF</w:instrText>
      </w:r>
      <w:r w:rsidRPr="00BB1497">
        <w:rPr>
          <w:rFonts w:ascii="Cambria Math" w:hAnsi="Cambria Math" w:cs="Cambria Math"/>
          <w:lang w:val="en-US"/>
        </w:rPr>
        <w:instrText>≅</w:instrText>
      </w:r>
      <w:r w:rsidRPr="00BB1497">
        <w:rPr>
          <w:rFonts w:ascii="Times New Roman" w:hAnsi="Times New Roman" w:cs="Times New Roman"/>
          <w:lang w:val="en-US"/>
        </w:rPr>
        <w:instrText>3000) whereas it was lower towards the other dicarboximides iprodione (Rovral), vinclozolin (Ronilan) and chlozolinate (Serinal) (RF</w:instrText>
      </w:r>
      <w:r w:rsidRPr="00BB1497">
        <w:rPr>
          <w:rFonts w:ascii="Cambria Math" w:hAnsi="Cambria Math" w:cs="Cambria Math"/>
          <w:lang w:val="en-US"/>
        </w:rPr>
        <w:instrText>≅</w:instrText>
      </w:r>
      <w:r w:rsidRPr="00BB1497">
        <w:rPr>
          <w:rFonts w:ascii="Times New Roman" w:hAnsi="Times New Roman" w:cs="Times New Roman"/>
          <w:lang w:val="en-US"/>
        </w:rPr>
        <w:instrText>10). Therefore the resistance is partially crossed even if a high level of resistance was rarely observed for all dicarboximides (phenotype R2). At least two different mechanisms of resistance seem to be involved: one that may provide a moderate resistance and the other that may give a high resistance level. Monospore isolate sensitivity tests confirmed the qualitative response suggested by such high resistance factors. © Springer 2005.","author":[{"dropping-particle":"","family":"Alberoni","given":"Giulia","non-dropping-particle":"","parse-names":false,"suffix":""},{"dropping-particle":"","family":"Collina","given":"Marina","non-dropping-particle":"","parse-names":false,"suffix":""},{"dropping-particle":"","family":"Pancaldi","given":"Davide","non-dropping-particle":"","parse-names":false,"suffix":""},{"dropping-particle":"","family":"Brunelli","given":"Agostino","non-dropping-particle":"","parse-names":false,"suffix":""}],"container-title":"European Journal of Plant Pathology","id":"ITEM-1","issue":"2","issued":{"date-parts":[["2005"]]},"note":"agar v8 con 50mg/l streptomicin sulfato luego de autoclabar.","page":"211-219","title":"Resistance to dicarboximide fungicides in Stemphylium vesicarium of Italian pear orchards","type":"article-journal","volume":"113"},"uris":["http://www.mendeley.com/documents/?uuid=73d3315b-bd5e-4af6-b479-d916860fc247"]}],"mendeley":{"formattedCitation":"(Alberoni et al., 2005)","plainTextFormattedCitation":"(Alberoni et al., 2005)","previouslyFormattedCitation":"(Alberoni et al., 2005)"},"properties":{"noteIndex":0},"schema":"https://github.com/citation-style-language/schema/raw/master/csl-citation.json"}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(Alberoni et al., 2005)</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Petri dishes containing PDA and sterilized </w:t>
      </w:r>
      <w:r w:rsidRPr="00BB1497">
        <w:rPr>
          <w:rFonts w:ascii="Times New Roman" w:hAnsi="Times New Roman" w:cs="Times New Roman"/>
          <w:lang w:val="en-US"/>
        </w:rPr>
        <w:lastRenderedPageBreak/>
        <w:t>water were used as controls. The dishes were incubated in a completely randomized design at 25ºC in the dark for 7 days and colony diameters (mm) were recorded. Three replicates (one Petri dish per replicate) were used per combination of fungicide and concentration, and</w:t>
      </w:r>
      <w:r w:rsidR="00CA466C">
        <w:rPr>
          <w:rFonts w:ascii="Times New Roman" w:hAnsi="Times New Roman" w:cs="Times New Roman"/>
          <w:lang w:val="en-US"/>
        </w:rPr>
        <w:t xml:space="preserve"> the trial was carried out three times</w:t>
      </w:r>
      <w:r w:rsidRPr="00BB1497">
        <w:rPr>
          <w:rFonts w:ascii="Times New Roman" w:hAnsi="Times New Roman" w:cs="Times New Roman"/>
          <w:lang w:val="en-US"/>
        </w:rPr>
        <w:t>.</w:t>
      </w:r>
    </w:p>
    <w:p w14:paraId="201CBBE0" w14:textId="77777777" w:rsidR="008A745F" w:rsidRPr="00BB1497" w:rsidRDefault="008A745F" w:rsidP="00BB1497">
      <w:pPr>
        <w:spacing w:line="480" w:lineRule="auto"/>
        <w:jc w:val="both"/>
        <w:rPr>
          <w:rFonts w:ascii="Times New Roman" w:hAnsi="Times New Roman" w:cs="Times New Roman"/>
          <w:strike/>
          <w:lang w:val="en-US"/>
        </w:rPr>
      </w:pPr>
    </w:p>
    <w:p w14:paraId="73B97F61" w14:textId="01C94437" w:rsidR="004773EB" w:rsidRPr="00E367DE" w:rsidRDefault="005D4452"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I</w:t>
      </w:r>
      <w:r w:rsidR="004773EB" w:rsidRPr="00E367DE">
        <w:rPr>
          <w:rFonts w:ascii="Times New Roman" w:hAnsi="Times New Roman" w:cs="Times New Roman"/>
          <w:lang w:val="en-US"/>
        </w:rPr>
        <w:t xml:space="preserve">nhibition of spore germination of </w:t>
      </w:r>
      <w:r w:rsidR="004773EB" w:rsidRPr="00E367DE">
        <w:rPr>
          <w:rFonts w:ascii="Times New Roman" w:hAnsi="Times New Roman" w:cs="Times New Roman"/>
          <w:i/>
          <w:lang w:val="en-US"/>
        </w:rPr>
        <w:t>S. vesicarium</w:t>
      </w:r>
      <w:r w:rsidR="004773EB" w:rsidRPr="00E367DE">
        <w:rPr>
          <w:rFonts w:ascii="Times New Roman" w:hAnsi="Times New Roman" w:cs="Times New Roman"/>
          <w:lang w:val="en-US"/>
        </w:rPr>
        <w:t xml:space="preserve"> in vitro </w:t>
      </w:r>
    </w:p>
    <w:p w14:paraId="6AE61D97" w14:textId="77777777" w:rsidR="005D4452" w:rsidRPr="00BB1497" w:rsidRDefault="005D4452" w:rsidP="00BB1497">
      <w:pPr>
        <w:spacing w:line="480" w:lineRule="auto"/>
        <w:jc w:val="both"/>
        <w:rPr>
          <w:rFonts w:ascii="Times New Roman" w:hAnsi="Times New Roman" w:cs="Times New Roman"/>
          <w:lang w:val="en-US"/>
        </w:rPr>
      </w:pPr>
    </w:p>
    <w:p w14:paraId="7FC690B0" w14:textId="4FCA3E64" w:rsidR="00F67800" w:rsidRPr="00BB1497" w:rsidRDefault="00F67800"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Fresh conidial suspensions of the three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strains were placed in 9 mL tubes and mixed with an aqueous suspension of each fungicide to achieve the desired final concentrations, reaching a uniform concentration of 1 x 10</w:t>
      </w:r>
      <w:r w:rsidRPr="00BB1497">
        <w:rPr>
          <w:rFonts w:ascii="Times New Roman" w:hAnsi="Times New Roman" w:cs="Times New Roman"/>
          <w:vertAlign w:val="superscript"/>
          <w:lang w:val="en-US"/>
        </w:rPr>
        <w:t>5</w:t>
      </w:r>
      <w:r w:rsidRPr="00BB1497">
        <w:rPr>
          <w:rFonts w:ascii="Times New Roman" w:hAnsi="Times New Roman" w:cs="Times New Roman"/>
          <w:lang w:val="en-US"/>
        </w:rPr>
        <w:t xml:space="preserve"> conidia mL</w:t>
      </w:r>
      <w:r w:rsidRPr="00BB1497">
        <w:rPr>
          <w:rFonts w:ascii="Times New Roman" w:hAnsi="Times New Roman" w:cs="Times New Roman"/>
          <w:vertAlign w:val="superscript"/>
          <w:lang w:val="en-US"/>
        </w:rPr>
        <w:t xml:space="preserve">-1 </w:t>
      </w:r>
      <w:r w:rsidRPr="00BB1497">
        <w:rPr>
          <w:rFonts w:ascii="Times New Roman" w:hAnsi="Times New Roman" w:cs="Times New Roman"/>
          <w:lang w:val="en-US"/>
        </w:rPr>
        <w:t xml:space="preserve">in a final volume of 4 </w:t>
      </w:r>
      <w:r w:rsidR="00D916D4" w:rsidRPr="00BB1497">
        <w:rPr>
          <w:rFonts w:ascii="Times New Roman" w:hAnsi="Times New Roman" w:cs="Times New Roman"/>
          <w:lang w:val="en-US"/>
        </w:rPr>
        <w:t>mL.</w:t>
      </w:r>
      <w:r w:rsidRPr="00BB1497">
        <w:rPr>
          <w:rFonts w:ascii="Times New Roman" w:hAnsi="Times New Roman" w:cs="Times New Roman"/>
          <w:lang w:val="en-US"/>
        </w:rPr>
        <w:t xml:space="preserve"> The fungicides and their concentrations are shown in Table 1. Conidial suspension mixed with water served as a control treatment. Three replicates (one tube per replicate) were used for each fungicide concentration, and the trial was carrie</w:t>
      </w:r>
      <w:r w:rsidR="00CA466C">
        <w:rPr>
          <w:rFonts w:ascii="Times New Roman" w:hAnsi="Times New Roman" w:cs="Times New Roman"/>
          <w:lang w:val="en-US"/>
        </w:rPr>
        <w:t>d out twice</w:t>
      </w:r>
      <w:r w:rsidRPr="00BB1497">
        <w:rPr>
          <w:rFonts w:ascii="Times New Roman" w:hAnsi="Times New Roman" w:cs="Times New Roman"/>
          <w:lang w:val="en-US"/>
        </w:rPr>
        <w:t>. The tubes were incubated at 25ºC, and the germination percentage of the control treatment was checked every hour by taking aliquots and counting 100 conidia. Once the control reached 100% of germination, germinating conidia were counted for each treatment under an optical microscope and the percentage of inhibition was calculated.</w:t>
      </w:r>
    </w:p>
    <w:p w14:paraId="058547CD" w14:textId="77777777" w:rsidR="00F67800" w:rsidRPr="00BB1497" w:rsidRDefault="00F67800" w:rsidP="00BB1497">
      <w:pPr>
        <w:spacing w:line="480" w:lineRule="auto"/>
        <w:jc w:val="both"/>
        <w:rPr>
          <w:rFonts w:ascii="Times New Roman" w:hAnsi="Times New Roman" w:cs="Times New Roman"/>
          <w:lang w:val="en-US"/>
        </w:rPr>
      </w:pPr>
    </w:p>
    <w:p w14:paraId="1B02CE7E" w14:textId="0657C99E" w:rsidR="00C72959" w:rsidRPr="00E367DE" w:rsidRDefault="004773EB"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B</w:t>
      </w:r>
      <w:r w:rsidR="0093442C" w:rsidRPr="00E367DE">
        <w:rPr>
          <w:rFonts w:ascii="Times New Roman" w:hAnsi="Times New Roman" w:cs="Times New Roman"/>
          <w:lang w:val="en-US"/>
        </w:rPr>
        <w:t>ioassay</w:t>
      </w:r>
      <w:r w:rsidR="004B3F36" w:rsidRPr="00E367DE">
        <w:rPr>
          <w:rFonts w:ascii="Times New Roman" w:hAnsi="Times New Roman" w:cs="Times New Roman"/>
          <w:lang w:val="en-US"/>
        </w:rPr>
        <w:t>s</w:t>
      </w:r>
      <w:r w:rsidR="00292EF5" w:rsidRPr="00E367DE">
        <w:rPr>
          <w:rFonts w:ascii="Times New Roman" w:hAnsi="Times New Roman" w:cs="Times New Roman"/>
          <w:lang w:val="en-US"/>
        </w:rPr>
        <w:t xml:space="preserve"> in fruits</w:t>
      </w:r>
      <w:r w:rsidR="0093442C" w:rsidRPr="00E367DE">
        <w:rPr>
          <w:rFonts w:ascii="Times New Roman" w:hAnsi="Times New Roman" w:cs="Times New Roman"/>
          <w:lang w:val="en-US"/>
        </w:rPr>
        <w:t xml:space="preserve"> </w:t>
      </w:r>
    </w:p>
    <w:p w14:paraId="5EEDA36A" w14:textId="77777777" w:rsidR="005D4452" w:rsidRPr="00BB1497" w:rsidRDefault="005D4452" w:rsidP="00BB1497">
      <w:pPr>
        <w:spacing w:line="480" w:lineRule="auto"/>
        <w:jc w:val="both"/>
        <w:rPr>
          <w:rFonts w:ascii="Times New Roman" w:hAnsi="Times New Roman" w:cs="Times New Roman"/>
          <w:lang w:val="en-US"/>
        </w:rPr>
      </w:pPr>
    </w:p>
    <w:p w14:paraId="2FC28910" w14:textId="2EA47150" w:rsidR="00F67800" w:rsidRPr="00BB1497" w:rsidRDefault="008735AB" w:rsidP="00BB1497">
      <w:pPr>
        <w:spacing w:line="480" w:lineRule="auto"/>
        <w:jc w:val="both"/>
        <w:rPr>
          <w:rFonts w:ascii="Times New Roman" w:hAnsi="Times New Roman" w:cs="Times New Roman"/>
          <w:lang w:val="en-US"/>
        </w:rPr>
      </w:pPr>
      <w:r w:rsidRPr="00BB1497">
        <w:rPr>
          <w:rFonts w:ascii="Times New Roman" w:hAnsi="Times New Roman" w:cs="Times New Roman"/>
          <w:b/>
          <w:lang w:val="en-US"/>
        </w:rPr>
        <w:t>P</w:t>
      </w:r>
      <w:r w:rsidR="00F67800" w:rsidRPr="00BB1497">
        <w:rPr>
          <w:rFonts w:ascii="Times New Roman" w:hAnsi="Times New Roman" w:cs="Times New Roman"/>
          <w:b/>
          <w:lang w:val="en-US"/>
        </w:rPr>
        <w:t>reventive treatments</w:t>
      </w:r>
      <w:r w:rsidRPr="00BB1497">
        <w:rPr>
          <w:rFonts w:ascii="Times New Roman" w:hAnsi="Times New Roman" w:cs="Times New Roman"/>
          <w:lang w:val="en-US"/>
        </w:rPr>
        <w:t>. T</w:t>
      </w:r>
      <w:r w:rsidR="00F67800" w:rsidRPr="00BB1497">
        <w:rPr>
          <w:rFonts w:ascii="Times New Roman" w:hAnsi="Times New Roman" w:cs="Times New Roman"/>
          <w:lang w:val="en-US"/>
        </w:rPr>
        <w:t>he fungicides were applied a</w:t>
      </w:r>
      <w:r w:rsidR="00962046">
        <w:rPr>
          <w:rFonts w:ascii="Times New Roman" w:hAnsi="Times New Roman" w:cs="Times New Roman"/>
          <w:lang w:val="en-US"/>
        </w:rPr>
        <w:t xml:space="preserve">t recommended doses on </w:t>
      </w:r>
      <w:r w:rsidR="00EB2404">
        <w:rPr>
          <w:rFonts w:ascii="Times New Roman" w:hAnsi="Times New Roman" w:cs="Times New Roman"/>
          <w:lang w:val="en-US"/>
        </w:rPr>
        <w:t>'D</w:t>
      </w:r>
      <w:r w:rsidR="00F67800" w:rsidRPr="00BB1497">
        <w:rPr>
          <w:rFonts w:ascii="Times New Roman" w:hAnsi="Times New Roman" w:cs="Times New Roman"/>
          <w:lang w:val="en-US"/>
        </w:rPr>
        <w:t>’Anjou' trees spaced at 4x4 m</w:t>
      </w:r>
      <w:r w:rsidR="00D70032">
        <w:rPr>
          <w:rFonts w:ascii="Times New Roman" w:hAnsi="Times New Roman" w:cs="Times New Roman"/>
          <w:lang w:val="en-US"/>
        </w:rPr>
        <w:t>, applying 3.2 L per tree (2000 L/ha)</w:t>
      </w:r>
      <w:r w:rsidR="005F617A">
        <w:rPr>
          <w:rFonts w:ascii="Times New Roman" w:hAnsi="Times New Roman" w:cs="Times New Roman"/>
          <w:lang w:val="en-US"/>
        </w:rPr>
        <w:t xml:space="preserve">. </w:t>
      </w:r>
      <w:r w:rsidRPr="00BB1497">
        <w:rPr>
          <w:rFonts w:ascii="Times New Roman" w:hAnsi="Times New Roman" w:cs="Times New Roman"/>
          <w:lang w:val="en-US"/>
        </w:rPr>
        <w:t>They were</w:t>
      </w:r>
      <w:r w:rsidR="00F67800" w:rsidRPr="00BB1497">
        <w:rPr>
          <w:rFonts w:ascii="Times New Roman" w:hAnsi="Times New Roman" w:cs="Times New Roman"/>
          <w:lang w:val="en-US"/>
        </w:rPr>
        <w:t xml:space="preserve"> located at the EEA of INTA, Río Negro, Argentina (39°01'45.1"S 67°44'33.5"W)</w:t>
      </w:r>
      <w:r w:rsidRPr="00BB1497">
        <w:rPr>
          <w:rFonts w:ascii="Times New Roman" w:hAnsi="Times New Roman" w:cs="Times New Roman"/>
          <w:lang w:val="en-US"/>
        </w:rPr>
        <w:t>, with cold dry desert climate (</w:t>
      </w:r>
      <w:proofErr w:type="spellStart"/>
      <w:r w:rsidRPr="00BB1497">
        <w:rPr>
          <w:rFonts w:ascii="Times New Roman" w:hAnsi="Times New Roman" w:cs="Times New Roman"/>
          <w:lang w:val="en-US"/>
        </w:rPr>
        <w:t>Köppen</w:t>
      </w:r>
      <w:proofErr w:type="spellEnd"/>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Bwk</w:t>
      </w:r>
      <w:proofErr w:type="spellEnd"/>
      <w:r w:rsidRPr="00BB1497">
        <w:rPr>
          <w:rFonts w:ascii="Times New Roman" w:hAnsi="Times New Roman" w:cs="Times New Roman"/>
          <w:lang w:val="en-US"/>
        </w:rPr>
        <w:t>).</w:t>
      </w:r>
      <w:r w:rsidR="00F67800" w:rsidRPr="00BB1497">
        <w:rPr>
          <w:rFonts w:ascii="Times New Roman" w:hAnsi="Times New Roman" w:cs="Times New Roman"/>
          <w:lang w:val="en-US"/>
        </w:rPr>
        <w:t xml:space="preserve"> Applications were carried out in a completely randomized design with a motorized sprayer (Still-SR </w:t>
      </w:r>
      <w:r w:rsidR="00F67800" w:rsidRPr="00BB1497">
        <w:rPr>
          <w:rFonts w:ascii="Times New Roman" w:hAnsi="Times New Roman" w:cs="Times New Roman"/>
          <w:lang w:val="en-US"/>
        </w:rPr>
        <w:lastRenderedPageBreak/>
        <w:t>420)</w:t>
      </w:r>
      <w:r w:rsidR="00A774EB">
        <w:rPr>
          <w:rFonts w:ascii="Times New Roman" w:hAnsi="Times New Roman" w:cs="Times New Roman"/>
          <w:lang w:val="en-US"/>
        </w:rPr>
        <w:t>, and in</w:t>
      </w:r>
      <w:r w:rsidR="00EF58DE">
        <w:rPr>
          <w:rFonts w:ascii="Times New Roman" w:hAnsi="Times New Roman" w:cs="Times New Roman"/>
          <w:lang w:val="en-US"/>
        </w:rPr>
        <w:t>cluded four</w:t>
      </w:r>
      <w:r w:rsidR="00F67800" w:rsidRPr="00BB1497">
        <w:rPr>
          <w:rFonts w:ascii="Times New Roman" w:hAnsi="Times New Roman" w:cs="Times New Roman"/>
          <w:lang w:val="en-US"/>
        </w:rPr>
        <w:t xml:space="preserve"> trees per treatment. Twent</w:t>
      </w:r>
      <w:r w:rsidR="00EF58DE">
        <w:rPr>
          <w:rFonts w:ascii="Times New Roman" w:hAnsi="Times New Roman" w:cs="Times New Roman"/>
          <w:lang w:val="en-US"/>
        </w:rPr>
        <w:t>y fruits per treatment (five</w:t>
      </w:r>
      <w:r w:rsidR="00F67800" w:rsidRPr="00BB1497">
        <w:rPr>
          <w:rFonts w:ascii="Times New Roman" w:hAnsi="Times New Roman" w:cs="Times New Roman"/>
          <w:lang w:val="en-US"/>
        </w:rPr>
        <w:t xml:space="preserve"> per tree) were collected on days 1, 7, and 15 post-application, transferred to the laboratory, and inoculated. The inoculation was done by spraying single fruits with 3 mL of  SF23 strain spore suspension (previously identified as highly pathogenic by Temperini et al., 2022) adjusted to 5 x 10</w:t>
      </w:r>
      <w:r w:rsidR="00F67800" w:rsidRPr="00BB1497">
        <w:rPr>
          <w:rFonts w:ascii="Times New Roman" w:hAnsi="Times New Roman" w:cs="Times New Roman"/>
          <w:vertAlign w:val="superscript"/>
          <w:lang w:val="en-US"/>
        </w:rPr>
        <w:t>4</w:t>
      </w:r>
      <w:r w:rsidR="00F67800" w:rsidRPr="00BB1497">
        <w:rPr>
          <w:rFonts w:ascii="Times New Roman" w:hAnsi="Times New Roman" w:cs="Times New Roman"/>
          <w:lang w:val="en-US"/>
        </w:rPr>
        <w:t xml:space="preserve"> conidia mL</w:t>
      </w:r>
      <w:r w:rsidR="00F67800" w:rsidRPr="00BB1497">
        <w:rPr>
          <w:rFonts w:ascii="Times New Roman" w:hAnsi="Times New Roman" w:cs="Times New Roman"/>
          <w:vertAlign w:val="superscript"/>
          <w:lang w:val="en-US"/>
        </w:rPr>
        <w:t xml:space="preserve">-1 </w:t>
      </w:r>
      <w:r w:rsidR="00F67800" w:rsidRPr="00BB1497">
        <w:rPr>
          <w:rFonts w:ascii="Times New Roman" w:hAnsi="Times New Roman" w:cs="Times New Roman"/>
          <w:lang w:val="en-US"/>
        </w:rPr>
        <w:fldChar w:fldCharType="begin" w:fldLock="1"/>
      </w:r>
      <w:r w:rsidR="00F67800" w:rsidRPr="00BB1497">
        <w:rPr>
          <w:rFonts w:ascii="Times New Roman" w:hAnsi="Times New Roman" w:cs="Times New Roman"/>
          <w:lang w:val="en-US"/>
        </w:rPr>
        <w:instrText>ADDIN CSL_CITATION {"citationItems":[{"id":"ITEM-1","itemData":{"DOI":"10.1016/0261-2194(95)00001-3","ISSN":"02612194","abstract":"Abate Fétèl pear fruits were collected at three different stages of development and treated with one of two dithiocarbamates (thiram or metiram) at concentrations ranging from 0.4 to 3.2 g l-1. The residue expressed as carbon sulphide (CS2) was then measured using spectrophotometry and correlated with fungicide dose and with development stage. Generally thiram was found to leave higher residues on the fruits than metiram. For each product, at equal doses of active ingredient, the amount of residue decreased as sampling date approached harvest. This pattern could not be attributed to a change in the surface:volume ratio since there was no significant fruit size growth between the second and third sampling dates. Fungitoxicity tests showed that thiram was more effective than metiram against conidial germination, Stemphylium vesicarium with respective EC50 values of 2.3 mg kg-1 and 14 mg kg-1. Thiram was also found to be more effective than metiram in preventing Stemphylium vesicarium infection on pears. The relationship between disease severity and amount of residue (CS2) left on the fruit after treatment was found to be linear for metiram and exponential for thiram. However the residue resulting from the fungicide dose recommended for field treatment (0.7-0.8 g l-1 active ingredient), corresponding to a CS2 residue of less than 1 mg kg-1, did not guarantee effective pear protection under the conditions tested. The efficacy of this treatment in the field was related to residue accumulation following repeated treatments, or to conditions less conducive to the disease onset than those tested in the laboratory. © 1995.","author":[{"dropping-particle":"","family":"Marchi","given":"A.","non-dropping-particle":"","parse-names":false,"suffix":""},{"dropping-particle":"","family":"Folchi","given":"A.","non-dropping-particle":"","parse-names":false,"suffix":""},{"dropping-particle":"","family":"Pratella","given":"G. C.","non-dropping-particle":"","parse-names":false,"suffix":""},{"dropping-particle":"","family":"Caccioni","given":"D.","non-dropping-particle":"","parse-names":false,"suffix":""}],"container-title":"Crop Protection","id":"ITEM-1","issue":"4","issued":{"date-parts":[["1995"]]},"note":"Cheq Fungitoxicity Test","page":"321-326","title":"In vitro relationship between dithiocarbamate residue and Stemphylium vesicarium infection on pear fruit","type":"article-journal","volume":"14"},"uris":["http://www.mendeley.com/documents/?uuid=20fa461d-2dd2-43a1-b5f0-d6a3ee19b1e8"]}],"mendeley":{"formattedCitation":"(Marchi et al., 1995)","manualFormatting":"(adapted from Marchi et al. 1995)","plainTextFormattedCitation":"(Marchi et al., 1995)","previouslyFormattedCitation":"(Marchi et al., 1995)"},"properties":{"noteIndex":0},"schema":"https://github.com/citation-style-language/schema/raw/master/csl-citation.json"}</w:instrText>
      </w:r>
      <w:r w:rsidR="00F67800" w:rsidRPr="00BB1497">
        <w:rPr>
          <w:rFonts w:ascii="Times New Roman" w:hAnsi="Times New Roman" w:cs="Times New Roman"/>
          <w:lang w:val="en-US"/>
        </w:rPr>
        <w:fldChar w:fldCharType="separate"/>
      </w:r>
      <w:r w:rsidR="00F67800" w:rsidRPr="00BB1497">
        <w:rPr>
          <w:rFonts w:ascii="Times New Roman" w:hAnsi="Times New Roman" w:cs="Times New Roman"/>
          <w:noProof/>
          <w:lang w:val="en-US"/>
        </w:rPr>
        <w:t>(adapted from Marchi et al., 1995)</w:t>
      </w:r>
      <w:r w:rsidR="00F67800" w:rsidRPr="00BB1497">
        <w:rPr>
          <w:rFonts w:ascii="Times New Roman" w:hAnsi="Times New Roman" w:cs="Times New Roman"/>
          <w:lang w:val="en-US"/>
        </w:rPr>
        <w:fldChar w:fldCharType="end"/>
      </w:r>
      <w:r w:rsidR="00F67800" w:rsidRPr="00BB1497">
        <w:rPr>
          <w:rFonts w:ascii="Times New Roman" w:hAnsi="Times New Roman" w:cs="Times New Roman"/>
          <w:lang w:val="en-US"/>
        </w:rPr>
        <w:t xml:space="preserve"> with a manual atomizer. Twenty untreated fruits were also collected, and the conidial suspension was similarly applied as control treatment. </w:t>
      </w:r>
    </w:p>
    <w:p w14:paraId="551108FF" w14:textId="2E1B6966" w:rsidR="00F67800" w:rsidRPr="00BB1497" w:rsidRDefault="008735AB" w:rsidP="00BB1497">
      <w:pPr>
        <w:spacing w:line="480" w:lineRule="auto"/>
        <w:jc w:val="both"/>
        <w:rPr>
          <w:rFonts w:ascii="Times New Roman" w:hAnsi="Times New Roman" w:cs="Times New Roman"/>
          <w:lang w:val="en-US"/>
        </w:rPr>
      </w:pPr>
      <w:r w:rsidRPr="00BB1497">
        <w:rPr>
          <w:rFonts w:ascii="Times New Roman" w:hAnsi="Times New Roman" w:cs="Times New Roman"/>
          <w:b/>
          <w:lang w:val="en-US"/>
        </w:rPr>
        <w:t>C</w:t>
      </w:r>
      <w:r w:rsidR="00F67800" w:rsidRPr="00BB1497">
        <w:rPr>
          <w:rFonts w:ascii="Times New Roman" w:hAnsi="Times New Roman" w:cs="Times New Roman"/>
          <w:b/>
          <w:lang w:val="en-US"/>
        </w:rPr>
        <w:t>urative treatments</w:t>
      </w:r>
      <w:r w:rsidRPr="00BB1497">
        <w:rPr>
          <w:rFonts w:ascii="Times New Roman" w:hAnsi="Times New Roman" w:cs="Times New Roman"/>
          <w:lang w:val="en-US"/>
        </w:rPr>
        <w:t>. O</w:t>
      </w:r>
      <w:r w:rsidR="00F67800" w:rsidRPr="00BB1497">
        <w:rPr>
          <w:rFonts w:ascii="Times New Roman" w:hAnsi="Times New Roman" w:cs="Times New Roman"/>
          <w:lang w:val="en-US"/>
        </w:rPr>
        <w:t>ne hundred fruits were randomly selected from five untreated trees in good nutritional and sanitary conditions from the same orchard. Fruits were taken to the laboratory and inoculated by spraying 3 mL of SF23 strain spore suspension per fruit, adjusted to 5 x 10</w:t>
      </w:r>
      <w:r w:rsidR="00F67800" w:rsidRPr="00BB1497">
        <w:rPr>
          <w:rFonts w:ascii="Times New Roman" w:hAnsi="Times New Roman" w:cs="Times New Roman"/>
          <w:vertAlign w:val="superscript"/>
          <w:lang w:val="en-US"/>
        </w:rPr>
        <w:t>4</w:t>
      </w:r>
      <w:r w:rsidR="00F67800" w:rsidRPr="00BB1497">
        <w:rPr>
          <w:rFonts w:ascii="Times New Roman" w:hAnsi="Times New Roman" w:cs="Times New Roman"/>
          <w:lang w:val="en-US"/>
        </w:rPr>
        <w:t xml:space="preserve"> conidia mL</w:t>
      </w:r>
      <w:r w:rsidR="00F67800" w:rsidRPr="00BB1497">
        <w:rPr>
          <w:rFonts w:ascii="Times New Roman" w:hAnsi="Times New Roman" w:cs="Times New Roman"/>
          <w:vertAlign w:val="superscript"/>
          <w:lang w:val="en-US"/>
        </w:rPr>
        <w:t>-</w:t>
      </w:r>
      <w:r w:rsidR="00F67800" w:rsidRPr="00BB1497">
        <w:rPr>
          <w:rFonts w:ascii="Times New Roman" w:hAnsi="Times New Roman" w:cs="Times New Roman"/>
          <w:lang w:val="en-US"/>
        </w:rPr>
        <w:t>1, with a manual atomizer. After 24 h, the curative treatments were performed by spraying test fungicides with a manual atomizer. Fruit used as control did not receive any fungicidal treatment.</w:t>
      </w:r>
    </w:p>
    <w:p w14:paraId="099304D8" w14:textId="556F005B" w:rsidR="00F67800" w:rsidRPr="00BB1497" w:rsidRDefault="00F67800"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In both preventive and curative treatments twenty fruits were used per treatment and time, placed</w:t>
      </w:r>
      <w:r w:rsidR="00EF58DE">
        <w:rPr>
          <w:rFonts w:ascii="Times New Roman" w:hAnsi="Times New Roman" w:cs="Times New Roman"/>
          <w:lang w:val="en-US"/>
        </w:rPr>
        <w:t xml:space="preserve"> inside plastic containers (five</w:t>
      </w:r>
      <w:r w:rsidRPr="00BB1497">
        <w:rPr>
          <w:rFonts w:ascii="Times New Roman" w:hAnsi="Times New Roman" w:cs="Times New Roman"/>
          <w:lang w:val="en-US"/>
        </w:rPr>
        <w:t xml:space="preserve"> fruits per container) with individual support for each fruit. To maintain humidity conditions, the bottom of each container was covered with paper towel soaked in 10 mL of distilled sterile water. The fruits were incubated for 7 days at 25°C., after which the percentage of affected fruit (disease incidence) and the number of spots that developed on each fruit (disease severity) were determined. The assays were carry out twice. </w:t>
      </w:r>
    </w:p>
    <w:p w14:paraId="2B153122" w14:textId="77777777" w:rsidR="00395972" w:rsidRPr="00BB1497" w:rsidRDefault="00395972" w:rsidP="00BB1497">
      <w:pPr>
        <w:spacing w:line="480" w:lineRule="auto"/>
        <w:jc w:val="both"/>
        <w:rPr>
          <w:rFonts w:ascii="Times New Roman" w:hAnsi="Times New Roman" w:cs="Times New Roman"/>
          <w:lang w:val="en-US"/>
        </w:rPr>
      </w:pPr>
    </w:p>
    <w:p w14:paraId="1C9F2271" w14:textId="7E6A916F" w:rsidR="00DB77FB" w:rsidRPr="00E367DE" w:rsidRDefault="00DB77FB"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In-field assays </w:t>
      </w:r>
    </w:p>
    <w:p w14:paraId="1FF90658" w14:textId="77777777" w:rsidR="00DB77FB" w:rsidRPr="00BB1497" w:rsidRDefault="00DB77FB" w:rsidP="00BB1497">
      <w:pPr>
        <w:spacing w:line="480" w:lineRule="auto"/>
        <w:jc w:val="both"/>
        <w:rPr>
          <w:rFonts w:ascii="Times New Roman" w:hAnsi="Times New Roman" w:cs="Times New Roman"/>
          <w:lang w:val="en-US"/>
        </w:rPr>
      </w:pPr>
    </w:p>
    <w:p w14:paraId="2F7527C6" w14:textId="2944D9A4" w:rsidR="00DB77FB" w:rsidRPr="00BB1497" w:rsidRDefault="00EA1A66" w:rsidP="00BB1497">
      <w:pPr>
        <w:spacing w:line="480" w:lineRule="auto"/>
        <w:jc w:val="both"/>
        <w:rPr>
          <w:rFonts w:ascii="Times New Roman" w:hAnsi="Times New Roman" w:cs="Times New Roman"/>
          <w:lang w:val="en-GB"/>
        </w:rPr>
      </w:pPr>
      <w:r w:rsidRPr="00BB1497">
        <w:rPr>
          <w:rFonts w:ascii="Times New Roman" w:hAnsi="Times New Roman" w:cs="Times New Roman"/>
          <w:lang w:val="en-US"/>
        </w:rPr>
        <w:t>Subsequently, and based on their performance in vitro, t</w:t>
      </w:r>
      <w:r w:rsidR="005A6319" w:rsidRPr="00BB1497">
        <w:rPr>
          <w:rFonts w:ascii="Times New Roman" w:hAnsi="Times New Roman" w:cs="Times New Roman"/>
          <w:lang w:val="en-US"/>
        </w:rPr>
        <w:t xml:space="preserve">he </w:t>
      </w:r>
      <w:r w:rsidR="00544149" w:rsidRPr="00BB1497">
        <w:rPr>
          <w:rFonts w:ascii="Times New Roman" w:hAnsi="Times New Roman" w:cs="Times New Roman"/>
          <w:lang w:val="en-US"/>
        </w:rPr>
        <w:t>efficacy</w:t>
      </w:r>
      <w:r w:rsidR="00DB77FB" w:rsidRPr="00BB1497">
        <w:rPr>
          <w:rFonts w:ascii="Times New Roman" w:hAnsi="Times New Roman" w:cs="Times New Roman"/>
          <w:lang w:val="en-US"/>
        </w:rPr>
        <w:t xml:space="preserve"> of Bellis</w:t>
      </w:r>
      <w:r w:rsidR="00DB77FB" w:rsidRPr="00BB1497">
        <w:rPr>
          <w:rFonts w:ascii="Times New Roman" w:hAnsi="Times New Roman" w:cs="Times New Roman"/>
          <w:vertAlign w:val="superscript"/>
          <w:lang w:val="en-US"/>
        </w:rPr>
        <w:t>®</w:t>
      </w:r>
      <w:r w:rsidR="00DB77FB" w:rsidRPr="00BB1497">
        <w:rPr>
          <w:rFonts w:ascii="Times New Roman" w:hAnsi="Times New Roman" w:cs="Times New Roman"/>
          <w:lang w:val="en-US"/>
        </w:rPr>
        <w:t>, a penetrating fungicide, and Ziram</w:t>
      </w:r>
      <w:bookmarkStart w:id="1" w:name="_Hlk125638005"/>
      <w:r w:rsidR="00DB77FB" w:rsidRPr="00BB1497">
        <w:rPr>
          <w:rFonts w:ascii="Times New Roman" w:hAnsi="Times New Roman" w:cs="Times New Roman"/>
          <w:vertAlign w:val="superscript"/>
          <w:lang w:val="en-US"/>
        </w:rPr>
        <w:t>®</w:t>
      </w:r>
      <w:bookmarkEnd w:id="1"/>
      <w:r w:rsidR="00DB77FB" w:rsidRPr="00BB1497">
        <w:rPr>
          <w:rFonts w:ascii="Times New Roman" w:hAnsi="Times New Roman" w:cs="Times New Roman"/>
          <w:lang w:val="en-US"/>
        </w:rPr>
        <w:t>, a non-penetrating fungicide, against BSP was evaluated through in-field assays with products applied at their recommended doses of use (Table 1). Trea</w:t>
      </w:r>
      <w:r w:rsidR="00EB2404">
        <w:rPr>
          <w:rFonts w:ascii="Times New Roman" w:hAnsi="Times New Roman" w:cs="Times New Roman"/>
          <w:lang w:val="en-US"/>
        </w:rPr>
        <w:t>tments were applied to 'D</w:t>
      </w:r>
      <w:r w:rsidR="00DB77FB" w:rsidRPr="00BB1497">
        <w:rPr>
          <w:rFonts w:ascii="Times New Roman" w:hAnsi="Times New Roman" w:cs="Times New Roman"/>
          <w:lang w:val="en-US"/>
        </w:rPr>
        <w:t xml:space="preserve">’Anjou' trees spaced 4x4 m, in an orchard with previous reports of BSP symptoms located at 39°04'04.5"S, </w:t>
      </w:r>
      <w:r w:rsidR="00DB77FB" w:rsidRPr="00BB1497">
        <w:rPr>
          <w:rFonts w:ascii="Times New Roman" w:hAnsi="Times New Roman" w:cs="Times New Roman"/>
          <w:lang w:val="en-US"/>
        </w:rPr>
        <w:lastRenderedPageBreak/>
        <w:t>67°36'15.1"W</w:t>
      </w:r>
      <w:r w:rsidR="00EF58DE">
        <w:rPr>
          <w:rFonts w:ascii="Times New Roman" w:hAnsi="Times New Roman" w:cs="Times New Roman"/>
          <w:lang w:val="en-US"/>
        </w:rPr>
        <w:t xml:space="preserve">, applying 2000 L/ha with </w:t>
      </w:r>
      <w:r w:rsidR="00EF58DE" w:rsidRPr="00BB1497">
        <w:rPr>
          <w:rFonts w:ascii="Times New Roman" w:hAnsi="Times New Roman" w:cs="Times New Roman"/>
          <w:lang w:val="en-US"/>
        </w:rPr>
        <w:t>a</w:t>
      </w:r>
      <w:r w:rsidR="00EF58DE">
        <w:rPr>
          <w:rFonts w:ascii="Times New Roman" w:hAnsi="Times New Roman" w:cs="Times New Roman"/>
          <w:lang w:val="en-US"/>
        </w:rPr>
        <w:t xml:space="preserve"> sprayer (</w:t>
      </w:r>
      <w:proofErr w:type="spellStart"/>
      <w:r w:rsidR="00EF58DE">
        <w:rPr>
          <w:rFonts w:ascii="Times New Roman" w:hAnsi="Times New Roman" w:cs="Times New Roman"/>
          <w:lang w:val="en-US"/>
        </w:rPr>
        <w:t>Arbus</w:t>
      </w:r>
      <w:proofErr w:type="spellEnd"/>
      <w:r w:rsidR="00EF58DE">
        <w:rPr>
          <w:rFonts w:ascii="Times New Roman" w:hAnsi="Times New Roman" w:cs="Times New Roman"/>
          <w:lang w:val="en-US"/>
        </w:rPr>
        <w:t xml:space="preserve"> 2000 TF)</w:t>
      </w:r>
      <w:r w:rsidR="00DB77FB" w:rsidRPr="00BB1497">
        <w:rPr>
          <w:rFonts w:ascii="Times New Roman" w:hAnsi="Times New Roman" w:cs="Times New Roman"/>
          <w:lang w:val="en-US"/>
        </w:rPr>
        <w:t>. Trees treated with water served as controls. Foliar sprays of each treatment were applied before rain according to the forecast of the national meteorological service. Applications were carried out in a completely randomized design, with ten replicates (</w:t>
      </w:r>
      <w:r w:rsidR="0033068B">
        <w:rPr>
          <w:rFonts w:ascii="Times New Roman" w:hAnsi="Times New Roman" w:cs="Times New Roman"/>
          <w:lang w:val="en-US"/>
        </w:rPr>
        <w:t>one tree</w:t>
      </w:r>
      <w:r w:rsidR="00DB77FB" w:rsidRPr="00BB1497">
        <w:rPr>
          <w:rFonts w:ascii="Times New Roman" w:hAnsi="Times New Roman" w:cs="Times New Roman"/>
          <w:lang w:val="en-US"/>
        </w:rPr>
        <w:t>) per treatment, on two seasons</w:t>
      </w:r>
      <w:r w:rsidR="00253B1E">
        <w:rPr>
          <w:rFonts w:ascii="Times New Roman" w:hAnsi="Times New Roman" w:cs="Times New Roman"/>
          <w:lang w:val="en-US"/>
        </w:rPr>
        <w:t>, 2018/2019 and 2019/2020</w:t>
      </w:r>
      <w:r w:rsidR="00DB77FB" w:rsidRPr="00BB1497">
        <w:rPr>
          <w:rFonts w:ascii="Times New Roman" w:hAnsi="Times New Roman" w:cs="Times New Roman"/>
          <w:lang w:val="en-US"/>
        </w:rPr>
        <w:t xml:space="preserve">. </w:t>
      </w:r>
      <w:r w:rsidR="00DB77FB" w:rsidRPr="00BB1497">
        <w:rPr>
          <w:rFonts w:ascii="Times New Roman" w:hAnsi="Times New Roman" w:cs="Times New Roman"/>
          <w:lang w:val="en-GB"/>
        </w:rPr>
        <w:t xml:space="preserve">For both seasons, BSP </w:t>
      </w:r>
      <w:r w:rsidR="00DB77FB" w:rsidRPr="00BB1497">
        <w:rPr>
          <w:rFonts w:ascii="Times New Roman" w:hAnsi="Times New Roman" w:cs="Times New Roman"/>
          <w:lang w:val="en-US"/>
        </w:rPr>
        <w:t>incidence was determined 15 days after predisposing conditions by examining 250 leaves and fruits per replicate.</w:t>
      </w:r>
    </w:p>
    <w:p w14:paraId="21192A17" w14:textId="77777777" w:rsidR="00664796" w:rsidRPr="00BB1497" w:rsidRDefault="00664796" w:rsidP="00BB1497">
      <w:pPr>
        <w:spacing w:line="480" w:lineRule="auto"/>
        <w:jc w:val="both"/>
        <w:rPr>
          <w:rFonts w:ascii="Times New Roman" w:hAnsi="Times New Roman" w:cs="Times New Roman"/>
          <w:lang w:val="en-US"/>
        </w:rPr>
      </w:pPr>
    </w:p>
    <w:p w14:paraId="1035DA1C" w14:textId="510AA0D4" w:rsidR="005D4452" w:rsidRPr="00E367DE" w:rsidRDefault="00FF2024"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Data analysis</w:t>
      </w:r>
    </w:p>
    <w:p w14:paraId="4076593B" w14:textId="77777777" w:rsidR="007124F1" w:rsidRPr="00BB1497" w:rsidRDefault="007124F1" w:rsidP="00BB1497">
      <w:pPr>
        <w:spacing w:line="480" w:lineRule="auto"/>
        <w:jc w:val="both"/>
        <w:rPr>
          <w:rFonts w:ascii="Times New Roman" w:hAnsi="Times New Roman" w:cs="Times New Roman"/>
          <w:lang w:val="en-US"/>
        </w:rPr>
      </w:pPr>
    </w:p>
    <w:p w14:paraId="5F449427" w14:textId="1E2DA3C0" w:rsidR="002454D5" w:rsidRPr="00BB1497" w:rsidRDefault="002454D5" w:rsidP="00BB1497">
      <w:pPr>
        <w:spacing w:after="0" w:line="480" w:lineRule="auto"/>
        <w:jc w:val="both"/>
        <w:rPr>
          <w:rFonts w:ascii="Times New Roman" w:hAnsi="Times New Roman" w:cs="Times New Roman"/>
          <w:lang w:val="en-US"/>
        </w:rPr>
      </w:pPr>
      <w:r w:rsidRPr="00BB1497">
        <w:rPr>
          <w:rFonts w:ascii="Times New Roman" w:hAnsi="Times New Roman" w:cs="Times New Roman"/>
          <w:lang w:val="en-US"/>
        </w:rPr>
        <w:t>Data were anal</w:t>
      </w:r>
      <w:r w:rsidR="00E30AF6">
        <w:rPr>
          <w:rFonts w:ascii="Times New Roman" w:hAnsi="Times New Roman" w:cs="Times New Roman"/>
          <w:lang w:val="en-US"/>
        </w:rPr>
        <w:t>yzed with R software version 4.2</w:t>
      </w:r>
      <w:r w:rsidRPr="00BB1497">
        <w:rPr>
          <w:rFonts w:ascii="Times New Roman" w:hAnsi="Times New Roman" w:cs="Times New Roman"/>
          <w:lang w:val="en-US"/>
        </w:rPr>
        <w:t>.3 (R Core Team, 2022</w:t>
      </w:r>
      <w:r w:rsidR="00DD7418" w:rsidRPr="00BB1497">
        <w:rPr>
          <w:rFonts w:ascii="Times New Roman" w:hAnsi="Times New Roman" w:cs="Times New Roman"/>
          <w:lang w:val="en-US"/>
        </w:rPr>
        <w:t>)</w:t>
      </w:r>
      <w:r w:rsidRPr="00BB1497">
        <w:rPr>
          <w:rFonts w:ascii="Times New Roman" w:hAnsi="Times New Roman" w:cs="Times New Roman"/>
          <w:lang w:val="en-US"/>
        </w:rPr>
        <w:t>,</w:t>
      </w:r>
      <w:r w:rsidR="00DD7418" w:rsidRPr="00BB1497">
        <w:rPr>
          <w:rFonts w:ascii="Times New Roman" w:hAnsi="Times New Roman" w:cs="Times New Roman"/>
          <w:lang w:val="en-US"/>
        </w:rPr>
        <w:t xml:space="preserve"> using the</w:t>
      </w:r>
      <w:r w:rsidR="00E30AF6">
        <w:rPr>
          <w:rFonts w:ascii="Times New Roman" w:hAnsi="Times New Roman" w:cs="Times New Roman"/>
          <w:lang w:val="en-US"/>
        </w:rPr>
        <w:t xml:space="preserve"> </w:t>
      </w:r>
      <w:r w:rsidRPr="00BE40C5">
        <w:rPr>
          <w:rFonts w:ascii="Times New Roman" w:hAnsi="Times New Roman" w:cs="Times New Roman"/>
          <w:shd w:val="clear" w:color="auto" w:fill="ACB9CA" w:themeFill="text2" w:themeFillTint="66"/>
          <w:lang w:val="en-US"/>
        </w:rPr>
        <w:t xml:space="preserve">emmeans </w:t>
      </w:r>
      <w:r w:rsidRPr="00BB1497">
        <w:rPr>
          <w:rFonts w:ascii="Times New Roman" w:hAnsi="Times New Roman" w:cs="Times New Roman"/>
          <w:lang w:val="en-US"/>
        </w:rPr>
        <w:t>(</w:t>
      </w:r>
      <w:proofErr w:type="spellStart"/>
      <w:r w:rsidRPr="00BB1497">
        <w:rPr>
          <w:rFonts w:ascii="Times New Roman" w:hAnsi="Times New Roman" w:cs="Times New Roman"/>
          <w:lang w:val="en-US"/>
        </w:rPr>
        <w:t>Lenth</w:t>
      </w:r>
      <w:proofErr w:type="spellEnd"/>
      <w:r w:rsidRPr="00BB1497">
        <w:rPr>
          <w:rFonts w:ascii="Times New Roman" w:hAnsi="Times New Roman" w:cs="Times New Roman"/>
          <w:lang w:val="en-US"/>
        </w:rPr>
        <w:t xml:space="preserve"> et al., 2020), </w:t>
      </w:r>
      <w:r w:rsidRPr="00BE40C5">
        <w:rPr>
          <w:rFonts w:ascii="Times New Roman" w:hAnsi="Times New Roman" w:cs="Times New Roman"/>
          <w:shd w:val="clear" w:color="auto" w:fill="ACB9CA" w:themeFill="text2" w:themeFillTint="66"/>
          <w:lang w:val="en-US"/>
        </w:rPr>
        <w:t xml:space="preserve">ggplot2 </w:t>
      </w:r>
      <w:r w:rsidRPr="00BB1497">
        <w:rPr>
          <w:rFonts w:ascii="Times New Roman" w:hAnsi="Times New Roman" w:cs="Times New Roman"/>
          <w:lang w:val="en-US"/>
        </w:rPr>
        <w:t>(Wickham</w:t>
      </w:r>
      <w:r w:rsidR="00DD7418" w:rsidRPr="00BB1497">
        <w:rPr>
          <w:rFonts w:ascii="Times New Roman" w:hAnsi="Times New Roman" w:cs="Times New Roman"/>
          <w:lang w:val="en-US"/>
        </w:rPr>
        <w:t xml:space="preserve">, 2016), and </w:t>
      </w:r>
      <w:r w:rsidRPr="00BE40C5">
        <w:rPr>
          <w:rFonts w:ascii="Times New Roman" w:hAnsi="Times New Roman" w:cs="Times New Roman"/>
          <w:shd w:val="clear" w:color="auto" w:fill="ACB9CA" w:themeFill="text2" w:themeFillTint="66"/>
          <w:lang w:val="en-US"/>
        </w:rPr>
        <w:t>nlme</w:t>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Pinheiro</w:t>
      </w:r>
      <w:proofErr w:type="spellEnd"/>
      <w:r w:rsidRPr="00BB1497">
        <w:rPr>
          <w:rFonts w:ascii="Times New Roman" w:hAnsi="Times New Roman" w:cs="Times New Roman"/>
          <w:lang w:val="en-US"/>
        </w:rPr>
        <w:t xml:space="preserve"> et al., 2021)</w:t>
      </w:r>
      <w:r w:rsidR="00355B6B">
        <w:rPr>
          <w:rFonts w:ascii="Times New Roman" w:hAnsi="Times New Roman" w:cs="Times New Roman"/>
          <w:lang w:val="en-US"/>
        </w:rPr>
        <w:t xml:space="preserve">, </w:t>
      </w:r>
      <w:r w:rsidR="00355B6B" w:rsidRPr="00355B6B">
        <w:rPr>
          <w:rFonts w:ascii="Times New Roman" w:hAnsi="Times New Roman" w:cs="Times New Roman"/>
          <w:shd w:val="clear" w:color="auto" w:fill="9CC2E5" w:themeFill="accent1" w:themeFillTint="99"/>
          <w:lang w:val="en-US"/>
        </w:rPr>
        <w:t>lme4 (Bates et al.,</w:t>
      </w:r>
      <w:r w:rsidR="00355B6B">
        <w:rPr>
          <w:rFonts w:ascii="Times New Roman" w:hAnsi="Times New Roman" w:cs="Times New Roman"/>
          <w:shd w:val="clear" w:color="auto" w:fill="9CC2E5" w:themeFill="accent1" w:themeFillTint="99"/>
          <w:lang w:val="en-US"/>
        </w:rPr>
        <w:t xml:space="preserve"> </w:t>
      </w:r>
      <w:r w:rsidR="00355B6B" w:rsidRPr="00355B6B">
        <w:rPr>
          <w:rFonts w:ascii="Times New Roman" w:hAnsi="Times New Roman" w:cs="Times New Roman"/>
          <w:shd w:val="clear" w:color="auto" w:fill="9CC2E5" w:themeFill="accent1" w:themeFillTint="99"/>
          <w:lang w:val="en-US"/>
        </w:rPr>
        <w:t>2015</w:t>
      </w:r>
      <w:r w:rsidR="00355B6B">
        <w:rPr>
          <w:rFonts w:ascii="Times New Roman" w:hAnsi="Times New Roman" w:cs="Times New Roman"/>
          <w:lang w:val="en-US"/>
        </w:rPr>
        <w:t xml:space="preserve">), </w:t>
      </w:r>
      <w:proofErr w:type="spellStart"/>
      <w:r w:rsidR="00355B6B" w:rsidRPr="00355B6B">
        <w:rPr>
          <w:rFonts w:ascii="Times New Roman" w:hAnsi="Times New Roman" w:cs="Times New Roman"/>
          <w:shd w:val="clear" w:color="auto" w:fill="9CC2E5" w:themeFill="accent1" w:themeFillTint="99"/>
          <w:lang w:val="en-US"/>
        </w:rPr>
        <w:t>DHARMa</w:t>
      </w:r>
      <w:proofErr w:type="spellEnd"/>
      <w:r w:rsidR="00355B6B" w:rsidRPr="00355B6B">
        <w:rPr>
          <w:rFonts w:ascii="Times New Roman" w:hAnsi="Times New Roman" w:cs="Times New Roman"/>
          <w:shd w:val="clear" w:color="auto" w:fill="9CC2E5" w:themeFill="accent1" w:themeFillTint="99"/>
          <w:lang w:val="en-US"/>
        </w:rPr>
        <w:t xml:space="preserve"> (</w:t>
      </w:r>
      <w:proofErr w:type="spellStart"/>
      <w:r w:rsidR="00355B6B" w:rsidRPr="00355B6B">
        <w:rPr>
          <w:rFonts w:ascii="Times New Roman" w:hAnsi="Times New Roman" w:cs="Times New Roman"/>
          <w:shd w:val="clear" w:color="auto" w:fill="9CC2E5" w:themeFill="accent1" w:themeFillTint="99"/>
          <w:lang w:val="en-US"/>
        </w:rPr>
        <w:t>Harting</w:t>
      </w:r>
      <w:proofErr w:type="spellEnd"/>
      <w:r w:rsidR="00355B6B" w:rsidRPr="00355B6B">
        <w:rPr>
          <w:rFonts w:ascii="Times New Roman" w:hAnsi="Times New Roman" w:cs="Times New Roman"/>
          <w:shd w:val="clear" w:color="auto" w:fill="9CC2E5" w:themeFill="accent1" w:themeFillTint="99"/>
          <w:lang w:val="en-US"/>
        </w:rPr>
        <w:t xml:space="preserve">, 2022) and </w:t>
      </w:r>
      <w:proofErr w:type="spellStart"/>
      <w:r w:rsidR="00355B6B" w:rsidRPr="00355B6B">
        <w:rPr>
          <w:rFonts w:ascii="Times New Roman" w:hAnsi="Times New Roman" w:cs="Times New Roman"/>
          <w:shd w:val="clear" w:color="auto" w:fill="9CC2E5" w:themeFill="accent1" w:themeFillTint="99"/>
          <w:lang w:val="en-US"/>
        </w:rPr>
        <w:t>glmmTMB</w:t>
      </w:r>
      <w:proofErr w:type="spellEnd"/>
      <w:r w:rsidR="00355B6B" w:rsidRPr="00355B6B">
        <w:rPr>
          <w:rFonts w:ascii="Times New Roman" w:hAnsi="Times New Roman" w:cs="Times New Roman"/>
          <w:shd w:val="clear" w:color="auto" w:fill="9CC2E5" w:themeFill="accent1" w:themeFillTint="99"/>
          <w:lang w:val="en-US"/>
        </w:rPr>
        <w:t xml:space="preserve"> (Brooks et al., 2017) packages</w:t>
      </w:r>
      <w:r w:rsidR="00355B6B">
        <w:rPr>
          <w:rFonts w:ascii="Times New Roman" w:hAnsi="Times New Roman" w:cs="Times New Roman"/>
          <w:lang w:val="en-US"/>
        </w:rPr>
        <w:t>.</w:t>
      </w:r>
    </w:p>
    <w:p w14:paraId="7D0B4917" w14:textId="30F6FAB2" w:rsidR="00DD7418" w:rsidRPr="00BB1497" w:rsidRDefault="00DD7418" w:rsidP="00BB1497">
      <w:pPr>
        <w:spacing w:after="0" w:line="480" w:lineRule="auto"/>
        <w:jc w:val="both"/>
        <w:rPr>
          <w:rFonts w:ascii="Times New Roman" w:hAnsi="Times New Roman" w:cs="Times New Roman"/>
          <w:lang w:val="en-US"/>
        </w:rPr>
      </w:pPr>
      <w:r w:rsidRPr="00BB1497">
        <w:rPr>
          <w:rFonts w:ascii="Times New Roman" w:hAnsi="Times New Roman" w:cs="Times New Roman"/>
          <w:lang w:val="en-US"/>
        </w:rPr>
        <w:t xml:space="preserve">Effective doses of the different fungicides for 50% inhibition of germination and mycelial growth (based on colony growth at 7 days of incubation) were determined using </w:t>
      </w:r>
      <w:proofErr w:type="spellStart"/>
      <w:r w:rsidRPr="00BE40C5">
        <w:rPr>
          <w:rFonts w:ascii="Times New Roman" w:hAnsi="Times New Roman" w:cs="Times New Roman"/>
          <w:shd w:val="clear" w:color="auto" w:fill="ACB9CA" w:themeFill="text2" w:themeFillTint="66"/>
          <w:lang w:val="en-US"/>
        </w:rPr>
        <w:t>drc</w:t>
      </w:r>
      <w:proofErr w:type="spellEnd"/>
      <w:r w:rsidRPr="00BE40C5">
        <w:rPr>
          <w:rFonts w:ascii="Times New Roman" w:hAnsi="Times New Roman" w:cs="Times New Roman"/>
          <w:shd w:val="clear" w:color="auto" w:fill="ACB9CA" w:themeFill="text2" w:themeFillTint="66"/>
          <w:lang w:val="en-US"/>
        </w:rPr>
        <w:t xml:space="preserve"> </w:t>
      </w:r>
      <w:r w:rsidRPr="00BB1497">
        <w:rPr>
          <w:rFonts w:ascii="Times New Roman" w:hAnsi="Times New Roman" w:cs="Times New Roman"/>
          <w:lang w:val="en-US"/>
        </w:rPr>
        <w:t xml:space="preserve">(Ritz &amp; </w:t>
      </w:r>
      <w:proofErr w:type="spellStart"/>
      <w:r w:rsidRPr="00BB1497">
        <w:rPr>
          <w:rFonts w:ascii="Times New Roman" w:hAnsi="Times New Roman" w:cs="Times New Roman"/>
          <w:lang w:val="en-US"/>
        </w:rPr>
        <w:t>Streibig</w:t>
      </w:r>
      <w:proofErr w:type="spellEnd"/>
      <w:r w:rsidRPr="00BB1497">
        <w:rPr>
          <w:rFonts w:ascii="Times New Roman" w:hAnsi="Times New Roman" w:cs="Times New Roman"/>
          <w:lang w:val="en-US"/>
        </w:rPr>
        <w:t xml:space="preserve">, </w:t>
      </w:r>
      <w:r w:rsidR="00BE40C5">
        <w:rPr>
          <w:rFonts w:ascii="Times New Roman" w:hAnsi="Times New Roman" w:cs="Times New Roman"/>
          <w:lang w:val="en-US"/>
        </w:rPr>
        <w:t xml:space="preserve">2005) and </w:t>
      </w:r>
      <w:r w:rsidR="00BE40C5" w:rsidRPr="00BE40C5">
        <w:rPr>
          <w:rFonts w:ascii="Times New Roman" w:hAnsi="Times New Roman" w:cs="Times New Roman"/>
          <w:shd w:val="clear" w:color="auto" w:fill="ACB9CA" w:themeFill="text2" w:themeFillTint="66"/>
          <w:lang w:val="en-US"/>
        </w:rPr>
        <w:t>ec50estimato</w:t>
      </w:r>
      <w:r w:rsidR="00BE40C5">
        <w:rPr>
          <w:rFonts w:ascii="Times New Roman" w:hAnsi="Times New Roman" w:cs="Times New Roman"/>
          <w:lang w:val="en-US"/>
        </w:rPr>
        <w:t>r (Alves</w:t>
      </w:r>
      <w:r w:rsidRPr="00BB1497">
        <w:rPr>
          <w:rFonts w:ascii="Times New Roman" w:hAnsi="Times New Roman" w:cs="Times New Roman"/>
          <w:lang w:val="en-US"/>
        </w:rPr>
        <w:t>, 2020)</w:t>
      </w:r>
      <w:r w:rsidR="00BE40C5">
        <w:rPr>
          <w:rFonts w:ascii="Times New Roman" w:hAnsi="Times New Roman" w:cs="Times New Roman"/>
          <w:lang w:val="en-US"/>
        </w:rPr>
        <w:t xml:space="preserve"> and </w:t>
      </w:r>
      <w:proofErr w:type="spellStart"/>
      <w:r w:rsidR="00BE40C5" w:rsidRPr="00BE40C5">
        <w:rPr>
          <w:rFonts w:ascii="Times New Roman" w:hAnsi="Times New Roman" w:cs="Times New Roman"/>
          <w:shd w:val="clear" w:color="auto" w:fill="ACB9CA" w:themeFill="text2" w:themeFillTint="66"/>
          <w:lang w:val="en-US"/>
        </w:rPr>
        <w:t>medrc</w:t>
      </w:r>
      <w:proofErr w:type="spellEnd"/>
      <w:r w:rsidR="00BE40C5">
        <w:rPr>
          <w:rFonts w:ascii="Times New Roman" w:hAnsi="Times New Roman" w:cs="Times New Roman"/>
          <w:lang w:val="en-US"/>
        </w:rPr>
        <w:t xml:space="preserve"> (</w:t>
      </w:r>
      <w:r w:rsidR="00BE40C5">
        <w:rPr>
          <w:rFonts w:ascii="Times New Roman" w:hAnsi="Times New Roman" w:cs="Times New Roman"/>
          <w:noProof/>
          <w:lang w:val="en-US"/>
        </w:rPr>
        <w:t>Gerhard &amp;</w:t>
      </w:r>
      <w:r w:rsidR="00BE40C5" w:rsidRPr="00E30AF6">
        <w:rPr>
          <w:rFonts w:ascii="Times New Roman" w:hAnsi="Times New Roman" w:cs="Times New Roman"/>
          <w:noProof/>
          <w:lang w:val="en-US"/>
        </w:rPr>
        <w:t xml:space="preserve"> Ritz,</w:t>
      </w:r>
      <w:r w:rsidR="00BE40C5">
        <w:rPr>
          <w:rFonts w:ascii="Times New Roman" w:hAnsi="Times New Roman" w:cs="Times New Roman"/>
          <w:noProof/>
          <w:lang w:val="en-US"/>
        </w:rPr>
        <w:t xml:space="preserve"> 2023)</w:t>
      </w:r>
      <w:r w:rsidRPr="00BB1497">
        <w:rPr>
          <w:rFonts w:ascii="Times New Roman" w:hAnsi="Times New Roman" w:cs="Times New Roman"/>
          <w:lang w:val="en-US"/>
        </w:rPr>
        <w:t xml:space="preserve"> packages according to </w:t>
      </w:r>
      <w:proofErr w:type="spellStart"/>
      <w:r w:rsidRPr="00BB1497">
        <w:rPr>
          <w:rFonts w:ascii="Times New Roman" w:hAnsi="Times New Roman" w:cs="Times New Roman"/>
          <w:lang w:val="en-US"/>
        </w:rPr>
        <w:t>Kunova</w:t>
      </w:r>
      <w:proofErr w:type="spellEnd"/>
      <w:r w:rsidRPr="00BB1497">
        <w:rPr>
          <w:rFonts w:ascii="Times New Roman" w:hAnsi="Times New Roman" w:cs="Times New Roman"/>
          <w:lang w:val="en-US"/>
        </w:rPr>
        <w:t xml:space="preserve"> et al., 2014; Stewart et al., 2014; Saville et al., 2015; Wang et al., 2017; Noel et al., 2018; and Koppel, 2020. </w:t>
      </w:r>
      <w:r w:rsidRPr="00BE40C5">
        <w:rPr>
          <w:rFonts w:ascii="Times New Roman" w:hAnsi="Times New Roman" w:cs="Times New Roman"/>
          <w:shd w:val="clear" w:color="auto" w:fill="ACB9CA" w:themeFill="text2" w:themeFillTint="66"/>
          <w:lang w:val="en-US"/>
        </w:rPr>
        <w:t xml:space="preserve">A nonlinear log-logistic model with three-parameters (LL.3) was fitted to generate dose-response curves for each isolate–fungicide combination. The relative potencies (EC50 values) for the tested strains and repetitions were compared between fitted dose-response curves using the </w:t>
      </w:r>
      <w:proofErr w:type="spellStart"/>
      <w:r w:rsidRPr="00BE40C5">
        <w:rPr>
          <w:rFonts w:ascii="Times New Roman" w:hAnsi="Times New Roman" w:cs="Times New Roman"/>
          <w:shd w:val="clear" w:color="auto" w:fill="ACB9CA" w:themeFill="text2" w:themeFillTint="66"/>
          <w:lang w:val="en-US"/>
        </w:rPr>
        <w:t>EDcomp</w:t>
      </w:r>
      <w:proofErr w:type="spellEnd"/>
      <w:r w:rsidRPr="00BE40C5">
        <w:rPr>
          <w:rFonts w:ascii="Times New Roman" w:hAnsi="Times New Roman" w:cs="Times New Roman"/>
          <w:shd w:val="clear" w:color="auto" w:fill="ACB9CA" w:themeFill="text2" w:themeFillTint="66"/>
          <w:lang w:val="en-US"/>
        </w:rPr>
        <w:t xml:space="preserve"> function of </w:t>
      </w:r>
      <w:proofErr w:type="spellStart"/>
      <w:r w:rsidRPr="00BE40C5">
        <w:rPr>
          <w:rFonts w:ascii="Times New Roman" w:hAnsi="Times New Roman" w:cs="Times New Roman"/>
          <w:shd w:val="clear" w:color="auto" w:fill="ACB9CA" w:themeFill="text2" w:themeFillTint="66"/>
          <w:lang w:val="en-US"/>
        </w:rPr>
        <w:t>drc</w:t>
      </w:r>
      <w:proofErr w:type="spellEnd"/>
      <w:r w:rsidRPr="00BE40C5">
        <w:rPr>
          <w:rFonts w:ascii="Times New Roman" w:hAnsi="Times New Roman" w:cs="Times New Roman"/>
          <w:shd w:val="clear" w:color="auto" w:fill="ACB9CA" w:themeFill="text2" w:themeFillTint="66"/>
          <w:lang w:val="en-US"/>
        </w:rPr>
        <w:t xml:space="preserve"> package.</w:t>
      </w:r>
      <w:r w:rsidRPr="00BB1497">
        <w:rPr>
          <w:rFonts w:ascii="Times New Roman" w:hAnsi="Times New Roman" w:cs="Times New Roman"/>
          <w:lang w:val="en-US"/>
        </w:rPr>
        <w:t xml:space="preserve"> </w:t>
      </w:r>
    </w:p>
    <w:p w14:paraId="34FFE247" w14:textId="7C87F84D" w:rsidR="00DD7418" w:rsidRPr="00BB1497" w:rsidRDefault="00DD7418" w:rsidP="007C31E8">
      <w:pPr>
        <w:shd w:val="clear" w:color="auto" w:fill="ACB9CA" w:themeFill="text2" w:themeFillTint="66"/>
        <w:spacing w:line="480" w:lineRule="auto"/>
        <w:jc w:val="both"/>
        <w:rPr>
          <w:rFonts w:ascii="Times New Roman" w:hAnsi="Times New Roman" w:cs="Times New Roman"/>
          <w:lang w:val="en-US"/>
        </w:rPr>
      </w:pPr>
      <w:r w:rsidRPr="00BB1497">
        <w:rPr>
          <w:rFonts w:ascii="Times New Roman" w:hAnsi="Times New Roman" w:cs="Times New Roman"/>
          <w:lang w:val="en-US"/>
        </w:rPr>
        <w:t>For preventive treatments on detached fruits, a completely randomized design with factorial structu</w:t>
      </w:r>
      <w:r w:rsidR="00780BF8">
        <w:rPr>
          <w:rFonts w:ascii="Times New Roman" w:hAnsi="Times New Roman" w:cs="Times New Roman"/>
          <w:lang w:val="en-US"/>
        </w:rPr>
        <w:t>re was used, including fungicide</w:t>
      </w:r>
      <w:r w:rsidRPr="00BB1497">
        <w:rPr>
          <w:rFonts w:ascii="Times New Roman" w:hAnsi="Times New Roman" w:cs="Times New Roman"/>
          <w:lang w:val="en-US"/>
        </w:rPr>
        <w:t xml:space="preserve"> and time of treatment eff</w:t>
      </w:r>
      <w:r w:rsidR="00BE40C5">
        <w:rPr>
          <w:rFonts w:ascii="Times New Roman" w:hAnsi="Times New Roman" w:cs="Times New Roman"/>
          <w:lang w:val="en-US"/>
        </w:rPr>
        <w:t xml:space="preserve">ects. </w:t>
      </w:r>
      <w:r w:rsidR="00BE40C5" w:rsidRPr="007C31E8">
        <w:rPr>
          <w:rFonts w:ascii="Times New Roman" w:hAnsi="Times New Roman" w:cs="Times New Roman"/>
          <w:shd w:val="clear" w:color="auto" w:fill="8496B0" w:themeFill="text2" w:themeFillTint="99"/>
          <w:lang w:val="en-US"/>
        </w:rPr>
        <w:t>In the severity analysis,</w:t>
      </w:r>
      <w:r w:rsidRPr="007C31E8">
        <w:rPr>
          <w:rFonts w:ascii="Times New Roman" w:hAnsi="Times New Roman" w:cs="Times New Roman"/>
          <w:shd w:val="clear" w:color="auto" w:fill="8496B0" w:themeFill="text2" w:themeFillTint="99"/>
          <w:lang w:val="en-US"/>
        </w:rPr>
        <w:t xml:space="preserve"> </w:t>
      </w:r>
      <w:r w:rsidR="007C31E8">
        <w:rPr>
          <w:rFonts w:ascii="Times New Roman" w:hAnsi="Times New Roman" w:cs="Times New Roman"/>
          <w:shd w:val="clear" w:color="auto" w:fill="8496B0" w:themeFill="text2" w:themeFillTint="99"/>
          <w:lang w:val="en-US"/>
        </w:rPr>
        <w:t xml:space="preserve">a generalized linear mixed model was fitted using </w:t>
      </w:r>
      <w:r w:rsidRPr="007C31E8">
        <w:rPr>
          <w:rFonts w:ascii="Times New Roman" w:hAnsi="Times New Roman" w:cs="Times New Roman"/>
          <w:shd w:val="clear" w:color="auto" w:fill="8496B0" w:themeFill="text2" w:themeFillTint="99"/>
          <w:lang w:val="en-US"/>
        </w:rPr>
        <w:t xml:space="preserve">the number of spots per fruit was used as the response </w:t>
      </w:r>
      <w:r w:rsidR="007C31E8" w:rsidRPr="007C31E8">
        <w:rPr>
          <w:rFonts w:ascii="Times New Roman" w:hAnsi="Times New Roman" w:cs="Times New Roman"/>
          <w:shd w:val="clear" w:color="auto" w:fill="8496B0" w:themeFill="text2" w:themeFillTint="99"/>
          <w:lang w:val="en-US"/>
        </w:rPr>
        <w:t xml:space="preserve">variable, </w:t>
      </w:r>
      <w:proofErr w:type="spellStart"/>
      <w:r w:rsidR="00780BF8">
        <w:rPr>
          <w:rFonts w:ascii="Times New Roman" w:hAnsi="Times New Roman" w:cs="Times New Roman"/>
          <w:shd w:val="clear" w:color="auto" w:fill="8496B0" w:themeFill="text2" w:themeFillTint="99"/>
          <w:lang w:val="en-US"/>
        </w:rPr>
        <w:t>fugicide</w:t>
      </w:r>
      <w:proofErr w:type="spellEnd"/>
      <w:r w:rsidR="00BE40C5" w:rsidRPr="007C31E8">
        <w:rPr>
          <w:rFonts w:ascii="Times New Roman" w:hAnsi="Times New Roman" w:cs="Times New Roman"/>
          <w:shd w:val="clear" w:color="auto" w:fill="8496B0" w:themeFill="text2" w:themeFillTint="99"/>
          <w:lang w:val="en-US"/>
        </w:rPr>
        <w:t xml:space="preserve"> and day</w:t>
      </w:r>
      <w:r w:rsidRPr="007C31E8">
        <w:rPr>
          <w:rFonts w:ascii="Times New Roman" w:hAnsi="Times New Roman" w:cs="Times New Roman"/>
          <w:shd w:val="clear" w:color="auto" w:fill="8496B0" w:themeFill="text2" w:themeFillTint="99"/>
          <w:lang w:val="en-US"/>
        </w:rPr>
        <w:t xml:space="preserve"> as predictive variables</w:t>
      </w:r>
      <w:r w:rsidR="007C31E8">
        <w:rPr>
          <w:rFonts w:ascii="Times New Roman" w:hAnsi="Times New Roman" w:cs="Times New Roman"/>
          <w:shd w:val="clear" w:color="auto" w:fill="8496B0" w:themeFill="text2" w:themeFillTint="99"/>
          <w:lang w:val="en-US"/>
        </w:rPr>
        <w:t>, while repetition and replicate were used as random effects</w:t>
      </w:r>
      <w:r w:rsidRPr="00BB1497">
        <w:rPr>
          <w:rFonts w:ascii="Times New Roman" w:hAnsi="Times New Roman" w:cs="Times New Roman"/>
          <w:lang w:val="en-US"/>
        </w:rPr>
        <w:t xml:space="preserve">. </w:t>
      </w:r>
      <w:r w:rsidR="007C31E8">
        <w:rPr>
          <w:rFonts w:ascii="Times New Roman" w:hAnsi="Times New Roman" w:cs="Times New Roman"/>
          <w:lang w:val="en-US"/>
        </w:rPr>
        <w:lastRenderedPageBreak/>
        <w:t xml:space="preserve">The goodness of fit was evaluated </w:t>
      </w:r>
      <w:r w:rsidR="007C31E8" w:rsidRPr="007C31E8">
        <w:rPr>
          <w:rFonts w:ascii="Times New Roman" w:hAnsi="Times New Roman" w:cs="Times New Roman"/>
          <w:lang w:val="en-US"/>
        </w:rPr>
        <w:t>through</w:t>
      </w:r>
      <w:r w:rsidR="007C31E8">
        <w:rPr>
          <w:rFonts w:ascii="Times New Roman" w:hAnsi="Times New Roman" w:cs="Times New Roman"/>
          <w:lang w:val="en-US"/>
        </w:rPr>
        <w:t xml:space="preserve"> residuals </w:t>
      </w:r>
      <w:r w:rsidR="008A3058">
        <w:rPr>
          <w:rFonts w:ascii="Times New Roman" w:hAnsi="Times New Roman" w:cs="Times New Roman"/>
          <w:lang w:val="en-US"/>
        </w:rPr>
        <w:t>test and a</w:t>
      </w:r>
      <w:r w:rsidRPr="00BB1497">
        <w:rPr>
          <w:rFonts w:ascii="Times New Roman" w:hAnsi="Times New Roman" w:cs="Times New Roman"/>
          <w:lang w:val="en-US"/>
        </w:rPr>
        <w:t xml:space="preserve">nalysis of variance (ANOVA) was carried out </w:t>
      </w:r>
      <w:r w:rsidRPr="00BB1497">
        <w:rPr>
          <w:rFonts w:ascii="Times New Roman" w:hAnsi="Times New Roman" w:cs="Times New Roman"/>
          <w:iCs/>
          <w:lang w:val="en-US"/>
        </w:rPr>
        <w:t xml:space="preserve">with </w:t>
      </w:r>
      <w:r w:rsidRPr="00BB1497">
        <w:rPr>
          <w:rFonts w:ascii="Times New Roman" w:hAnsi="Times New Roman" w:cs="Times New Roman"/>
          <w:i/>
          <w:lang w:val="en-US"/>
        </w:rPr>
        <w:t>p</w:t>
      </w:r>
      <w:r w:rsidRPr="00BB1497">
        <w:rPr>
          <w:rFonts w:ascii="Times New Roman" w:hAnsi="Times New Roman" w:cs="Times New Roman"/>
          <w:lang w:val="en-US"/>
        </w:rPr>
        <w:t xml:space="preserve"> &lt; 0.05 indicating significance. Tukey’s multiple means comparison test, slicing by t</w:t>
      </w:r>
      <w:r w:rsidR="004119EC">
        <w:rPr>
          <w:rFonts w:ascii="Times New Roman" w:hAnsi="Times New Roman" w:cs="Times New Roman"/>
          <w:lang w:val="en-US"/>
        </w:rPr>
        <w:t xml:space="preserve">ime of treatment, was performed. </w:t>
      </w:r>
    </w:p>
    <w:p w14:paraId="57989F6C" w14:textId="30A41DA2" w:rsidR="00DD7418" w:rsidRPr="00BB1497" w:rsidRDefault="00DD7418" w:rsidP="007C31E8">
      <w:pPr>
        <w:shd w:val="clear" w:color="auto" w:fill="ACB9CA" w:themeFill="text2" w:themeFillTint="66"/>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In curative treatments on detached fruits, a completely </w:t>
      </w:r>
      <w:r w:rsidR="004119EC">
        <w:rPr>
          <w:rFonts w:ascii="Times New Roman" w:hAnsi="Times New Roman" w:cs="Times New Roman"/>
          <w:lang w:val="en-US"/>
        </w:rPr>
        <w:t xml:space="preserve">randomized design was used. </w:t>
      </w:r>
      <w:r w:rsidR="007C31E8">
        <w:rPr>
          <w:rFonts w:ascii="Times New Roman" w:hAnsi="Times New Roman" w:cs="Times New Roman"/>
          <w:lang w:val="en-US"/>
        </w:rPr>
        <w:t>A linear mixed model was fitted using t</w:t>
      </w:r>
      <w:r w:rsidRPr="00BB1497">
        <w:rPr>
          <w:rFonts w:ascii="Times New Roman" w:hAnsi="Times New Roman" w:cs="Times New Roman"/>
          <w:lang w:val="en-US"/>
        </w:rPr>
        <w:t>he number of spots per fruit was us</w:t>
      </w:r>
      <w:r w:rsidR="00780BF8">
        <w:rPr>
          <w:rFonts w:ascii="Times New Roman" w:hAnsi="Times New Roman" w:cs="Times New Roman"/>
          <w:lang w:val="en-US"/>
        </w:rPr>
        <w:t>ed as the response variable, fungicide</w:t>
      </w:r>
      <w:r w:rsidRPr="00BB1497">
        <w:rPr>
          <w:rFonts w:ascii="Times New Roman" w:hAnsi="Times New Roman" w:cs="Times New Roman"/>
          <w:lang w:val="en-US"/>
        </w:rPr>
        <w:t xml:space="preserve"> as the predictive variable</w:t>
      </w:r>
      <w:r w:rsidR="00780BF8">
        <w:rPr>
          <w:rFonts w:ascii="Times New Roman" w:hAnsi="Times New Roman" w:cs="Times New Roman"/>
          <w:lang w:val="en-US"/>
        </w:rPr>
        <w:t xml:space="preserve"> and repetition and replicate as random effects</w:t>
      </w:r>
      <w:r w:rsidRPr="00BB1497">
        <w:rPr>
          <w:rFonts w:ascii="Times New Roman" w:hAnsi="Times New Roman" w:cs="Times New Roman"/>
          <w:lang w:val="en-US"/>
        </w:rPr>
        <w:t xml:space="preserve">. </w:t>
      </w:r>
      <w:r w:rsidR="007C31E8">
        <w:rPr>
          <w:rFonts w:ascii="Times New Roman" w:hAnsi="Times New Roman" w:cs="Times New Roman"/>
          <w:lang w:val="en-US"/>
        </w:rPr>
        <w:t xml:space="preserve">The goodness of fit was evaluated </w:t>
      </w:r>
      <w:r w:rsidR="007C31E8" w:rsidRPr="007C31E8">
        <w:rPr>
          <w:rFonts w:ascii="Times New Roman" w:hAnsi="Times New Roman" w:cs="Times New Roman"/>
          <w:lang w:val="en-US"/>
        </w:rPr>
        <w:t>through</w:t>
      </w:r>
      <w:r w:rsidR="007C31E8">
        <w:rPr>
          <w:rFonts w:ascii="Times New Roman" w:hAnsi="Times New Roman" w:cs="Times New Roman"/>
          <w:lang w:val="en-US"/>
        </w:rPr>
        <w:t xml:space="preserve"> residuals test. </w:t>
      </w:r>
      <w:r w:rsidRPr="00BB1497">
        <w:rPr>
          <w:rFonts w:ascii="Times New Roman" w:hAnsi="Times New Roman" w:cs="Times New Roman"/>
          <w:lang w:val="en-US"/>
        </w:rPr>
        <w:t xml:space="preserve">ANOVA was carried out with </w:t>
      </w:r>
      <w:r w:rsidRPr="00BB1497">
        <w:rPr>
          <w:rFonts w:ascii="Times New Roman" w:hAnsi="Times New Roman" w:cs="Times New Roman"/>
          <w:i/>
          <w:lang w:val="en-US"/>
        </w:rPr>
        <w:t>p</w:t>
      </w:r>
      <w:r w:rsidRPr="00BB1497">
        <w:rPr>
          <w:rFonts w:ascii="Times New Roman" w:hAnsi="Times New Roman" w:cs="Times New Roman"/>
          <w:lang w:val="en-US"/>
        </w:rPr>
        <w:t xml:space="preserve"> &lt; 0.05 indicating significance. The Tukey’s method was used for means comparisons. </w:t>
      </w:r>
    </w:p>
    <w:p w14:paraId="1528E614" w14:textId="0FCCECFC" w:rsidR="00DD7418" w:rsidRPr="00BB1497" w:rsidRDefault="00DD7418" w:rsidP="007C31E8">
      <w:pPr>
        <w:shd w:val="clear" w:color="auto" w:fill="ACB9CA" w:themeFill="text2" w:themeFillTint="66"/>
        <w:spacing w:line="480" w:lineRule="auto"/>
        <w:jc w:val="both"/>
        <w:rPr>
          <w:rFonts w:ascii="Times New Roman" w:hAnsi="Times New Roman" w:cs="Times New Roman"/>
          <w:lang w:val="en-US"/>
        </w:rPr>
      </w:pPr>
      <w:r w:rsidRPr="00BB1497">
        <w:rPr>
          <w:rFonts w:ascii="Times New Roman" w:hAnsi="Times New Roman" w:cs="Times New Roman"/>
          <w:lang w:val="en-US"/>
        </w:rPr>
        <w:t>In the incidence analysis</w:t>
      </w:r>
      <w:r w:rsidR="004119EC">
        <w:rPr>
          <w:rFonts w:ascii="Times New Roman" w:hAnsi="Times New Roman" w:cs="Times New Roman"/>
          <w:lang w:val="en-US"/>
        </w:rPr>
        <w:t xml:space="preserve"> of curative and preventive treatments</w:t>
      </w:r>
      <w:r w:rsidRPr="00BB1497">
        <w:rPr>
          <w:rFonts w:ascii="Times New Roman" w:hAnsi="Times New Roman" w:cs="Times New Roman"/>
          <w:lang w:val="en-US"/>
        </w:rPr>
        <w:t xml:space="preserve">, </w:t>
      </w:r>
      <w:r w:rsidR="004119EC">
        <w:rPr>
          <w:rFonts w:ascii="Times New Roman" w:hAnsi="Times New Roman" w:cs="Times New Roman"/>
          <w:lang w:val="en-US"/>
        </w:rPr>
        <w:t>the proportion of affected fruits per fungicide was analyzed using g</w:t>
      </w:r>
      <w:r w:rsidR="004119EC" w:rsidRPr="004119EC">
        <w:rPr>
          <w:rFonts w:ascii="Times New Roman" w:hAnsi="Times New Roman" w:cs="Times New Roman"/>
          <w:lang w:val="en-US"/>
        </w:rPr>
        <w:t>enera</w:t>
      </w:r>
      <w:r w:rsidR="008A3058">
        <w:rPr>
          <w:rFonts w:ascii="Times New Roman" w:hAnsi="Times New Roman" w:cs="Times New Roman"/>
          <w:lang w:val="en-US"/>
        </w:rPr>
        <w:t>lized linear mixed</w:t>
      </w:r>
      <w:r w:rsidR="00780BF8">
        <w:rPr>
          <w:rFonts w:ascii="Times New Roman" w:hAnsi="Times New Roman" w:cs="Times New Roman"/>
          <w:lang w:val="en-US"/>
        </w:rPr>
        <w:t>-effects</w:t>
      </w:r>
      <w:r w:rsidR="004119EC">
        <w:rPr>
          <w:rFonts w:ascii="Times New Roman" w:hAnsi="Times New Roman" w:cs="Times New Roman"/>
          <w:lang w:val="en-US"/>
        </w:rPr>
        <w:t xml:space="preserve"> m</w:t>
      </w:r>
      <w:r w:rsidR="008A3058">
        <w:rPr>
          <w:rFonts w:ascii="Times New Roman" w:hAnsi="Times New Roman" w:cs="Times New Roman"/>
          <w:lang w:val="en-US"/>
        </w:rPr>
        <w:t>odels</w:t>
      </w:r>
      <w:r w:rsidR="00780BF8">
        <w:rPr>
          <w:rFonts w:ascii="Times New Roman" w:hAnsi="Times New Roman" w:cs="Times New Roman"/>
          <w:lang w:val="en-US"/>
        </w:rPr>
        <w:t xml:space="preserve"> with binomial distribution</w:t>
      </w:r>
      <w:r w:rsidR="004119EC">
        <w:rPr>
          <w:rFonts w:ascii="Times New Roman" w:hAnsi="Times New Roman" w:cs="Times New Roman"/>
          <w:lang w:val="en-US"/>
        </w:rPr>
        <w:t xml:space="preserve">. </w:t>
      </w:r>
      <w:r w:rsidR="007C31E8">
        <w:rPr>
          <w:rFonts w:ascii="Times New Roman" w:hAnsi="Times New Roman" w:cs="Times New Roman"/>
          <w:lang w:val="en-US"/>
        </w:rPr>
        <w:t xml:space="preserve">The goodness of fit was evaluated </w:t>
      </w:r>
      <w:r w:rsidR="007C31E8" w:rsidRPr="007C31E8">
        <w:rPr>
          <w:rFonts w:ascii="Times New Roman" w:hAnsi="Times New Roman" w:cs="Times New Roman"/>
          <w:lang w:val="en-US"/>
        </w:rPr>
        <w:t>through</w:t>
      </w:r>
      <w:r w:rsidR="007C31E8">
        <w:rPr>
          <w:rFonts w:ascii="Times New Roman" w:hAnsi="Times New Roman" w:cs="Times New Roman"/>
          <w:lang w:val="en-US"/>
        </w:rPr>
        <w:t xml:space="preserve"> residuals </w:t>
      </w:r>
      <w:r w:rsidR="00780BF8">
        <w:rPr>
          <w:rFonts w:ascii="Times New Roman" w:hAnsi="Times New Roman" w:cs="Times New Roman"/>
          <w:lang w:val="en-US"/>
        </w:rPr>
        <w:t>test, and t</w:t>
      </w:r>
      <w:r w:rsidR="00780BF8" w:rsidRPr="00BB1497">
        <w:rPr>
          <w:rFonts w:ascii="Times New Roman" w:hAnsi="Times New Roman" w:cs="Times New Roman"/>
          <w:lang w:val="en-US"/>
        </w:rPr>
        <w:t xml:space="preserve">he Tukey’s method was used for means comparisons. </w:t>
      </w:r>
    </w:p>
    <w:p w14:paraId="1519F52A" w14:textId="092C386A" w:rsidR="004119EC" w:rsidRPr="00780BF8" w:rsidRDefault="00DD7418" w:rsidP="007C31E8">
      <w:pPr>
        <w:shd w:val="clear" w:color="auto" w:fill="ACB9CA" w:themeFill="text2" w:themeFillTint="66"/>
        <w:spacing w:line="480" w:lineRule="auto"/>
        <w:jc w:val="both"/>
        <w:rPr>
          <w:rFonts w:ascii="Times New Roman" w:hAnsi="Times New Roman" w:cs="Times New Roman"/>
          <w:lang w:val="en-US"/>
        </w:rPr>
      </w:pPr>
      <w:r w:rsidRPr="00BB1497">
        <w:rPr>
          <w:rFonts w:ascii="Times New Roman" w:hAnsi="Times New Roman" w:cs="Times New Roman"/>
          <w:color w:val="252525"/>
          <w:lang w:val="en-US"/>
        </w:rPr>
        <w:t xml:space="preserve">In field experiments, </w:t>
      </w:r>
      <w:r w:rsidR="004119EC">
        <w:rPr>
          <w:rFonts w:ascii="Times New Roman" w:hAnsi="Times New Roman" w:cs="Times New Roman"/>
          <w:color w:val="252525"/>
          <w:lang w:val="en-US"/>
        </w:rPr>
        <w:t xml:space="preserve">a </w:t>
      </w:r>
      <w:r w:rsidR="004119EC">
        <w:rPr>
          <w:rFonts w:ascii="Times New Roman" w:hAnsi="Times New Roman" w:cs="Times New Roman"/>
          <w:lang w:val="en-US"/>
        </w:rPr>
        <w:t>g</w:t>
      </w:r>
      <w:r w:rsidR="004119EC" w:rsidRPr="004119EC">
        <w:rPr>
          <w:rFonts w:ascii="Times New Roman" w:hAnsi="Times New Roman" w:cs="Times New Roman"/>
          <w:lang w:val="en-US"/>
        </w:rPr>
        <w:t>enera</w:t>
      </w:r>
      <w:r w:rsidR="008A3058">
        <w:rPr>
          <w:rFonts w:ascii="Times New Roman" w:hAnsi="Times New Roman" w:cs="Times New Roman"/>
          <w:lang w:val="en-US"/>
        </w:rPr>
        <w:t>lized linear mixed</w:t>
      </w:r>
      <w:r w:rsidR="00780BF8">
        <w:rPr>
          <w:rFonts w:ascii="Times New Roman" w:hAnsi="Times New Roman" w:cs="Times New Roman"/>
          <w:lang w:val="en-US"/>
        </w:rPr>
        <w:t>-effects</w:t>
      </w:r>
      <w:r w:rsidR="004119EC">
        <w:rPr>
          <w:rFonts w:ascii="Times New Roman" w:hAnsi="Times New Roman" w:cs="Times New Roman"/>
          <w:lang w:val="en-US"/>
        </w:rPr>
        <w:t xml:space="preserve"> model was fitted, with the proportion of affected leaves as the res</w:t>
      </w:r>
      <w:r w:rsidR="008A3058">
        <w:rPr>
          <w:rFonts w:ascii="Times New Roman" w:hAnsi="Times New Roman" w:cs="Times New Roman"/>
          <w:lang w:val="en-US"/>
        </w:rPr>
        <w:t>ponse variable, fungicide and</w:t>
      </w:r>
      <w:r w:rsidR="004119EC">
        <w:rPr>
          <w:rFonts w:ascii="Times New Roman" w:hAnsi="Times New Roman" w:cs="Times New Roman"/>
          <w:lang w:val="en-US"/>
        </w:rPr>
        <w:t xml:space="preserve"> season as predict</w:t>
      </w:r>
      <w:r w:rsidR="008A3058">
        <w:rPr>
          <w:rFonts w:ascii="Times New Roman" w:hAnsi="Times New Roman" w:cs="Times New Roman"/>
          <w:lang w:val="en-US"/>
        </w:rPr>
        <w:t>ive variables and tree as random effect.</w:t>
      </w:r>
      <w:r w:rsidR="004119EC">
        <w:rPr>
          <w:rFonts w:ascii="Times New Roman" w:hAnsi="Times New Roman" w:cs="Times New Roman"/>
          <w:lang w:val="en-US"/>
        </w:rPr>
        <w:t xml:space="preserve"> </w:t>
      </w:r>
      <w:r w:rsidR="007C31E8">
        <w:rPr>
          <w:rFonts w:ascii="Times New Roman" w:hAnsi="Times New Roman" w:cs="Times New Roman"/>
          <w:lang w:val="en-US"/>
        </w:rPr>
        <w:t xml:space="preserve">The goodness of fit was evaluated </w:t>
      </w:r>
      <w:r w:rsidR="007C31E8" w:rsidRPr="007C31E8">
        <w:rPr>
          <w:rFonts w:ascii="Times New Roman" w:hAnsi="Times New Roman" w:cs="Times New Roman"/>
          <w:lang w:val="en-US"/>
        </w:rPr>
        <w:t>through</w:t>
      </w:r>
      <w:r w:rsidR="007C31E8">
        <w:rPr>
          <w:rFonts w:ascii="Times New Roman" w:hAnsi="Times New Roman" w:cs="Times New Roman"/>
          <w:lang w:val="en-US"/>
        </w:rPr>
        <w:t xml:space="preserve"> residuals </w:t>
      </w:r>
      <w:r w:rsidR="00780BF8">
        <w:rPr>
          <w:rFonts w:ascii="Times New Roman" w:hAnsi="Times New Roman" w:cs="Times New Roman"/>
          <w:lang w:val="en-US"/>
        </w:rPr>
        <w:t xml:space="preserve">test and </w:t>
      </w:r>
      <w:r w:rsidR="00780BF8">
        <w:rPr>
          <w:rFonts w:ascii="Times New Roman" w:hAnsi="Times New Roman" w:cs="Times New Roman"/>
          <w:lang w:val="en-US"/>
        </w:rPr>
        <w:t>t</w:t>
      </w:r>
      <w:r w:rsidR="00780BF8" w:rsidRPr="00BB1497">
        <w:rPr>
          <w:rFonts w:ascii="Times New Roman" w:hAnsi="Times New Roman" w:cs="Times New Roman"/>
          <w:lang w:val="en-US"/>
        </w:rPr>
        <w:t xml:space="preserve">he Tukey’s method was used for means comparisons. </w:t>
      </w:r>
    </w:p>
    <w:p w14:paraId="5D70716C" w14:textId="77777777" w:rsidR="00664796" w:rsidRPr="00BB1497" w:rsidRDefault="00664796" w:rsidP="00BB1497">
      <w:pPr>
        <w:spacing w:line="480" w:lineRule="auto"/>
        <w:jc w:val="both"/>
        <w:rPr>
          <w:rFonts w:ascii="Times New Roman" w:hAnsi="Times New Roman" w:cs="Times New Roman"/>
          <w:lang w:val="en-US"/>
        </w:rPr>
      </w:pPr>
    </w:p>
    <w:p w14:paraId="1CFC0F10" w14:textId="0126FDCF" w:rsidR="005D4452" w:rsidRPr="00E367DE" w:rsidRDefault="002B7CFD" w:rsidP="00E367DE">
      <w:pPr>
        <w:pStyle w:val="Prrafodelista"/>
        <w:numPr>
          <w:ilvl w:val="0"/>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Results </w:t>
      </w:r>
    </w:p>
    <w:p w14:paraId="448F26D1" w14:textId="22DC94DA" w:rsidR="00CD22E2" w:rsidRPr="00E367DE" w:rsidRDefault="00CD22E2"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Inhibition of mycelial growth of </w:t>
      </w:r>
      <w:r w:rsidRPr="00E367DE">
        <w:rPr>
          <w:rFonts w:ascii="Times New Roman" w:hAnsi="Times New Roman" w:cs="Times New Roman"/>
          <w:i/>
          <w:lang w:val="en-US"/>
        </w:rPr>
        <w:t>S. vesicarium</w:t>
      </w:r>
      <w:r w:rsidRPr="00E367DE">
        <w:rPr>
          <w:rFonts w:ascii="Times New Roman" w:hAnsi="Times New Roman" w:cs="Times New Roman"/>
          <w:lang w:val="en-US"/>
        </w:rPr>
        <w:t xml:space="preserve"> in vitro </w:t>
      </w:r>
    </w:p>
    <w:p w14:paraId="20F65183" w14:textId="77777777" w:rsidR="005D4452" w:rsidRPr="00BB1497" w:rsidRDefault="005D4452" w:rsidP="00BB1497">
      <w:pPr>
        <w:spacing w:line="480" w:lineRule="auto"/>
        <w:jc w:val="both"/>
        <w:rPr>
          <w:rFonts w:ascii="Times New Roman" w:hAnsi="Times New Roman" w:cs="Times New Roman"/>
          <w:lang w:val="en-US"/>
        </w:rPr>
      </w:pPr>
    </w:p>
    <w:p w14:paraId="1B346D57" w14:textId="7133E6DC" w:rsidR="00163E98" w:rsidRPr="00BB1497" w:rsidRDefault="00163E98"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After 7 days of culture, the average colony diameter of the three fungal strains in control treatment was 57.56 ± 2.01 mm. </w:t>
      </w:r>
      <w:r w:rsidR="00EA1A66" w:rsidRPr="00BB1497">
        <w:rPr>
          <w:rFonts w:ascii="Times New Roman" w:hAnsi="Times New Roman" w:cs="Times New Roman"/>
          <w:lang w:val="en-US"/>
        </w:rPr>
        <w:t xml:space="preserve">All the fungicides studied showed a clear increase in effectiveness at progressively higher concentrations. </w:t>
      </w:r>
      <w:r w:rsidRPr="00BB1497">
        <w:rPr>
          <w:rFonts w:ascii="Times New Roman" w:hAnsi="Times New Roman" w:cs="Times New Roman"/>
          <w:lang w:val="en-US"/>
        </w:rPr>
        <w:t>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was the most effective </w:t>
      </w:r>
      <w:r w:rsidR="00EA1A66" w:rsidRPr="00BB1497">
        <w:rPr>
          <w:rFonts w:ascii="Times New Roman" w:hAnsi="Times New Roman" w:cs="Times New Roman"/>
          <w:lang w:val="en-US"/>
        </w:rPr>
        <w:t>fungicide</w:t>
      </w:r>
      <w:r w:rsidRPr="00BB1497">
        <w:rPr>
          <w:rFonts w:ascii="Times New Roman" w:hAnsi="Times New Roman" w:cs="Times New Roman"/>
          <w:lang w:val="en-US"/>
        </w:rPr>
        <w:t xml:space="preserve"> against mycelial </w:t>
      </w:r>
      <w:r w:rsidRPr="00BB1497">
        <w:rPr>
          <w:rFonts w:ascii="Times New Roman" w:hAnsi="Times New Roman" w:cs="Times New Roman"/>
          <w:lang w:val="en-US"/>
        </w:rPr>
        <w:lastRenderedPageBreak/>
        <w:t>growth, showing EC50 v</w:t>
      </w:r>
      <w:r w:rsidR="007A1CC1" w:rsidRPr="00BB1497">
        <w:rPr>
          <w:rFonts w:ascii="Times New Roman" w:hAnsi="Times New Roman" w:cs="Times New Roman"/>
          <w:lang w:val="en-US"/>
        </w:rPr>
        <w:t>alues of 0.02 µg mL</w:t>
      </w:r>
      <w:r w:rsidR="007A1CC1" w:rsidRPr="00BB1497">
        <w:rPr>
          <w:rFonts w:ascii="Times New Roman" w:hAnsi="Times New Roman" w:cs="Times New Roman"/>
          <w:vertAlign w:val="superscript"/>
          <w:lang w:val="en-US"/>
        </w:rPr>
        <w:t>-1</w:t>
      </w:r>
      <w:r w:rsidR="007A1CC1" w:rsidRPr="00BB1497">
        <w:rPr>
          <w:rFonts w:ascii="Times New Roman" w:hAnsi="Times New Roman" w:cs="Times New Roman"/>
          <w:lang w:val="en-US"/>
        </w:rPr>
        <w:t xml:space="preserve"> for SF8 and </w:t>
      </w:r>
      <w:r w:rsidRPr="00BB1497">
        <w:rPr>
          <w:rFonts w:ascii="Times New Roman" w:hAnsi="Times New Roman" w:cs="Times New Roman"/>
          <w:lang w:val="en-US"/>
        </w:rPr>
        <w:t>0.03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xml:space="preserve"> </w:t>
      </w:r>
      <w:r w:rsidR="007A1CC1" w:rsidRPr="00BB1497">
        <w:rPr>
          <w:rFonts w:ascii="Times New Roman" w:hAnsi="Times New Roman" w:cs="Times New Roman"/>
          <w:lang w:val="en-US"/>
        </w:rPr>
        <w:t xml:space="preserve">for SF20 and SF23 </w:t>
      </w:r>
      <w:r w:rsidRPr="00BB1497">
        <w:rPr>
          <w:rFonts w:ascii="Times New Roman" w:hAnsi="Times New Roman" w:cs="Times New Roman"/>
          <w:lang w:val="en-US"/>
        </w:rPr>
        <w:t>strains.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were less effective than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showing for the three strains mean EC50 values of 7.67 and 30.54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respectively.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showed in turn the lowest inhibitory effect on mycelial growth, with a mean EC50 value of 143.22 µg mL</w:t>
      </w:r>
      <w:r w:rsidRPr="00BB1497">
        <w:rPr>
          <w:rFonts w:ascii="Times New Roman" w:hAnsi="Times New Roman" w:cs="Times New Roman"/>
          <w:vertAlign w:val="superscript"/>
          <w:lang w:val="en-US"/>
        </w:rPr>
        <w:t>-1</w:t>
      </w:r>
      <w:r w:rsidR="007A1CC1" w:rsidRPr="00BB1497">
        <w:rPr>
          <w:rFonts w:ascii="Times New Roman" w:hAnsi="Times New Roman" w:cs="Times New Roman"/>
          <w:vertAlign w:val="superscript"/>
          <w:lang w:val="en-US"/>
        </w:rPr>
        <w:t xml:space="preserve"> </w:t>
      </w:r>
      <w:r w:rsidR="007A1CC1" w:rsidRPr="00BB1497">
        <w:rPr>
          <w:rFonts w:ascii="Times New Roman" w:hAnsi="Times New Roman" w:cs="Times New Roman"/>
          <w:lang w:val="en-US"/>
        </w:rPr>
        <w:t>(Table 2)</w:t>
      </w:r>
      <w:r w:rsidRPr="00BB1497">
        <w:rPr>
          <w:rFonts w:ascii="Times New Roman" w:hAnsi="Times New Roman" w:cs="Times New Roman"/>
          <w:lang w:val="en-US"/>
        </w:rPr>
        <w:t xml:space="preserve">. </w:t>
      </w:r>
    </w:p>
    <w:p w14:paraId="45535B07" w14:textId="3C3E5264" w:rsidR="00163E98" w:rsidRPr="00BB1497" w:rsidRDefault="00163E98" w:rsidP="00BB1497">
      <w:pPr>
        <w:spacing w:line="480" w:lineRule="auto"/>
        <w:jc w:val="both"/>
        <w:rPr>
          <w:rFonts w:ascii="Times New Roman" w:hAnsi="Times New Roman" w:cs="Times New Roman"/>
          <w:lang w:val="en-US"/>
        </w:rPr>
      </w:pPr>
      <w:r w:rsidRPr="00CC2B4E">
        <w:rPr>
          <w:rFonts w:ascii="Times New Roman" w:hAnsi="Times New Roman" w:cs="Times New Roman"/>
          <w:lang w:val="en-US"/>
        </w:rPr>
        <w:t xml:space="preserve">Curve fitting analysis using the </w:t>
      </w:r>
      <w:proofErr w:type="spellStart"/>
      <w:r w:rsidRPr="00CC2B4E">
        <w:rPr>
          <w:rFonts w:ascii="Times New Roman" w:hAnsi="Times New Roman" w:cs="Times New Roman"/>
          <w:lang w:val="en-US"/>
        </w:rPr>
        <w:t>EDcomp</w:t>
      </w:r>
      <w:proofErr w:type="spellEnd"/>
      <w:r w:rsidRPr="00CC2B4E">
        <w:rPr>
          <w:rFonts w:ascii="Times New Roman" w:hAnsi="Times New Roman" w:cs="Times New Roman"/>
          <w:lang w:val="en-US"/>
        </w:rPr>
        <w:t xml:space="preserve"> function indicated no significant differences between EC50 values for each fungicide on individual </w:t>
      </w:r>
      <w:r w:rsidRPr="00CC2B4E">
        <w:rPr>
          <w:rFonts w:ascii="Times New Roman" w:hAnsi="Times New Roman" w:cs="Times New Roman"/>
          <w:i/>
          <w:lang w:val="en-US"/>
        </w:rPr>
        <w:t xml:space="preserve">S. vesicarium </w:t>
      </w:r>
      <w:r w:rsidRPr="00CC2B4E">
        <w:rPr>
          <w:rFonts w:ascii="Times New Roman" w:hAnsi="Times New Roman" w:cs="Times New Roman"/>
          <w:iCs/>
          <w:lang w:val="en-US"/>
        </w:rPr>
        <w:t>strains</w:t>
      </w:r>
      <w:r w:rsidRPr="00CC2B4E">
        <w:rPr>
          <w:rFonts w:ascii="Times New Roman" w:hAnsi="Times New Roman" w:cs="Times New Roman"/>
          <w:lang w:val="en-US"/>
        </w:rPr>
        <w:t xml:space="preserve">. Therefore, single dose-response curves per fungicide were plotted for all three strains (Fig. </w:t>
      </w:r>
      <w:r w:rsidR="0057773E" w:rsidRPr="00CC2B4E">
        <w:rPr>
          <w:rFonts w:ascii="Times New Roman" w:hAnsi="Times New Roman" w:cs="Times New Roman"/>
          <w:lang w:val="en-US"/>
        </w:rPr>
        <w:t>1</w:t>
      </w:r>
      <w:r w:rsidRPr="00CC2B4E">
        <w:rPr>
          <w:rFonts w:ascii="Times New Roman" w:hAnsi="Times New Roman" w:cs="Times New Roman"/>
          <w:lang w:val="en-US"/>
        </w:rPr>
        <w:t>). The EC50 values among fungicides were statistically differen</w:t>
      </w:r>
      <w:r w:rsidR="009F23B5" w:rsidRPr="00CC2B4E">
        <w:rPr>
          <w:rFonts w:ascii="Times New Roman" w:hAnsi="Times New Roman" w:cs="Times New Roman"/>
          <w:lang w:val="en-US"/>
        </w:rPr>
        <w:t>t</w:t>
      </w:r>
      <w:r w:rsidR="00D501BA" w:rsidRPr="00CC2B4E">
        <w:rPr>
          <w:rFonts w:ascii="Times New Roman" w:hAnsi="Times New Roman" w:cs="Times New Roman"/>
          <w:lang w:val="en-US"/>
        </w:rPr>
        <w:t xml:space="preserve"> according to the</w:t>
      </w:r>
      <w:r w:rsidR="005F138E">
        <w:rPr>
          <w:rFonts w:ascii="Times New Roman" w:hAnsi="Times New Roman" w:cs="Times New Roman"/>
          <w:lang w:val="en-US"/>
        </w:rPr>
        <w:t xml:space="preserve"> estimated ratios of effect dose</w:t>
      </w:r>
      <w:r w:rsidR="00D501BA" w:rsidRPr="00CC2B4E">
        <w:rPr>
          <w:rFonts w:ascii="Times New Roman" w:hAnsi="Times New Roman" w:cs="Times New Roman"/>
          <w:lang w:val="en-US"/>
        </w:rPr>
        <w:t>s</w:t>
      </w:r>
      <w:r w:rsidR="009F23B5" w:rsidRPr="00CC2B4E">
        <w:rPr>
          <w:rFonts w:ascii="Times New Roman" w:hAnsi="Times New Roman" w:cs="Times New Roman"/>
          <w:lang w:val="en-US"/>
        </w:rPr>
        <w:t xml:space="preserve">, with </w:t>
      </w:r>
      <w:r w:rsidRPr="00CC2B4E">
        <w:rPr>
          <w:rFonts w:ascii="Times New Roman" w:hAnsi="Times New Roman" w:cs="Times New Roman"/>
          <w:i/>
          <w:lang w:val="en-US"/>
        </w:rPr>
        <w:t>p</w:t>
      </w:r>
      <w:r w:rsidR="00822D1D" w:rsidRPr="00CC2B4E">
        <w:rPr>
          <w:rFonts w:ascii="Times New Roman" w:hAnsi="Times New Roman" w:cs="Times New Roman"/>
          <w:lang w:val="en-US"/>
        </w:rPr>
        <w:t xml:space="preserve"> &lt; 0.0001.</w:t>
      </w:r>
      <w:r w:rsidR="00822D1D">
        <w:rPr>
          <w:rFonts w:ascii="Times New Roman" w:hAnsi="Times New Roman" w:cs="Times New Roman"/>
          <w:lang w:val="en-US"/>
        </w:rPr>
        <w:t xml:space="preserve"> </w:t>
      </w:r>
    </w:p>
    <w:p w14:paraId="69027F33" w14:textId="77777777" w:rsidR="005D4452" w:rsidRPr="00BB1497" w:rsidRDefault="005D4452" w:rsidP="00BB1497">
      <w:pPr>
        <w:spacing w:line="480" w:lineRule="auto"/>
        <w:jc w:val="both"/>
        <w:rPr>
          <w:rFonts w:ascii="Times New Roman" w:hAnsi="Times New Roman" w:cs="Times New Roman"/>
          <w:lang w:val="en-US"/>
        </w:rPr>
      </w:pPr>
    </w:p>
    <w:p w14:paraId="658F0B6F" w14:textId="3F305E50" w:rsidR="00CD22E2" w:rsidRPr="00E367DE" w:rsidRDefault="00CD22E2"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Inhibition of spore germination of </w:t>
      </w:r>
      <w:r w:rsidRPr="00E367DE">
        <w:rPr>
          <w:rFonts w:ascii="Times New Roman" w:hAnsi="Times New Roman" w:cs="Times New Roman"/>
          <w:i/>
          <w:lang w:val="en-US"/>
        </w:rPr>
        <w:t>S. vesicarium</w:t>
      </w:r>
      <w:r w:rsidRPr="00E367DE">
        <w:rPr>
          <w:rFonts w:ascii="Times New Roman" w:hAnsi="Times New Roman" w:cs="Times New Roman"/>
          <w:lang w:val="en-US"/>
        </w:rPr>
        <w:t xml:space="preserve"> in vitro </w:t>
      </w:r>
    </w:p>
    <w:p w14:paraId="2B7FB4E1" w14:textId="77777777" w:rsidR="005D4452" w:rsidRPr="00BB1497" w:rsidRDefault="005D4452" w:rsidP="00BB1497">
      <w:pPr>
        <w:spacing w:line="480" w:lineRule="auto"/>
        <w:jc w:val="both"/>
        <w:rPr>
          <w:rFonts w:ascii="Times New Roman" w:hAnsi="Times New Roman" w:cs="Times New Roman"/>
          <w:lang w:val="en-US"/>
        </w:rPr>
      </w:pPr>
    </w:p>
    <w:p w14:paraId="548A9B43" w14:textId="64FEE619" w:rsidR="0057773E" w:rsidRPr="005F138E" w:rsidRDefault="0057773E"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Conidial germination reached 100% in the control treatment. For all three fungal strains,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exerted also the highest effect on conidial germin</w:t>
      </w:r>
      <w:r w:rsidR="0090628A">
        <w:rPr>
          <w:rFonts w:ascii="Times New Roman" w:hAnsi="Times New Roman" w:cs="Times New Roman"/>
          <w:lang w:val="en-US"/>
        </w:rPr>
        <w:t>ation, with a mean EC50 of 0.017</w:t>
      </w:r>
      <w:r w:rsidRPr="00BB1497">
        <w:rPr>
          <w:rFonts w:ascii="Times New Roman" w:hAnsi="Times New Roman" w:cs="Times New Roman"/>
          <w:lang w:val="en-US"/>
        </w:rPr>
        <w:t xml:space="preserve">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were also effective, w</w:t>
      </w:r>
      <w:r w:rsidR="0090628A">
        <w:rPr>
          <w:rFonts w:ascii="Times New Roman" w:hAnsi="Times New Roman" w:cs="Times New Roman"/>
          <w:lang w:val="en-US"/>
        </w:rPr>
        <w:t>ith mean EC50 values of 0.34 and 1.14</w:t>
      </w:r>
      <w:r w:rsidRPr="00BB1497">
        <w:rPr>
          <w:rFonts w:ascii="Times New Roman" w:hAnsi="Times New Roman" w:cs="Times New Roman"/>
          <w:lang w:val="en-US"/>
        </w:rPr>
        <w:t xml:space="preserve">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respectively.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was the least effective product against conidial germination, w</w:t>
      </w:r>
      <w:r w:rsidR="0090628A">
        <w:rPr>
          <w:rFonts w:ascii="Times New Roman" w:hAnsi="Times New Roman" w:cs="Times New Roman"/>
          <w:lang w:val="en-US"/>
        </w:rPr>
        <w:t>ith a mean EC50 value of 293.79</w:t>
      </w:r>
      <w:r w:rsidRPr="00BB1497">
        <w:rPr>
          <w:rFonts w:ascii="Times New Roman" w:hAnsi="Times New Roman" w:cs="Times New Roman"/>
          <w:lang w:val="en-US"/>
        </w:rPr>
        <w:t xml:space="preserve">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xml:space="preserve"> (Table 2). </w:t>
      </w:r>
    </w:p>
    <w:p w14:paraId="4F514E6C" w14:textId="3C060532" w:rsidR="005D4452" w:rsidRPr="00BB1497" w:rsidRDefault="0057773E"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Curve fitting analysis using the </w:t>
      </w:r>
      <w:proofErr w:type="spellStart"/>
      <w:r w:rsidRPr="00BB1497">
        <w:rPr>
          <w:rFonts w:ascii="Times New Roman" w:hAnsi="Times New Roman" w:cs="Times New Roman"/>
          <w:lang w:val="en-US"/>
        </w:rPr>
        <w:t>EDcomp</w:t>
      </w:r>
      <w:proofErr w:type="spellEnd"/>
      <w:r w:rsidRPr="00BB1497">
        <w:rPr>
          <w:rFonts w:ascii="Times New Roman" w:hAnsi="Times New Roman" w:cs="Times New Roman"/>
          <w:lang w:val="en-US"/>
        </w:rPr>
        <w:t xml:space="preserve"> function indicated no significant differences between EC50 values for each fungicide among individual fungal strains. Therefore, single dose-response curves per fungicide were plotted for all three strains (Fig. 2). In turn, significant differences were observed among the EC50 values of each fungicide for the fungal strains combined </w:t>
      </w:r>
      <w:r w:rsidR="00CC2B4E">
        <w:rPr>
          <w:rFonts w:ascii="Times New Roman" w:hAnsi="Times New Roman" w:cs="Times New Roman"/>
          <w:lang w:val="en-US"/>
        </w:rPr>
        <w:t xml:space="preserve">according </w:t>
      </w:r>
      <w:r w:rsidR="00CC2B4E" w:rsidRPr="00CC2B4E">
        <w:rPr>
          <w:rFonts w:ascii="Times New Roman" w:hAnsi="Times New Roman" w:cs="Times New Roman"/>
          <w:lang w:val="en-US"/>
        </w:rPr>
        <w:t>to the</w:t>
      </w:r>
      <w:r w:rsidR="005F138E">
        <w:rPr>
          <w:rFonts w:ascii="Times New Roman" w:hAnsi="Times New Roman" w:cs="Times New Roman"/>
          <w:lang w:val="en-US"/>
        </w:rPr>
        <w:t xml:space="preserve"> estimated ratios of effect dose</w:t>
      </w:r>
      <w:r w:rsidR="00CC2B4E" w:rsidRPr="00CC2B4E">
        <w:rPr>
          <w:rFonts w:ascii="Times New Roman" w:hAnsi="Times New Roman" w:cs="Times New Roman"/>
          <w:lang w:val="en-US"/>
        </w:rPr>
        <w:t>s</w:t>
      </w:r>
      <w:r w:rsidR="00CC2B4E" w:rsidRPr="00BB1497">
        <w:rPr>
          <w:rFonts w:ascii="Times New Roman" w:hAnsi="Times New Roman" w:cs="Times New Roman"/>
          <w:lang w:val="en-US"/>
        </w:rPr>
        <w:t xml:space="preserve"> </w:t>
      </w:r>
      <w:r w:rsidRPr="00BB1497">
        <w:rPr>
          <w:rFonts w:ascii="Times New Roman" w:hAnsi="Times New Roman" w:cs="Times New Roman"/>
          <w:lang w:val="en-US"/>
        </w:rPr>
        <w:t>(</w:t>
      </w:r>
      <w:r w:rsidRPr="00BB1497">
        <w:rPr>
          <w:rFonts w:ascii="Times New Roman" w:hAnsi="Times New Roman" w:cs="Times New Roman"/>
          <w:i/>
          <w:lang w:val="en-US"/>
        </w:rPr>
        <w:t>p</w:t>
      </w:r>
      <w:r w:rsidRPr="00BB1497">
        <w:rPr>
          <w:rFonts w:ascii="Times New Roman" w:hAnsi="Times New Roman" w:cs="Times New Roman"/>
          <w:lang w:val="en-US"/>
        </w:rPr>
        <w:t xml:space="preserve"> &lt; 0.0001). </w:t>
      </w:r>
    </w:p>
    <w:p w14:paraId="6D75C336" w14:textId="77777777" w:rsidR="0057773E" w:rsidRPr="00BB1497" w:rsidRDefault="0057773E" w:rsidP="00BB1497">
      <w:pPr>
        <w:spacing w:line="480" w:lineRule="auto"/>
        <w:jc w:val="both"/>
        <w:rPr>
          <w:rFonts w:ascii="Times New Roman" w:hAnsi="Times New Roman" w:cs="Times New Roman"/>
          <w:lang w:val="en-US"/>
        </w:rPr>
      </w:pPr>
    </w:p>
    <w:p w14:paraId="5F550BE7" w14:textId="143D6D0F" w:rsidR="00E53BF1" w:rsidRPr="00E367DE" w:rsidRDefault="001F5D12"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Bioassay</w:t>
      </w:r>
      <w:r w:rsidR="0057773E" w:rsidRPr="00E367DE">
        <w:rPr>
          <w:rFonts w:ascii="Times New Roman" w:hAnsi="Times New Roman" w:cs="Times New Roman"/>
          <w:lang w:val="en-US"/>
        </w:rPr>
        <w:t>s</w:t>
      </w:r>
      <w:r w:rsidRPr="00E367DE">
        <w:rPr>
          <w:rFonts w:ascii="Times New Roman" w:hAnsi="Times New Roman" w:cs="Times New Roman"/>
          <w:lang w:val="en-US"/>
        </w:rPr>
        <w:t xml:space="preserve"> in fruits</w:t>
      </w:r>
    </w:p>
    <w:p w14:paraId="661DC3B5" w14:textId="1F363B03" w:rsidR="00772E8A" w:rsidRPr="00E367DE" w:rsidRDefault="001F5D12" w:rsidP="00E367DE">
      <w:pPr>
        <w:pStyle w:val="Prrafodelista"/>
        <w:numPr>
          <w:ilvl w:val="2"/>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lastRenderedPageBreak/>
        <w:t>Preventive treatments</w:t>
      </w:r>
      <w:r w:rsidR="00772E8A" w:rsidRPr="00E367DE">
        <w:rPr>
          <w:rFonts w:ascii="Times New Roman" w:hAnsi="Times New Roman" w:cs="Times New Roman"/>
          <w:lang w:val="en-US"/>
        </w:rPr>
        <w:t xml:space="preserve"> </w:t>
      </w:r>
    </w:p>
    <w:p w14:paraId="5711A1EF" w14:textId="77777777" w:rsidR="005D4452" w:rsidRPr="00BB1497" w:rsidRDefault="005D4452" w:rsidP="00BB1497">
      <w:pPr>
        <w:spacing w:line="480" w:lineRule="auto"/>
        <w:jc w:val="both"/>
        <w:rPr>
          <w:rFonts w:ascii="Times New Roman" w:hAnsi="Times New Roman" w:cs="Times New Roman"/>
          <w:lang w:val="en-US"/>
        </w:rPr>
      </w:pPr>
    </w:p>
    <w:p w14:paraId="1F1E508E" w14:textId="77777777" w:rsidR="0078681D" w:rsidRDefault="00F34E2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After storage for 7 days at 25 °C, fruits in the control group showed a 100% incidence of BSP, with an average of 76 spots per fruit. Fruits inoculated 24 h after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treatment (day</w:t>
      </w:r>
      <w:r w:rsidR="00E7799D" w:rsidRPr="00BB1497">
        <w:rPr>
          <w:rFonts w:ascii="Times New Roman" w:hAnsi="Times New Roman" w:cs="Times New Roman"/>
          <w:lang w:val="en-US"/>
        </w:rPr>
        <w:t xml:space="preserve"> 1) showed a 12.5% disease </w:t>
      </w:r>
      <w:r w:rsidRPr="00BB1497">
        <w:rPr>
          <w:rFonts w:ascii="Times New Roman" w:hAnsi="Times New Roman" w:cs="Times New Roman"/>
          <w:lang w:val="en-US"/>
        </w:rPr>
        <w:t>incidence</w:t>
      </w:r>
      <w:r w:rsidR="00E65102" w:rsidRPr="00BB1497">
        <w:rPr>
          <w:rFonts w:ascii="Times New Roman" w:hAnsi="Times New Roman" w:cs="Times New Roman"/>
          <w:lang w:val="en-US"/>
        </w:rPr>
        <w:t xml:space="preserve"> </w:t>
      </w:r>
      <w:r w:rsidR="00E7799D" w:rsidRPr="00BB1497">
        <w:rPr>
          <w:rFonts w:ascii="Times New Roman" w:hAnsi="Times New Roman" w:cs="Times New Roman"/>
          <w:lang w:val="en-US"/>
        </w:rPr>
        <w:t xml:space="preserve">and a mean </w:t>
      </w:r>
      <w:r w:rsidR="00E65102" w:rsidRPr="00BB1497">
        <w:rPr>
          <w:rFonts w:ascii="Times New Roman" w:hAnsi="Times New Roman" w:cs="Times New Roman"/>
          <w:lang w:val="en-US"/>
        </w:rPr>
        <w:t>of 0.1</w:t>
      </w:r>
      <w:r w:rsidR="00E7799D" w:rsidRPr="00BB1497">
        <w:rPr>
          <w:rFonts w:ascii="Times New Roman" w:hAnsi="Times New Roman" w:cs="Times New Roman"/>
          <w:lang w:val="en-US"/>
        </w:rPr>
        <w:t>3 ± 0.33</w:t>
      </w:r>
      <w:r w:rsidR="00E65102" w:rsidRPr="00BB1497">
        <w:rPr>
          <w:rFonts w:ascii="Times New Roman" w:hAnsi="Times New Roman" w:cs="Times New Roman"/>
          <w:lang w:val="en-US"/>
        </w:rPr>
        <w:t xml:space="preserve"> spots per fruit</w:t>
      </w:r>
      <w:r w:rsidRPr="00BB1497">
        <w:rPr>
          <w:rFonts w:ascii="Times New Roman" w:hAnsi="Times New Roman" w:cs="Times New Roman"/>
          <w:lang w:val="en-US"/>
        </w:rPr>
        <w:t>, while effectiveness declined in those inoculated 7 and 15 days later (disease</w:t>
      </w:r>
      <w:r w:rsidR="00E7799D" w:rsidRPr="00BB1497">
        <w:rPr>
          <w:rFonts w:ascii="Times New Roman" w:hAnsi="Times New Roman" w:cs="Times New Roman"/>
          <w:lang w:val="en-US"/>
        </w:rPr>
        <w:t xml:space="preserve"> incidences of 67.5 and 85</w:t>
      </w:r>
      <w:r w:rsidR="00E65102" w:rsidRPr="00BB1497">
        <w:rPr>
          <w:rFonts w:ascii="Times New Roman" w:hAnsi="Times New Roman" w:cs="Times New Roman"/>
          <w:lang w:val="en-US"/>
        </w:rPr>
        <w:t xml:space="preserve">%, and disease severities of </w:t>
      </w:r>
      <w:r w:rsidR="00E7799D" w:rsidRPr="00BB1497">
        <w:rPr>
          <w:rFonts w:ascii="Times New Roman" w:hAnsi="Times New Roman" w:cs="Times New Roman"/>
          <w:lang w:val="en-US"/>
        </w:rPr>
        <w:t xml:space="preserve">2.75 ± 3.16 </w:t>
      </w:r>
      <w:r w:rsidR="00E65102" w:rsidRPr="00BB1497">
        <w:rPr>
          <w:rFonts w:ascii="Times New Roman" w:hAnsi="Times New Roman" w:cs="Times New Roman"/>
          <w:lang w:val="en-US"/>
        </w:rPr>
        <w:t xml:space="preserve">and </w:t>
      </w:r>
      <w:r w:rsidR="00E7799D" w:rsidRPr="00BB1497">
        <w:rPr>
          <w:rFonts w:ascii="Times New Roman" w:hAnsi="Times New Roman" w:cs="Times New Roman"/>
          <w:lang w:val="en-US"/>
        </w:rPr>
        <w:t>4.23 ± 3.42</w:t>
      </w:r>
      <w:r w:rsidR="00E65102" w:rsidRPr="00BB1497">
        <w:rPr>
          <w:rFonts w:ascii="Times New Roman" w:hAnsi="Times New Roman" w:cs="Times New Roman"/>
          <w:lang w:val="en-US"/>
        </w:rPr>
        <w:t xml:space="preserve">spots per fruit, </w:t>
      </w:r>
      <w:r w:rsidRPr="00BB1497">
        <w:rPr>
          <w:rFonts w:ascii="Times New Roman" w:hAnsi="Times New Roman" w:cs="Times New Roman"/>
          <w:lang w:val="en-US"/>
        </w:rPr>
        <w:t>respectively</w:t>
      </w:r>
      <w:r w:rsidR="00E65102" w:rsidRPr="00BB1497">
        <w:rPr>
          <w:rFonts w:ascii="Times New Roman" w:hAnsi="Times New Roman" w:cs="Times New Roman"/>
          <w:lang w:val="en-US"/>
        </w:rPr>
        <w:t xml:space="preserve">). </w:t>
      </w:r>
    </w:p>
    <w:p w14:paraId="0BA4E7CC" w14:textId="77777777" w:rsidR="0078681D" w:rsidRDefault="003712F7"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Fruit</w:t>
      </w:r>
      <w:r w:rsidR="00F73491" w:rsidRPr="00BB1497">
        <w:rPr>
          <w:rFonts w:ascii="Times New Roman" w:hAnsi="Times New Roman" w:cs="Times New Roman"/>
          <w:lang w:val="en-US"/>
        </w:rPr>
        <w:t xml:space="preserve"> inoculated on days 1 and 7 after Merpan</w:t>
      </w:r>
      <w:r w:rsidR="00F73491" w:rsidRPr="00BB1497">
        <w:rPr>
          <w:rFonts w:ascii="Times New Roman" w:hAnsi="Times New Roman" w:cs="Times New Roman"/>
          <w:vertAlign w:val="superscript"/>
          <w:lang w:val="en-US"/>
        </w:rPr>
        <w:t>®</w:t>
      </w:r>
      <w:r w:rsidR="00F73491" w:rsidRPr="00BB1497">
        <w:rPr>
          <w:rFonts w:ascii="Times New Roman" w:hAnsi="Times New Roman" w:cs="Times New Roman"/>
          <w:lang w:val="en-US"/>
        </w:rPr>
        <w:t xml:space="preserve"> treatment showed a 45% and 72.5% disease incidence, respectively, and a diseas</w:t>
      </w:r>
      <w:r w:rsidRPr="00BB1497">
        <w:rPr>
          <w:rFonts w:ascii="Times New Roman" w:hAnsi="Times New Roman" w:cs="Times New Roman"/>
          <w:lang w:val="en-US"/>
        </w:rPr>
        <w:t>e severity &lt;</w:t>
      </w:r>
      <w:r w:rsidR="00F73491" w:rsidRPr="00BB1497">
        <w:rPr>
          <w:rFonts w:ascii="Times New Roman" w:hAnsi="Times New Roman" w:cs="Times New Roman"/>
          <w:lang w:val="en-US"/>
        </w:rPr>
        <w:t>5 spots per fruit. Fruits inoculated on day 15 after Merpan</w:t>
      </w:r>
      <w:r w:rsidR="00F73491" w:rsidRPr="00BB1497">
        <w:rPr>
          <w:rFonts w:ascii="Times New Roman" w:hAnsi="Times New Roman" w:cs="Times New Roman"/>
          <w:vertAlign w:val="superscript"/>
          <w:lang w:val="en-US"/>
        </w:rPr>
        <w:t>®</w:t>
      </w:r>
      <w:r w:rsidR="00F73491" w:rsidRPr="00BB1497">
        <w:rPr>
          <w:rFonts w:ascii="Times New Roman" w:hAnsi="Times New Roman" w:cs="Times New Roman"/>
          <w:lang w:val="en-US"/>
        </w:rPr>
        <w:t xml:space="preserve"> treatment showed a disease incidence of 80% and disease severity &gt;5 spots per fruit, respectively. </w:t>
      </w:r>
    </w:p>
    <w:p w14:paraId="5AE5969E" w14:textId="505D3634" w:rsidR="0045629D" w:rsidRPr="00BB1497" w:rsidRDefault="00F34E2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Fruit inoculated on days 1 and 7 after application of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t>
      </w:r>
      <w:r w:rsidR="007C3C63" w:rsidRPr="00BB1497">
        <w:rPr>
          <w:rFonts w:ascii="Times New Roman" w:hAnsi="Times New Roman" w:cs="Times New Roman"/>
          <w:lang w:val="en-US"/>
        </w:rPr>
        <w:t>showed 60% and 57.5</w:t>
      </w:r>
      <w:r w:rsidRPr="00BB1497">
        <w:rPr>
          <w:rFonts w:ascii="Times New Roman" w:hAnsi="Times New Roman" w:cs="Times New Roman"/>
          <w:lang w:val="en-US"/>
        </w:rPr>
        <w:t>% of disease incidence</w:t>
      </w:r>
      <w:r w:rsidR="00E65102" w:rsidRPr="00BB1497">
        <w:rPr>
          <w:rFonts w:ascii="Times New Roman" w:hAnsi="Times New Roman" w:cs="Times New Roman"/>
          <w:lang w:val="en-US"/>
        </w:rPr>
        <w:t xml:space="preserve">, and </w:t>
      </w:r>
      <w:r w:rsidR="007C3C63" w:rsidRPr="00BB1497">
        <w:rPr>
          <w:rFonts w:ascii="Times New Roman" w:hAnsi="Times New Roman" w:cs="Times New Roman"/>
          <w:lang w:val="en-US"/>
        </w:rPr>
        <w:t>disease severities of 1.13 ± 1.24 and 1.48 ± 2.06</w:t>
      </w:r>
      <w:r w:rsidR="001D396E" w:rsidRPr="00BB1497">
        <w:rPr>
          <w:rFonts w:ascii="Times New Roman" w:hAnsi="Times New Roman" w:cs="Times New Roman"/>
          <w:lang w:val="en-US"/>
        </w:rPr>
        <w:t xml:space="preserve"> spots per fruit</w:t>
      </w:r>
      <w:r w:rsidRPr="00BB1497">
        <w:rPr>
          <w:rFonts w:ascii="Times New Roman" w:hAnsi="Times New Roman" w:cs="Times New Roman"/>
          <w:lang w:val="en-US"/>
        </w:rPr>
        <w:t xml:space="preserve">, respectively. These values were different from those recorded for fruit inoculated on day 15, where 100% of fruit was </w:t>
      </w:r>
      <w:r w:rsidR="007C3C63" w:rsidRPr="00BB1497">
        <w:rPr>
          <w:rFonts w:ascii="Times New Roman" w:hAnsi="Times New Roman" w:cs="Times New Roman"/>
          <w:lang w:val="en-US"/>
        </w:rPr>
        <w:t>affected with a mean of 6.18 ± 4.53 spots per fruit</w:t>
      </w:r>
      <w:r w:rsidRPr="00BB1497">
        <w:rPr>
          <w:rFonts w:ascii="Times New Roman" w:hAnsi="Times New Roman" w:cs="Times New Roman"/>
          <w:lang w:val="en-US"/>
        </w:rPr>
        <w:t xml:space="preserve">. </w:t>
      </w:r>
    </w:p>
    <w:p w14:paraId="76B275F8" w14:textId="23D08E0A" w:rsidR="00F34E2A" w:rsidRDefault="00F34E2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Similar to control fruit, all the fruits treated with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presented more than 5 spots at all inoculation times.</w:t>
      </w:r>
      <w:r w:rsidR="0045629D" w:rsidRPr="00BB1497">
        <w:rPr>
          <w:rFonts w:ascii="Times New Roman" w:hAnsi="Times New Roman" w:cs="Times New Roman"/>
          <w:lang w:val="en-US"/>
        </w:rPr>
        <w:t xml:space="preserve"> Fruit inoculated on day 1 after Timorex</w:t>
      </w:r>
      <w:r w:rsidR="0045629D" w:rsidRPr="00BB1497">
        <w:rPr>
          <w:rFonts w:ascii="Times New Roman" w:hAnsi="Times New Roman" w:cs="Times New Roman"/>
          <w:vertAlign w:val="superscript"/>
          <w:lang w:val="en-US"/>
        </w:rPr>
        <w:t>®</w:t>
      </w:r>
      <w:r w:rsidR="0045629D" w:rsidRPr="00BB1497">
        <w:rPr>
          <w:rFonts w:ascii="Times New Roman" w:hAnsi="Times New Roman" w:cs="Times New Roman"/>
          <w:lang w:val="en-US"/>
        </w:rPr>
        <w:t xml:space="preserve"> treatment showed a disease severity of 19.5 ± 9.39 spots per fruit, while fruit inoculated on days 7 and 15 after Timorex</w:t>
      </w:r>
      <w:r w:rsidR="0045629D" w:rsidRPr="00BB1497">
        <w:rPr>
          <w:rFonts w:ascii="Times New Roman" w:hAnsi="Times New Roman" w:cs="Times New Roman"/>
          <w:vertAlign w:val="superscript"/>
          <w:lang w:val="en-US"/>
        </w:rPr>
        <w:t>®</w:t>
      </w:r>
      <w:r w:rsidR="0045629D" w:rsidRPr="00BB1497">
        <w:rPr>
          <w:rFonts w:ascii="Times New Roman" w:hAnsi="Times New Roman" w:cs="Times New Roman"/>
          <w:lang w:val="en-US"/>
        </w:rPr>
        <w:t xml:space="preserve"> treatment showed a disease severity of 54.30 ± 16.25 and 57.58 ± 16.67 spots per fruit, respectively. </w:t>
      </w:r>
      <w:r w:rsidRPr="00BB1497">
        <w:rPr>
          <w:rFonts w:ascii="Times New Roman" w:hAnsi="Times New Roman" w:cs="Times New Roman"/>
          <w:lang w:val="en-US"/>
        </w:rPr>
        <w:t xml:space="preserve"> </w:t>
      </w:r>
    </w:p>
    <w:p w14:paraId="00A25974" w14:textId="744505AE" w:rsidR="00EF1151" w:rsidRPr="00BB1497" w:rsidRDefault="00EF1151" w:rsidP="0078681D">
      <w:pPr>
        <w:shd w:val="clear" w:color="auto" w:fill="9CC2E5" w:themeFill="accent1" w:themeFillTint="99"/>
        <w:spacing w:line="480" w:lineRule="auto"/>
        <w:jc w:val="both"/>
        <w:rPr>
          <w:rFonts w:ascii="Times New Roman" w:hAnsi="Times New Roman" w:cs="Times New Roman"/>
          <w:lang w:val="en-US"/>
        </w:rPr>
      </w:pPr>
      <w:r>
        <w:rPr>
          <w:rFonts w:ascii="Times New Roman" w:hAnsi="Times New Roman" w:cs="Times New Roman"/>
          <w:lang w:val="en-US"/>
        </w:rPr>
        <w:t>The model fitted for de incidence of preventive treatments presented a good fit</w:t>
      </w:r>
      <w:r w:rsidR="0078681D">
        <w:rPr>
          <w:rFonts w:ascii="Times New Roman" w:hAnsi="Times New Roman" w:cs="Times New Roman"/>
          <w:lang w:val="en-US"/>
        </w:rPr>
        <w:t xml:space="preserve"> (</w:t>
      </w:r>
      <w:proofErr w:type="spellStart"/>
      <w:r w:rsidR="0078681D">
        <w:rPr>
          <w:rFonts w:ascii="Times New Roman" w:hAnsi="Times New Roman" w:cs="Times New Roman"/>
          <w:lang w:val="en-US"/>
        </w:rPr>
        <w:t>algo</w:t>
      </w:r>
      <w:proofErr w:type="spellEnd"/>
      <w:r w:rsidR="0078681D">
        <w:rPr>
          <w:rFonts w:ascii="Times New Roman" w:hAnsi="Times New Roman" w:cs="Times New Roman"/>
          <w:lang w:val="en-US"/>
        </w:rPr>
        <w:t xml:space="preserve"> </w:t>
      </w:r>
      <w:proofErr w:type="gramStart"/>
      <w:r w:rsidR="0078681D">
        <w:rPr>
          <w:rFonts w:ascii="Times New Roman" w:hAnsi="Times New Roman" w:cs="Times New Roman"/>
          <w:lang w:val="en-US"/>
        </w:rPr>
        <w:t>mas</w:t>
      </w:r>
      <w:proofErr w:type="gramEnd"/>
      <w:r w:rsidR="0078681D">
        <w:rPr>
          <w:rFonts w:ascii="Times New Roman" w:hAnsi="Times New Roman" w:cs="Times New Roman"/>
          <w:lang w:val="en-US"/>
        </w:rPr>
        <w:t xml:space="preserve"> para </w:t>
      </w:r>
      <w:proofErr w:type="spellStart"/>
      <w:r w:rsidR="0078681D">
        <w:rPr>
          <w:rFonts w:ascii="Times New Roman" w:hAnsi="Times New Roman" w:cs="Times New Roman"/>
          <w:lang w:val="en-US"/>
        </w:rPr>
        <w:t>agregar</w:t>
      </w:r>
      <w:proofErr w:type="spellEnd"/>
      <w:r w:rsidR="0078681D">
        <w:rPr>
          <w:rFonts w:ascii="Times New Roman" w:hAnsi="Times New Roman" w:cs="Times New Roman"/>
          <w:lang w:val="en-US"/>
        </w:rPr>
        <w:t>?)</w:t>
      </w:r>
      <w:r>
        <w:rPr>
          <w:rFonts w:ascii="Times New Roman" w:hAnsi="Times New Roman" w:cs="Times New Roman"/>
          <w:lang w:val="en-US"/>
        </w:rPr>
        <w:t xml:space="preserve">. </w:t>
      </w:r>
      <w:r w:rsidRPr="00EF1151">
        <w:rPr>
          <w:rFonts w:ascii="Times New Roman" w:hAnsi="Times New Roman" w:cs="Times New Roman"/>
          <w:lang w:val="en-US"/>
        </w:rPr>
        <w:t>According to the means test</w:t>
      </w:r>
      <w:r w:rsidR="0078681D">
        <w:rPr>
          <w:rFonts w:ascii="Times New Roman" w:hAnsi="Times New Roman" w:cs="Times New Roman"/>
          <w:lang w:val="en-US"/>
        </w:rPr>
        <w:t xml:space="preserve"> slicing by fungicide</w:t>
      </w:r>
      <w:r w:rsidRPr="00EF1151">
        <w:rPr>
          <w:rFonts w:ascii="Times New Roman" w:hAnsi="Times New Roman" w:cs="Times New Roman"/>
          <w:lang w:val="en-US"/>
        </w:rPr>
        <w:t xml:space="preserve">, the </w:t>
      </w:r>
      <w:r>
        <w:rPr>
          <w:rFonts w:ascii="Times New Roman" w:hAnsi="Times New Roman" w:cs="Times New Roman"/>
          <w:lang w:val="en-US"/>
        </w:rPr>
        <w:t xml:space="preserve">incidence on fruits </w:t>
      </w:r>
      <w:r w:rsidR="0078681D">
        <w:rPr>
          <w:rFonts w:ascii="Times New Roman" w:hAnsi="Times New Roman" w:cs="Times New Roman"/>
          <w:lang w:val="en-US"/>
        </w:rPr>
        <w:t>treated with Bellis</w:t>
      </w:r>
      <w:r w:rsidR="0078681D" w:rsidRPr="00BB1497">
        <w:rPr>
          <w:rFonts w:ascii="Times New Roman" w:hAnsi="Times New Roman" w:cs="Times New Roman"/>
          <w:vertAlign w:val="superscript"/>
          <w:lang w:val="en-US"/>
        </w:rPr>
        <w:t>®</w:t>
      </w:r>
      <w:r w:rsidR="0078681D">
        <w:rPr>
          <w:rFonts w:ascii="Times New Roman" w:hAnsi="Times New Roman" w:cs="Times New Roman"/>
          <w:lang w:val="en-US"/>
        </w:rPr>
        <w:t xml:space="preserve"> and Merpan</w:t>
      </w:r>
      <w:r w:rsidR="0078681D" w:rsidRPr="00BB1497">
        <w:rPr>
          <w:rFonts w:ascii="Times New Roman" w:hAnsi="Times New Roman" w:cs="Times New Roman"/>
          <w:vertAlign w:val="superscript"/>
          <w:lang w:val="en-US"/>
        </w:rPr>
        <w:t>®</w:t>
      </w:r>
      <w:r w:rsidR="0078681D">
        <w:rPr>
          <w:rFonts w:ascii="Times New Roman" w:hAnsi="Times New Roman" w:cs="Times New Roman"/>
          <w:lang w:val="en-US"/>
        </w:rPr>
        <w:t xml:space="preserve"> was lower in those </w:t>
      </w:r>
      <w:r>
        <w:rPr>
          <w:rFonts w:ascii="Times New Roman" w:hAnsi="Times New Roman" w:cs="Times New Roman"/>
          <w:lang w:val="en-US"/>
        </w:rPr>
        <w:t>inoculated on day 1</w:t>
      </w:r>
      <w:r w:rsidR="0078681D">
        <w:rPr>
          <w:rFonts w:ascii="Times New Roman" w:hAnsi="Times New Roman" w:cs="Times New Roman"/>
          <w:lang w:val="en-US"/>
        </w:rPr>
        <w:t>. In the case of Ziram</w:t>
      </w:r>
      <w:r w:rsidR="0078681D" w:rsidRPr="00BB1497">
        <w:rPr>
          <w:rFonts w:ascii="Times New Roman" w:hAnsi="Times New Roman" w:cs="Times New Roman"/>
          <w:vertAlign w:val="superscript"/>
          <w:lang w:val="en-US"/>
        </w:rPr>
        <w:t>®</w:t>
      </w:r>
      <w:r w:rsidR="0078681D">
        <w:rPr>
          <w:rFonts w:ascii="Times New Roman" w:hAnsi="Times New Roman" w:cs="Times New Roman"/>
          <w:lang w:val="en-US"/>
        </w:rPr>
        <w:t>, the incidence was lower in fruits inoculated on days 1 and 7, while in Timorex</w:t>
      </w:r>
      <w:r w:rsidR="0078681D" w:rsidRPr="00BB1497">
        <w:rPr>
          <w:rFonts w:ascii="Times New Roman" w:hAnsi="Times New Roman" w:cs="Times New Roman"/>
          <w:vertAlign w:val="superscript"/>
          <w:lang w:val="en-US"/>
        </w:rPr>
        <w:t>®</w:t>
      </w:r>
      <w:r w:rsidR="0078681D">
        <w:rPr>
          <w:rFonts w:ascii="Times New Roman" w:hAnsi="Times New Roman" w:cs="Times New Roman"/>
          <w:lang w:val="en-US"/>
        </w:rPr>
        <w:t xml:space="preserve"> there were no differences between the proportions of affected fruits in the inoculation times. </w:t>
      </w:r>
    </w:p>
    <w:p w14:paraId="37649C63" w14:textId="2B227B43" w:rsidR="00F34E2A" w:rsidRPr="00BB1497" w:rsidRDefault="00DA044A" w:rsidP="0078681D">
      <w:pPr>
        <w:shd w:val="clear" w:color="auto" w:fill="9CC2E5" w:themeFill="accent1" w:themeFillTint="99"/>
        <w:spacing w:line="480" w:lineRule="auto"/>
        <w:jc w:val="both"/>
        <w:rPr>
          <w:rFonts w:ascii="Times New Roman" w:hAnsi="Times New Roman" w:cs="Times New Roman"/>
          <w:strike/>
          <w:lang w:val="en-US"/>
        </w:rPr>
      </w:pPr>
      <w:r w:rsidRPr="00DA044A">
        <w:rPr>
          <w:rFonts w:ascii="Times New Roman" w:hAnsi="Times New Roman" w:cs="Times New Roman"/>
          <w:shd w:val="clear" w:color="auto" w:fill="9CC2E5" w:themeFill="accent1" w:themeFillTint="99"/>
          <w:lang w:val="en-US"/>
        </w:rPr>
        <w:lastRenderedPageBreak/>
        <w:t>According to the residuals analysis, the severity</w:t>
      </w:r>
      <w:r w:rsidR="0078681D">
        <w:rPr>
          <w:rFonts w:ascii="Times New Roman" w:hAnsi="Times New Roman" w:cs="Times New Roman"/>
          <w:shd w:val="clear" w:color="auto" w:fill="9CC2E5" w:themeFill="accent1" w:themeFillTint="99"/>
          <w:lang w:val="en-US"/>
        </w:rPr>
        <w:t xml:space="preserve"> model presented a good fit (</w:t>
      </w:r>
      <w:proofErr w:type="spellStart"/>
      <w:r w:rsidR="0078681D">
        <w:rPr>
          <w:rFonts w:ascii="Times New Roman" w:hAnsi="Times New Roman" w:cs="Times New Roman"/>
          <w:shd w:val="clear" w:color="auto" w:fill="9CC2E5" w:themeFill="accent1" w:themeFillTint="99"/>
          <w:lang w:val="en-US"/>
        </w:rPr>
        <w:t>algo</w:t>
      </w:r>
      <w:proofErr w:type="spellEnd"/>
      <w:r w:rsidR="0078681D">
        <w:rPr>
          <w:rFonts w:ascii="Times New Roman" w:hAnsi="Times New Roman" w:cs="Times New Roman"/>
          <w:shd w:val="clear" w:color="auto" w:fill="9CC2E5" w:themeFill="accent1" w:themeFillTint="99"/>
          <w:lang w:val="en-US"/>
        </w:rPr>
        <w:t xml:space="preserve"> </w:t>
      </w:r>
      <w:proofErr w:type="spellStart"/>
      <w:r w:rsidR="0078681D">
        <w:rPr>
          <w:rFonts w:ascii="Times New Roman" w:hAnsi="Times New Roman" w:cs="Times New Roman"/>
          <w:shd w:val="clear" w:color="auto" w:fill="9CC2E5" w:themeFill="accent1" w:themeFillTint="99"/>
          <w:lang w:val="en-US"/>
        </w:rPr>
        <w:t>más</w:t>
      </w:r>
      <w:proofErr w:type="spellEnd"/>
      <w:r w:rsidR="0078681D">
        <w:rPr>
          <w:rFonts w:ascii="Times New Roman" w:hAnsi="Times New Roman" w:cs="Times New Roman"/>
          <w:shd w:val="clear" w:color="auto" w:fill="9CC2E5" w:themeFill="accent1" w:themeFillTint="99"/>
          <w:lang w:val="en-US"/>
        </w:rPr>
        <w:t>)</w:t>
      </w:r>
      <w:r w:rsidR="00F34E2A" w:rsidRPr="00BB1497">
        <w:rPr>
          <w:rFonts w:ascii="Times New Roman" w:hAnsi="Times New Roman" w:cs="Times New Roman"/>
          <w:lang w:val="en-US"/>
        </w:rPr>
        <w:t>. There were significant differences in the number of sp</w:t>
      </w:r>
      <w:r>
        <w:rPr>
          <w:rFonts w:ascii="Times New Roman" w:hAnsi="Times New Roman" w:cs="Times New Roman"/>
          <w:lang w:val="en-US"/>
        </w:rPr>
        <w:t>ots per fruit between the fungicides</w:t>
      </w:r>
      <w:r w:rsidR="00F34E2A" w:rsidRPr="00BB1497">
        <w:rPr>
          <w:rFonts w:ascii="Times New Roman" w:hAnsi="Times New Roman" w:cs="Times New Roman"/>
          <w:lang w:val="en-US"/>
        </w:rPr>
        <w:t xml:space="preserve"> applied on different days (</w:t>
      </w:r>
      <w:r w:rsidR="00F34E2A" w:rsidRPr="00BB1497">
        <w:rPr>
          <w:rFonts w:ascii="Times New Roman" w:hAnsi="Times New Roman" w:cs="Times New Roman"/>
          <w:i/>
          <w:lang w:val="en-US"/>
        </w:rPr>
        <w:t>p</w:t>
      </w:r>
      <w:r w:rsidR="00F34E2A" w:rsidRPr="00BB1497">
        <w:rPr>
          <w:rFonts w:ascii="Times New Roman" w:hAnsi="Times New Roman" w:cs="Times New Roman"/>
          <w:lang w:val="en-US"/>
        </w:rPr>
        <w:t xml:space="preserve"> &lt; 0.0001 on ANOVA). </w:t>
      </w:r>
    </w:p>
    <w:p w14:paraId="29D04E05" w14:textId="42D285D4" w:rsidR="00F34E2A" w:rsidRPr="00BB1497" w:rsidRDefault="00F34E2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All combinat</w:t>
      </w:r>
      <w:r w:rsidR="001D396E" w:rsidRPr="00BB1497">
        <w:rPr>
          <w:rFonts w:ascii="Times New Roman" w:hAnsi="Times New Roman" w:cs="Times New Roman"/>
          <w:lang w:val="en-US"/>
        </w:rPr>
        <w:t>ions of treatments and inoculation</w:t>
      </w:r>
      <w:r w:rsidRPr="00BB1497">
        <w:rPr>
          <w:rFonts w:ascii="Times New Roman" w:hAnsi="Times New Roman" w:cs="Times New Roman"/>
          <w:lang w:val="en-US"/>
        </w:rPr>
        <w:t xml:space="preserve"> timings were subjected to Tukey's test, slicing by day. When inoculations were administered on day </w:t>
      </w:r>
      <w:r w:rsidR="00374667" w:rsidRPr="00BB1497">
        <w:rPr>
          <w:rFonts w:ascii="Times New Roman" w:hAnsi="Times New Roman" w:cs="Times New Roman"/>
          <w:lang w:val="en-US"/>
        </w:rPr>
        <w:t>1, the most efficient treatment</w:t>
      </w:r>
      <w:r w:rsidRPr="00BB1497">
        <w:rPr>
          <w:rFonts w:ascii="Times New Roman" w:hAnsi="Times New Roman" w:cs="Times New Roman"/>
          <w:lang w:val="en-US"/>
        </w:rPr>
        <w:t xml:space="preserve"> that</w:t>
      </w:r>
      <w:r w:rsidR="00374667" w:rsidRPr="00BB1497">
        <w:rPr>
          <w:rFonts w:ascii="Times New Roman" w:hAnsi="Times New Roman" w:cs="Times New Roman"/>
          <w:lang w:val="en-US"/>
        </w:rPr>
        <w:t xml:space="preserve"> decreased disease severity was</w:t>
      </w:r>
      <w:r w:rsidRPr="00BB1497">
        <w:rPr>
          <w:rFonts w:ascii="Times New Roman" w:hAnsi="Times New Roman" w:cs="Times New Roman"/>
          <w:lang w:val="en-US"/>
        </w:rPr>
        <w:t xml:space="preserve"> Bellis</w:t>
      </w:r>
      <w:r w:rsidRPr="00BB1497">
        <w:rPr>
          <w:rFonts w:ascii="Times New Roman" w:hAnsi="Times New Roman" w:cs="Times New Roman"/>
          <w:vertAlign w:val="superscript"/>
          <w:lang w:val="en-US"/>
        </w:rPr>
        <w:t>®</w:t>
      </w:r>
      <w:r w:rsidR="00587B21">
        <w:rPr>
          <w:rFonts w:ascii="Times New Roman" w:hAnsi="Times New Roman" w:cs="Times New Roman"/>
          <w:lang w:val="en-US"/>
        </w:rPr>
        <w:t>(a)</w:t>
      </w:r>
      <w:r w:rsidR="00374667" w:rsidRPr="00BB1497">
        <w:rPr>
          <w:rFonts w:ascii="Times New Roman" w:hAnsi="Times New Roman" w:cs="Times New Roman"/>
          <w:lang w:val="en-US"/>
        </w:rPr>
        <w:t>,</w:t>
      </w:r>
      <w:r w:rsidRPr="00BB1497">
        <w:rPr>
          <w:rFonts w:ascii="Times New Roman" w:hAnsi="Times New Roman" w:cs="Times New Roman"/>
          <w:lang w:val="en-US"/>
        </w:rPr>
        <w:t xml:space="preserve"> </w:t>
      </w:r>
      <w:r w:rsidR="00374667" w:rsidRPr="00BB1497">
        <w:rPr>
          <w:rFonts w:ascii="Times New Roman" w:hAnsi="Times New Roman" w:cs="Times New Roman"/>
          <w:lang w:val="en-US"/>
        </w:rPr>
        <w:t>followed by Merpan</w:t>
      </w:r>
      <w:r w:rsidR="00374667" w:rsidRPr="00BB1497">
        <w:rPr>
          <w:rFonts w:ascii="Times New Roman" w:hAnsi="Times New Roman" w:cs="Times New Roman"/>
          <w:vertAlign w:val="superscript"/>
          <w:lang w:val="en-US"/>
        </w:rPr>
        <w:t>®</w:t>
      </w:r>
      <w:r w:rsidR="00587B21">
        <w:rPr>
          <w:rFonts w:ascii="Times New Roman" w:hAnsi="Times New Roman" w:cs="Times New Roman"/>
          <w:lang w:val="en-US"/>
        </w:rPr>
        <w:t>(ab)</w:t>
      </w:r>
      <w:r w:rsidR="00374667" w:rsidRPr="00BB1497">
        <w:rPr>
          <w:rFonts w:ascii="Times New Roman" w:hAnsi="Times New Roman" w:cs="Times New Roman"/>
          <w:lang w:val="en-US"/>
        </w:rPr>
        <w:t xml:space="preserve"> and </w:t>
      </w:r>
      <w:r w:rsidRPr="00BB1497">
        <w:rPr>
          <w:rFonts w:ascii="Times New Roman" w:hAnsi="Times New Roman" w:cs="Times New Roman"/>
          <w:lang w:val="en-US"/>
        </w:rPr>
        <w:t>Ziram</w:t>
      </w:r>
      <w:r w:rsidRPr="00BB1497">
        <w:rPr>
          <w:rFonts w:ascii="Times New Roman" w:hAnsi="Times New Roman" w:cs="Times New Roman"/>
          <w:vertAlign w:val="superscript"/>
          <w:lang w:val="en-US"/>
        </w:rPr>
        <w:t>®</w:t>
      </w:r>
      <w:r w:rsidR="00587B21">
        <w:rPr>
          <w:rFonts w:ascii="Times New Roman" w:hAnsi="Times New Roman" w:cs="Times New Roman"/>
          <w:lang w:val="en-US"/>
        </w:rPr>
        <w:t>(b)</w:t>
      </w:r>
      <w:r w:rsidR="00374667" w:rsidRPr="00BB1497">
        <w:rPr>
          <w:rFonts w:ascii="Times New Roman" w:hAnsi="Times New Roman" w:cs="Times New Roman"/>
          <w:lang w:val="en-US"/>
        </w:rPr>
        <w:t xml:space="preserve">, </w:t>
      </w:r>
      <w:r w:rsidR="00374667" w:rsidRPr="00587B21">
        <w:rPr>
          <w:rFonts w:ascii="Times New Roman" w:hAnsi="Times New Roman" w:cs="Times New Roman"/>
          <w:shd w:val="clear" w:color="auto" w:fill="9CC2E5" w:themeFill="accent1" w:themeFillTint="99"/>
          <w:lang w:val="en-US"/>
        </w:rPr>
        <w:t>showing a reduction of between 99 and 97% of spots per fruit.</w:t>
      </w:r>
      <w:r w:rsidRPr="00BB1497">
        <w:rPr>
          <w:rFonts w:ascii="Times New Roman" w:hAnsi="Times New Roman" w:cs="Times New Roman"/>
          <w:lang w:val="en-US"/>
        </w:rPr>
        <w:t xml:space="preserve">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t>
      </w:r>
      <w:r w:rsidR="00587B21">
        <w:rPr>
          <w:rFonts w:ascii="Times New Roman" w:hAnsi="Times New Roman" w:cs="Times New Roman"/>
          <w:lang w:val="en-US"/>
        </w:rPr>
        <w:t xml:space="preserve">(c) </w:t>
      </w:r>
      <w:r w:rsidRPr="00BB1497">
        <w:rPr>
          <w:rFonts w:ascii="Times New Roman" w:hAnsi="Times New Roman" w:cs="Times New Roman"/>
          <w:lang w:val="en-US"/>
        </w:rPr>
        <w:t>showe</w:t>
      </w:r>
      <w:r w:rsidR="008D3F61" w:rsidRPr="00BB1497">
        <w:rPr>
          <w:rFonts w:ascii="Times New Roman" w:hAnsi="Times New Roman" w:cs="Times New Roman"/>
          <w:lang w:val="en-US"/>
        </w:rPr>
        <w:t>d in turn the lowest efficiency</w:t>
      </w:r>
      <w:r w:rsidRPr="00BB1497">
        <w:rPr>
          <w:rFonts w:ascii="Times New Roman" w:hAnsi="Times New Roman" w:cs="Times New Roman"/>
          <w:lang w:val="en-US"/>
        </w:rPr>
        <w:t xml:space="preserve"> but still achieved significant control with respect to the control</w:t>
      </w:r>
      <w:r w:rsidR="00374667" w:rsidRPr="00BB1497">
        <w:rPr>
          <w:rFonts w:ascii="Times New Roman" w:hAnsi="Times New Roman" w:cs="Times New Roman"/>
          <w:lang w:val="en-US"/>
        </w:rPr>
        <w:t xml:space="preserve"> treatment</w:t>
      </w:r>
      <w:r w:rsidR="008D3F61" w:rsidRPr="00BB1497">
        <w:rPr>
          <w:rFonts w:ascii="Times New Roman" w:hAnsi="Times New Roman" w:cs="Times New Roman"/>
          <w:lang w:val="en-US"/>
        </w:rPr>
        <w:t>, showin</w:t>
      </w:r>
      <w:r w:rsidR="00374667" w:rsidRPr="00BB1497">
        <w:rPr>
          <w:rFonts w:ascii="Times New Roman" w:hAnsi="Times New Roman" w:cs="Times New Roman"/>
          <w:lang w:val="en-US"/>
        </w:rPr>
        <w:t xml:space="preserve">g a reduction </w:t>
      </w:r>
      <w:r w:rsidR="00374667" w:rsidRPr="00587B21">
        <w:rPr>
          <w:rFonts w:ascii="Times New Roman" w:hAnsi="Times New Roman" w:cs="Times New Roman"/>
          <w:shd w:val="clear" w:color="auto" w:fill="9CC2E5" w:themeFill="accent1" w:themeFillTint="99"/>
          <w:lang w:val="en-US"/>
        </w:rPr>
        <w:t>of 7</w:t>
      </w:r>
      <w:r w:rsidR="008D3F61" w:rsidRPr="00587B21">
        <w:rPr>
          <w:rFonts w:ascii="Times New Roman" w:hAnsi="Times New Roman" w:cs="Times New Roman"/>
          <w:shd w:val="clear" w:color="auto" w:fill="9CC2E5" w:themeFill="accent1" w:themeFillTint="99"/>
          <w:lang w:val="en-US"/>
        </w:rPr>
        <w:t>0%</w:t>
      </w:r>
      <w:r w:rsidR="008D3F61" w:rsidRPr="00BB1497">
        <w:rPr>
          <w:rFonts w:ascii="Times New Roman" w:hAnsi="Times New Roman" w:cs="Times New Roman"/>
          <w:lang w:val="en-US"/>
        </w:rPr>
        <w:t xml:space="preserve"> of the spots in the fruits inoculated on day 1 post-application</w:t>
      </w:r>
      <w:r w:rsidRPr="00BB1497">
        <w:rPr>
          <w:rFonts w:ascii="Times New Roman" w:hAnsi="Times New Roman" w:cs="Times New Roman"/>
          <w:lang w:val="en-US"/>
        </w:rPr>
        <w:t xml:space="preserve">. </w:t>
      </w:r>
      <w:r w:rsidR="006D2590" w:rsidRPr="00BB1497">
        <w:rPr>
          <w:rFonts w:ascii="Times New Roman" w:hAnsi="Times New Roman" w:cs="Times New Roman"/>
          <w:lang w:val="en-US"/>
        </w:rPr>
        <w:t>When inoculations were administered on day 7, Bellis</w:t>
      </w:r>
      <w:r w:rsidR="006D2590" w:rsidRPr="00BB1497">
        <w:rPr>
          <w:rFonts w:ascii="Times New Roman" w:hAnsi="Times New Roman" w:cs="Times New Roman"/>
          <w:vertAlign w:val="superscript"/>
          <w:lang w:val="en-US"/>
        </w:rPr>
        <w:t>®</w:t>
      </w:r>
      <w:r w:rsidR="006D2590" w:rsidRPr="00BB1497">
        <w:rPr>
          <w:rFonts w:ascii="Times New Roman" w:hAnsi="Times New Roman" w:cs="Times New Roman"/>
          <w:lang w:val="en-US"/>
        </w:rPr>
        <w:t>, Merpan</w:t>
      </w:r>
      <w:r w:rsidR="006D2590" w:rsidRPr="00BB1497">
        <w:rPr>
          <w:rFonts w:ascii="Times New Roman" w:hAnsi="Times New Roman" w:cs="Times New Roman"/>
          <w:vertAlign w:val="superscript"/>
          <w:lang w:val="en-US"/>
        </w:rPr>
        <w:t>®</w:t>
      </w:r>
      <w:r w:rsidR="006D2590" w:rsidRPr="00BB1497">
        <w:rPr>
          <w:rFonts w:ascii="Times New Roman" w:hAnsi="Times New Roman" w:cs="Times New Roman"/>
          <w:lang w:val="en-US"/>
        </w:rPr>
        <w:t>, and Ziram</w:t>
      </w:r>
      <w:r w:rsidR="006D2590" w:rsidRPr="00BB1497">
        <w:rPr>
          <w:rFonts w:ascii="Times New Roman" w:hAnsi="Times New Roman" w:cs="Times New Roman"/>
          <w:vertAlign w:val="superscript"/>
          <w:lang w:val="en-US"/>
        </w:rPr>
        <w:t>®</w:t>
      </w:r>
      <w:r w:rsidR="006D2590" w:rsidRPr="00BB1497">
        <w:rPr>
          <w:rFonts w:ascii="Times New Roman" w:hAnsi="Times New Roman" w:cs="Times New Roman"/>
          <w:lang w:val="en-US"/>
        </w:rPr>
        <w:t xml:space="preserve"> </w:t>
      </w:r>
      <w:r w:rsidR="00587B21">
        <w:rPr>
          <w:rFonts w:ascii="Times New Roman" w:hAnsi="Times New Roman" w:cs="Times New Roman"/>
          <w:lang w:val="en-US"/>
        </w:rPr>
        <w:t xml:space="preserve">(a) </w:t>
      </w:r>
      <w:r w:rsidR="006D2590" w:rsidRPr="00BB1497">
        <w:rPr>
          <w:rFonts w:ascii="Times New Roman" w:hAnsi="Times New Roman" w:cs="Times New Roman"/>
          <w:lang w:val="en-US"/>
        </w:rPr>
        <w:t xml:space="preserve">were the most efficient treatments, showing a reduction of </w:t>
      </w:r>
      <w:r w:rsidR="006D2590" w:rsidRPr="00587B21">
        <w:rPr>
          <w:rFonts w:ascii="Times New Roman" w:hAnsi="Times New Roman" w:cs="Times New Roman"/>
          <w:shd w:val="clear" w:color="auto" w:fill="9CC2E5" w:themeFill="accent1" w:themeFillTint="99"/>
          <w:lang w:val="en-US"/>
        </w:rPr>
        <w:t>approximately 95%</w:t>
      </w:r>
      <w:r w:rsidR="006D2590" w:rsidRPr="00BB1497">
        <w:rPr>
          <w:rFonts w:ascii="Times New Roman" w:hAnsi="Times New Roman" w:cs="Times New Roman"/>
          <w:lang w:val="en-US"/>
        </w:rPr>
        <w:t xml:space="preserve"> of disease incidence, with significant differences with respect to both Timorex</w:t>
      </w:r>
      <w:r w:rsidR="006D2590" w:rsidRPr="00BB1497">
        <w:rPr>
          <w:rFonts w:ascii="Times New Roman" w:hAnsi="Times New Roman" w:cs="Times New Roman"/>
          <w:vertAlign w:val="superscript"/>
          <w:lang w:val="en-US"/>
        </w:rPr>
        <w:t>®</w:t>
      </w:r>
      <w:r w:rsidR="006D2590" w:rsidRPr="00BB1497">
        <w:rPr>
          <w:rFonts w:ascii="Times New Roman" w:hAnsi="Times New Roman" w:cs="Times New Roman"/>
          <w:lang w:val="en-US"/>
        </w:rPr>
        <w:t xml:space="preserve"> </w:t>
      </w:r>
      <w:r w:rsidR="00587B21">
        <w:rPr>
          <w:rFonts w:ascii="Times New Roman" w:hAnsi="Times New Roman" w:cs="Times New Roman"/>
          <w:lang w:val="en-US"/>
        </w:rPr>
        <w:t xml:space="preserve">(b) </w:t>
      </w:r>
      <w:r w:rsidR="006D2590" w:rsidRPr="00BB1497">
        <w:rPr>
          <w:rFonts w:ascii="Times New Roman" w:hAnsi="Times New Roman" w:cs="Times New Roman"/>
          <w:lang w:val="en-US"/>
        </w:rPr>
        <w:t>and control</w:t>
      </w:r>
      <w:r w:rsidR="00587B21">
        <w:rPr>
          <w:rFonts w:ascii="Times New Roman" w:hAnsi="Times New Roman" w:cs="Times New Roman"/>
          <w:lang w:val="en-US"/>
        </w:rPr>
        <w:t xml:space="preserve"> (c)</w:t>
      </w:r>
      <w:r w:rsidR="006D2590" w:rsidRPr="00BB1497">
        <w:rPr>
          <w:rFonts w:ascii="Times New Roman" w:hAnsi="Times New Roman" w:cs="Times New Roman"/>
          <w:lang w:val="en-US"/>
        </w:rPr>
        <w:t>, but not between them. In this case, Timorex</w:t>
      </w:r>
      <w:r w:rsidR="006D2590" w:rsidRPr="00BB1497">
        <w:rPr>
          <w:rFonts w:ascii="Times New Roman" w:hAnsi="Times New Roman" w:cs="Times New Roman"/>
          <w:vertAlign w:val="superscript"/>
          <w:lang w:val="en-US"/>
        </w:rPr>
        <w:t>®</w:t>
      </w:r>
      <w:r w:rsidR="006D2590" w:rsidRPr="00BB1497">
        <w:rPr>
          <w:rFonts w:ascii="Times New Roman" w:hAnsi="Times New Roman" w:cs="Times New Roman"/>
          <w:lang w:val="en-US"/>
        </w:rPr>
        <w:t xml:space="preserve"> was able to reduce the disease </w:t>
      </w:r>
      <w:r w:rsidR="006D2590" w:rsidRPr="00587B21">
        <w:rPr>
          <w:rFonts w:ascii="Times New Roman" w:hAnsi="Times New Roman" w:cs="Times New Roman"/>
          <w:shd w:val="clear" w:color="auto" w:fill="9CC2E5" w:themeFill="accent1" w:themeFillTint="99"/>
          <w:lang w:val="en-US"/>
        </w:rPr>
        <w:t>severity by 27%.</w:t>
      </w:r>
      <w:r w:rsidR="006D2590" w:rsidRPr="00BB1497">
        <w:rPr>
          <w:rFonts w:ascii="Times New Roman" w:hAnsi="Times New Roman" w:cs="Times New Roman"/>
          <w:lang w:val="en-US"/>
        </w:rPr>
        <w:t xml:space="preserve"> </w:t>
      </w:r>
      <w:r w:rsidRPr="00BB1497">
        <w:rPr>
          <w:rFonts w:ascii="Times New Roman" w:hAnsi="Times New Roman" w:cs="Times New Roman"/>
          <w:lang w:val="en-US"/>
        </w:rPr>
        <w:t>Similar results were obtained for fruit inoculated on day 15</w:t>
      </w:r>
      <w:r w:rsidR="00365E48" w:rsidRPr="00BB1497">
        <w:rPr>
          <w:rFonts w:ascii="Times New Roman" w:hAnsi="Times New Roman" w:cs="Times New Roman"/>
          <w:lang w:val="en-US"/>
        </w:rPr>
        <w:t xml:space="preserve"> </w:t>
      </w:r>
      <w:r w:rsidR="004D60C9" w:rsidRPr="00BB1497">
        <w:rPr>
          <w:rFonts w:ascii="Times New Roman" w:hAnsi="Times New Roman" w:cs="Times New Roman"/>
          <w:lang w:val="en-US"/>
        </w:rPr>
        <w:t>(Table</w:t>
      </w:r>
      <w:r w:rsidR="00365E48" w:rsidRPr="00BB1497">
        <w:rPr>
          <w:rFonts w:ascii="Times New Roman" w:hAnsi="Times New Roman" w:cs="Times New Roman"/>
          <w:lang w:val="en-US"/>
        </w:rPr>
        <w:t xml:space="preserve"> 3)</w:t>
      </w:r>
      <w:r w:rsidRPr="00BB1497">
        <w:rPr>
          <w:rFonts w:ascii="Times New Roman" w:hAnsi="Times New Roman" w:cs="Times New Roman"/>
          <w:lang w:val="en-US"/>
        </w:rPr>
        <w:t xml:space="preserve">.  </w:t>
      </w:r>
    </w:p>
    <w:p w14:paraId="374DD74E" w14:textId="77777777" w:rsidR="00F34E2A" w:rsidRPr="00BB1497" w:rsidRDefault="00F34E2A" w:rsidP="00BB1497">
      <w:pPr>
        <w:spacing w:line="480" w:lineRule="auto"/>
        <w:jc w:val="both"/>
        <w:rPr>
          <w:rFonts w:ascii="Times New Roman" w:hAnsi="Times New Roman" w:cs="Times New Roman"/>
          <w:lang w:val="en-US"/>
        </w:rPr>
      </w:pPr>
    </w:p>
    <w:p w14:paraId="40499BBC" w14:textId="2A9B062D" w:rsidR="00F34E2A" w:rsidRPr="00E367DE" w:rsidRDefault="00F34E2A" w:rsidP="00E367DE">
      <w:pPr>
        <w:pStyle w:val="Prrafodelista"/>
        <w:numPr>
          <w:ilvl w:val="2"/>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Curative treatments</w:t>
      </w:r>
    </w:p>
    <w:p w14:paraId="62E85150" w14:textId="77777777" w:rsidR="00F34E2A" w:rsidRPr="00BB1497" w:rsidRDefault="00F34E2A" w:rsidP="00BB1497">
      <w:pPr>
        <w:spacing w:line="480" w:lineRule="auto"/>
        <w:jc w:val="both"/>
        <w:rPr>
          <w:rFonts w:ascii="Times New Roman" w:hAnsi="Times New Roman" w:cs="Times New Roman"/>
          <w:lang w:val="en-US"/>
        </w:rPr>
      </w:pPr>
    </w:p>
    <w:p w14:paraId="058457FC" w14:textId="777CD388" w:rsidR="00F34E2A" w:rsidRPr="00BB1497" w:rsidRDefault="00F34E2A" w:rsidP="00263EF0">
      <w:pPr>
        <w:shd w:val="clear" w:color="auto" w:fill="9CC2E5" w:themeFill="accent1" w:themeFillTint="99"/>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In the curative treatments on detached fruits, applied 24 h after inoculation with the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SF23 strain, disease incidence was 90% for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95% for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100% for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control. </w:t>
      </w:r>
      <w:r w:rsidR="00263EF0">
        <w:rPr>
          <w:rFonts w:ascii="Times New Roman" w:hAnsi="Times New Roman" w:cs="Times New Roman"/>
          <w:lang w:val="en-US"/>
        </w:rPr>
        <w:t>The model fitte</w:t>
      </w:r>
      <w:r w:rsidR="00263EF0">
        <w:rPr>
          <w:rFonts w:ascii="Times New Roman" w:hAnsi="Times New Roman" w:cs="Times New Roman"/>
          <w:lang w:val="en-US"/>
        </w:rPr>
        <w:t xml:space="preserve">d for de incidence </w:t>
      </w:r>
      <w:r w:rsidR="00263EF0">
        <w:rPr>
          <w:rFonts w:ascii="Times New Roman" w:hAnsi="Times New Roman" w:cs="Times New Roman"/>
          <w:lang w:val="en-US"/>
        </w:rPr>
        <w:t>presented a good fit (</w:t>
      </w:r>
      <w:r w:rsidR="00263EF0">
        <w:rPr>
          <w:rFonts w:ascii="Times New Roman" w:hAnsi="Times New Roman" w:cs="Times New Roman"/>
          <w:lang w:val="en-US"/>
        </w:rPr>
        <w:t xml:space="preserve">?), and the test of means indicated that there were no </w:t>
      </w:r>
      <w:r w:rsidRPr="00BB1497">
        <w:rPr>
          <w:rFonts w:ascii="Times New Roman" w:hAnsi="Times New Roman" w:cs="Times New Roman"/>
          <w:lang w:val="en-US"/>
        </w:rPr>
        <w:t>differences between</w:t>
      </w:r>
      <w:r w:rsidR="008D3F61" w:rsidRPr="00BB1497">
        <w:rPr>
          <w:rFonts w:ascii="Times New Roman" w:hAnsi="Times New Roman" w:cs="Times New Roman"/>
          <w:lang w:val="en-US"/>
        </w:rPr>
        <w:t xml:space="preserve"> the treatments</w:t>
      </w:r>
      <w:r w:rsidRPr="00BB1497">
        <w:rPr>
          <w:rFonts w:ascii="Times New Roman" w:hAnsi="Times New Roman" w:cs="Times New Roman"/>
          <w:lang w:val="en-US"/>
        </w:rPr>
        <w:t xml:space="preserve">. </w:t>
      </w:r>
    </w:p>
    <w:p w14:paraId="6EDF42F1" w14:textId="4EC5F3C1" w:rsidR="00F34E2A" w:rsidRPr="00BB1497" w:rsidRDefault="00F34E2A"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All untreated control fruit was affected by BSP, with a mean of </w:t>
      </w:r>
      <w:r w:rsidR="004D60C9" w:rsidRPr="00BB1497">
        <w:rPr>
          <w:rFonts w:ascii="Times New Roman" w:hAnsi="Times New Roman" w:cs="Times New Roman"/>
          <w:lang w:val="en-US"/>
        </w:rPr>
        <w:t>28</w:t>
      </w:r>
      <w:r w:rsidRPr="00BB1497">
        <w:rPr>
          <w:rFonts w:ascii="Times New Roman" w:hAnsi="Times New Roman" w:cs="Times New Roman"/>
          <w:lang w:val="en-US"/>
        </w:rPr>
        <w:t xml:space="preserve"> spots per fruit. The highest proportion of fruit with </w:t>
      </w:r>
      <w:r w:rsidR="004D60C9" w:rsidRPr="00BB1497">
        <w:rPr>
          <w:rFonts w:ascii="Times New Roman" w:hAnsi="Times New Roman" w:cs="Times New Roman"/>
          <w:lang w:val="en-US"/>
        </w:rPr>
        <w:t xml:space="preserve">a large number of </w:t>
      </w:r>
      <w:r w:rsidRPr="00BB1497">
        <w:rPr>
          <w:rFonts w:ascii="Times New Roman" w:hAnsi="Times New Roman" w:cs="Times New Roman"/>
          <w:lang w:val="en-US"/>
        </w:rPr>
        <w:t>spots was observed upon Timorex</w:t>
      </w:r>
      <w:r w:rsidRPr="00BB1497">
        <w:rPr>
          <w:rFonts w:ascii="Times New Roman" w:hAnsi="Times New Roman" w:cs="Times New Roman"/>
          <w:vertAlign w:val="superscript"/>
          <w:lang w:val="en-US"/>
        </w:rPr>
        <w:t>®</w:t>
      </w:r>
      <w:r w:rsidR="00536179" w:rsidRPr="00BB1497">
        <w:rPr>
          <w:rFonts w:ascii="Times New Roman" w:hAnsi="Times New Roman" w:cs="Times New Roman"/>
          <w:lang w:val="en-US"/>
        </w:rPr>
        <w:t xml:space="preserve"> treatment. </w:t>
      </w:r>
      <w:r w:rsidR="00263EF0" w:rsidRPr="00263EF0">
        <w:rPr>
          <w:rFonts w:ascii="Times New Roman" w:hAnsi="Times New Roman" w:cs="Times New Roman"/>
          <w:shd w:val="clear" w:color="auto" w:fill="9CC2E5" w:themeFill="accent1" w:themeFillTint="99"/>
          <w:lang w:val="en-US"/>
        </w:rPr>
        <w:t xml:space="preserve">The selected </w:t>
      </w:r>
      <w:r w:rsidRPr="00263EF0">
        <w:rPr>
          <w:rFonts w:ascii="Times New Roman" w:hAnsi="Times New Roman" w:cs="Times New Roman"/>
          <w:shd w:val="clear" w:color="auto" w:fill="9CC2E5" w:themeFill="accent1" w:themeFillTint="99"/>
          <w:lang w:val="en-US"/>
        </w:rPr>
        <w:t>model</w:t>
      </w:r>
      <w:r w:rsidR="00263EF0" w:rsidRPr="00263EF0">
        <w:rPr>
          <w:rFonts w:ascii="Times New Roman" w:hAnsi="Times New Roman" w:cs="Times New Roman"/>
          <w:shd w:val="clear" w:color="auto" w:fill="9CC2E5" w:themeFill="accent1" w:themeFillTint="99"/>
          <w:lang w:val="en-US"/>
        </w:rPr>
        <w:t xml:space="preserve"> presented a good fit according to the residuals test</w:t>
      </w:r>
      <w:r w:rsidRPr="00BB1497">
        <w:rPr>
          <w:rFonts w:ascii="Times New Roman" w:hAnsi="Times New Roman" w:cs="Times New Roman"/>
          <w:lang w:val="en-US"/>
        </w:rPr>
        <w:t xml:space="preserve">. According to ANOVA, all treatments had </w:t>
      </w:r>
      <w:r w:rsidRPr="00BB1497">
        <w:rPr>
          <w:rFonts w:ascii="Times New Roman" w:hAnsi="Times New Roman" w:cs="Times New Roman"/>
          <w:lang w:val="en-US"/>
        </w:rPr>
        <w:lastRenderedPageBreak/>
        <w:t>a significant effect (</w:t>
      </w:r>
      <w:r w:rsidRPr="00BB1497">
        <w:rPr>
          <w:rFonts w:ascii="Times New Roman" w:hAnsi="Times New Roman" w:cs="Times New Roman"/>
          <w:i/>
          <w:lang w:val="en-US"/>
        </w:rPr>
        <w:t>p</w:t>
      </w:r>
      <w:r w:rsidRPr="00BB1497">
        <w:rPr>
          <w:rFonts w:ascii="Times New Roman" w:hAnsi="Times New Roman" w:cs="Times New Roman"/>
          <w:lang w:val="en-US"/>
        </w:rPr>
        <w:t xml:space="preserve"> &lt; 0.0001 for all). On Tukey’s test, all treatments presented significant differences from the control, with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being the most effective </w:t>
      </w:r>
      <w:r w:rsidR="004D60C9" w:rsidRPr="00BB1497">
        <w:rPr>
          <w:rFonts w:ascii="Times New Roman" w:hAnsi="Times New Roman" w:cs="Times New Roman"/>
          <w:lang w:val="en-US"/>
        </w:rPr>
        <w:t>(Table</w:t>
      </w:r>
      <w:r w:rsidR="005A6319" w:rsidRPr="00BB1497">
        <w:rPr>
          <w:rFonts w:ascii="Times New Roman" w:hAnsi="Times New Roman" w:cs="Times New Roman"/>
          <w:lang w:val="en-US"/>
        </w:rPr>
        <w:t xml:space="preserve"> 4</w:t>
      </w:r>
      <w:r w:rsidRPr="00BB1497">
        <w:rPr>
          <w:rFonts w:ascii="Times New Roman" w:hAnsi="Times New Roman" w:cs="Times New Roman"/>
          <w:lang w:val="en-US"/>
        </w:rPr>
        <w:t>).</w:t>
      </w:r>
    </w:p>
    <w:p w14:paraId="040B4378" w14:textId="77777777" w:rsidR="0024541A" w:rsidRPr="00BB1497" w:rsidRDefault="0024541A" w:rsidP="00BB1497">
      <w:pPr>
        <w:spacing w:line="480" w:lineRule="auto"/>
        <w:jc w:val="both"/>
        <w:rPr>
          <w:rFonts w:ascii="Times New Roman" w:hAnsi="Times New Roman" w:cs="Times New Roman"/>
          <w:lang w:val="en-US"/>
        </w:rPr>
      </w:pPr>
    </w:p>
    <w:p w14:paraId="47B4B813" w14:textId="37CDC156" w:rsidR="005A6319" w:rsidRPr="00E367DE" w:rsidRDefault="005A6319" w:rsidP="00E367DE">
      <w:pPr>
        <w:pStyle w:val="Prrafodelista"/>
        <w:numPr>
          <w:ilvl w:val="1"/>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In-field assays </w:t>
      </w:r>
    </w:p>
    <w:p w14:paraId="14EAD447" w14:textId="4ED3287E" w:rsidR="007C19B7" w:rsidRPr="00BB1497" w:rsidRDefault="007C19B7" w:rsidP="00BB1497">
      <w:pPr>
        <w:spacing w:line="480" w:lineRule="auto"/>
        <w:jc w:val="both"/>
        <w:rPr>
          <w:rFonts w:ascii="Times New Roman" w:hAnsi="Times New Roman" w:cs="Times New Roman"/>
          <w:lang w:val="en-US"/>
        </w:rPr>
      </w:pPr>
    </w:p>
    <w:p w14:paraId="5D908483" w14:textId="28796E85" w:rsidR="005A6319" w:rsidRPr="00AA31D1" w:rsidRDefault="00AA31D1" w:rsidP="00BB1497">
      <w:pPr>
        <w:spacing w:line="480" w:lineRule="auto"/>
        <w:jc w:val="both"/>
        <w:rPr>
          <w:rFonts w:ascii="Times New Roman" w:hAnsi="Times New Roman" w:cs="Times New Roman"/>
          <w:lang w:val="en-GB"/>
        </w:rPr>
      </w:pPr>
      <w:r w:rsidRPr="00BB1497">
        <w:rPr>
          <w:rFonts w:ascii="Times New Roman" w:hAnsi="Times New Roman" w:cs="Times New Roman"/>
          <w:lang w:val="en-US"/>
        </w:rPr>
        <w:t>In the first season, ten days after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treatments (performed at the end of January 2019), there was a 7.2 mm rain and 15 hours of wet leaf, with an average temperature of the wet period of 13ºC. In the second season, two days after the first treatment (performed at the end of December</w:t>
      </w:r>
      <w:r>
        <w:rPr>
          <w:rFonts w:ascii="Times New Roman" w:hAnsi="Times New Roman" w:cs="Times New Roman"/>
          <w:lang w:val="en-US"/>
        </w:rPr>
        <w:t xml:space="preserve"> 2019</w:t>
      </w:r>
      <w:r w:rsidRPr="00BB1497">
        <w:rPr>
          <w:rFonts w:ascii="Times New Roman" w:hAnsi="Times New Roman" w:cs="Times New Roman"/>
          <w:lang w:val="en-US"/>
        </w:rPr>
        <w:t xml:space="preserve">), there was a rain of 8 mm and 13 hours of wet leaf, with an average temperature of the wet period of 18.1ºC. </w:t>
      </w:r>
      <w:r w:rsidRPr="00BB1497">
        <w:rPr>
          <w:rFonts w:ascii="Times New Roman" w:hAnsi="Times New Roman" w:cs="Times New Roman"/>
          <w:lang w:val="en-GB"/>
        </w:rPr>
        <w:t xml:space="preserve">A second treatment was done at the end of January 2020 and one day after the application, an 18 mm rain event with 14 </w:t>
      </w:r>
      <w:r w:rsidRPr="00BB1497">
        <w:rPr>
          <w:rFonts w:ascii="Times New Roman" w:hAnsi="Times New Roman" w:cs="Times New Roman"/>
          <w:lang w:val="en-US"/>
        </w:rPr>
        <w:t>hours of wet leaf</w:t>
      </w:r>
      <w:r w:rsidRPr="00BB1497">
        <w:rPr>
          <w:rFonts w:ascii="Times New Roman" w:hAnsi="Times New Roman" w:cs="Times New Roman"/>
          <w:lang w:val="en-GB"/>
        </w:rPr>
        <w:t xml:space="preserve"> and a mean temperature of 15 ºC were recorded.</w:t>
      </w:r>
      <w:r>
        <w:rPr>
          <w:rFonts w:ascii="Times New Roman" w:hAnsi="Times New Roman" w:cs="Times New Roman"/>
          <w:lang w:val="en-GB"/>
        </w:rPr>
        <w:t xml:space="preserve"> </w:t>
      </w:r>
      <w:r w:rsidR="005A6319" w:rsidRPr="00BB1497">
        <w:rPr>
          <w:rFonts w:ascii="Times New Roman" w:hAnsi="Times New Roman" w:cs="Times New Roman"/>
          <w:lang w:val="en-US"/>
        </w:rPr>
        <w:t xml:space="preserve">Symptoms of natural infection by </w:t>
      </w:r>
      <w:r w:rsidR="005A6319" w:rsidRPr="00BB1497">
        <w:rPr>
          <w:rFonts w:ascii="Times New Roman" w:hAnsi="Times New Roman" w:cs="Times New Roman"/>
          <w:i/>
          <w:lang w:val="en-US"/>
        </w:rPr>
        <w:t>S. vesicarium</w:t>
      </w:r>
      <w:r w:rsidR="005A6319" w:rsidRPr="00BB1497">
        <w:rPr>
          <w:rFonts w:ascii="Times New Roman" w:hAnsi="Times New Roman" w:cs="Times New Roman"/>
          <w:lang w:val="en-US"/>
        </w:rPr>
        <w:t xml:space="preserve"> in pear fruits were not detected due to the slightly predisposing environmental factors (although the minimum of 6 h of humidity necessary for infection was recorded, the average temperature was less than the optimum of 20-25ºC). Nevertheless, since symptoms were detected on leaves, the proportion of affected leaves could be determined. </w:t>
      </w:r>
      <w:r w:rsidR="005A6319" w:rsidRPr="00037ECC">
        <w:rPr>
          <w:rFonts w:ascii="Times New Roman" w:hAnsi="Times New Roman" w:cs="Times New Roman"/>
          <w:shd w:val="clear" w:color="auto" w:fill="9CC2E5" w:themeFill="accent1" w:themeFillTint="99"/>
          <w:lang w:val="en-US"/>
        </w:rPr>
        <w:t>The model fitted for the proportion of affected leaves showed a significant interaction between treatment and season effects.</w:t>
      </w:r>
      <w:r w:rsidR="005A6319" w:rsidRPr="00BB1497">
        <w:rPr>
          <w:rFonts w:ascii="Times New Roman" w:hAnsi="Times New Roman" w:cs="Times New Roman"/>
          <w:lang w:val="en-US"/>
        </w:rPr>
        <w:t xml:space="preserve"> In the first season</w:t>
      </w:r>
      <w:r w:rsidR="00544149" w:rsidRPr="00BB1497">
        <w:rPr>
          <w:rFonts w:ascii="Times New Roman" w:hAnsi="Times New Roman" w:cs="Times New Roman"/>
          <w:lang w:val="en-US"/>
        </w:rPr>
        <w:t xml:space="preserve"> (2018/2019)</w:t>
      </w:r>
      <w:r w:rsidR="005A6319" w:rsidRPr="00BB1497">
        <w:rPr>
          <w:rFonts w:ascii="Times New Roman" w:hAnsi="Times New Roman" w:cs="Times New Roman"/>
          <w:lang w:val="en-US"/>
        </w:rPr>
        <w:t>, the control treatment presented 11.1% of incidence, which was reduced to 3.46% and 4.27%, respectively,</w:t>
      </w:r>
      <w:r w:rsidR="005A6319" w:rsidRPr="00BB1497" w:rsidDel="0021111A">
        <w:rPr>
          <w:rFonts w:ascii="Times New Roman" w:hAnsi="Times New Roman" w:cs="Times New Roman"/>
          <w:lang w:val="en-US"/>
        </w:rPr>
        <w:t xml:space="preserve"> </w:t>
      </w:r>
      <w:r w:rsidR="005A6319" w:rsidRPr="00BB1497">
        <w:rPr>
          <w:rFonts w:ascii="Times New Roman" w:hAnsi="Times New Roman" w:cs="Times New Roman"/>
          <w:lang w:val="en-US"/>
        </w:rPr>
        <w:t>upon treatment with Bellis</w:t>
      </w:r>
      <w:r w:rsidR="005A6319" w:rsidRPr="00BB1497">
        <w:rPr>
          <w:rFonts w:ascii="Times New Roman" w:hAnsi="Times New Roman" w:cs="Times New Roman"/>
          <w:vertAlign w:val="superscript"/>
          <w:lang w:val="en-US"/>
        </w:rPr>
        <w:t>®</w:t>
      </w:r>
      <w:r w:rsidR="005A6319" w:rsidRPr="00BB1497">
        <w:rPr>
          <w:rFonts w:ascii="Times New Roman" w:hAnsi="Times New Roman" w:cs="Times New Roman"/>
          <w:lang w:val="en-US"/>
        </w:rPr>
        <w:t xml:space="preserve"> and Ziram</w:t>
      </w:r>
      <w:r w:rsidR="005A6319" w:rsidRPr="00BB1497">
        <w:rPr>
          <w:rFonts w:ascii="Times New Roman" w:hAnsi="Times New Roman" w:cs="Times New Roman"/>
          <w:vertAlign w:val="superscript"/>
          <w:lang w:val="en-US"/>
        </w:rPr>
        <w:t>®</w:t>
      </w:r>
      <w:r w:rsidR="005A6319" w:rsidRPr="00BB1497">
        <w:rPr>
          <w:rFonts w:ascii="Times New Roman" w:hAnsi="Times New Roman" w:cs="Times New Roman"/>
          <w:lang w:val="en-US"/>
        </w:rPr>
        <w:t>. In the second season</w:t>
      </w:r>
      <w:r w:rsidR="00253B1E">
        <w:rPr>
          <w:rFonts w:ascii="Times New Roman" w:hAnsi="Times New Roman" w:cs="Times New Roman"/>
          <w:lang w:val="en-US"/>
        </w:rPr>
        <w:t xml:space="preserve"> (2019/2020</w:t>
      </w:r>
      <w:r w:rsidR="00544149" w:rsidRPr="00BB1497">
        <w:rPr>
          <w:rFonts w:ascii="Times New Roman" w:hAnsi="Times New Roman" w:cs="Times New Roman"/>
          <w:lang w:val="en-US"/>
        </w:rPr>
        <w:t>)</w:t>
      </w:r>
      <w:r w:rsidR="005A6319" w:rsidRPr="00BB1497">
        <w:rPr>
          <w:rFonts w:ascii="Times New Roman" w:hAnsi="Times New Roman" w:cs="Times New Roman"/>
          <w:lang w:val="en-US"/>
        </w:rPr>
        <w:t>, the control presented 9.8% of affected leaves, while incidence for Ziram</w:t>
      </w:r>
      <w:r w:rsidR="005A6319" w:rsidRPr="00BB1497">
        <w:rPr>
          <w:rFonts w:ascii="Times New Roman" w:hAnsi="Times New Roman" w:cs="Times New Roman"/>
          <w:vertAlign w:val="superscript"/>
          <w:lang w:val="en-US"/>
        </w:rPr>
        <w:t>®</w:t>
      </w:r>
      <w:r w:rsidR="005A6319" w:rsidRPr="00BB1497">
        <w:rPr>
          <w:rFonts w:ascii="Times New Roman" w:hAnsi="Times New Roman" w:cs="Times New Roman"/>
          <w:lang w:val="en-US"/>
        </w:rPr>
        <w:t xml:space="preserve"> and Bellis</w:t>
      </w:r>
      <w:r w:rsidR="005A6319" w:rsidRPr="00BB1497">
        <w:rPr>
          <w:rFonts w:ascii="Times New Roman" w:hAnsi="Times New Roman" w:cs="Times New Roman"/>
          <w:vertAlign w:val="superscript"/>
          <w:lang w:val="en-US"/>
        </w:rPr>
        <w:t>®</w:t>
      </w:r>
      <w:r w:rsidR="005A6319" w:rsidRPr="00BB1497">
        <w:rPr>
          <w:rFonts w:ascii="Times New Roman" w:hAnsi="Times New Roman" w:cs="Times New Roman"/>
          <w:lang w:val="en-US"/>
        </w:rPr>
        <w:t xml:space="preserve"> was 2.88% and 1.08%, respectively. </w:t>
      </w:r>
      <w:r w:rsidR="005A6319" w:rsidRPr="00037ECC">
        <w:rPr>
          <w:rFonts w:ascii="Times New Roman" w:hAnsi="Times New Roman" w:cs="Times New Roman"/>
          <w:shd w:val="clear" w:color="auto" w:fill="9CC2E5" w:themeFill="accent1" w:themeFillTint="99"/>
          <w:lang w:val="en-US"/>
        </w:rPr>
        <w:t>The Tukey’s test, u</w:t>
      </w:r>
      <w:r w:rsidR="00544149" w:rsidRPr="00037ECC">
        <w:rPr>
          <w:rFonts w:ascii="Times New Roman" w:hAnsi="Times New Roman" w:cs="Times New Roman"/>
          <w:shd w:val="clear" w:color="auto" w:fill="9CC2E5" w:themeFill="accent1" w:themeFillTint="99"/>
          <w:lang w:val="en-US"/>
        </w:rPr>
        <w:t xml:space="preserve">sed to compare </w:t>
      </w:r>
      <w:r w:rsidRPr="00037ECC">
        <w:rPr>
          <w:rFonts w:ascii="Times New Roman" w:hAnsi="Times New Roman" w:cs="Times New Roman"/>
          <w:shd w:val="clear" w:color="auto" w:fill="9CC2E5" w:themeFill="accent1" w:themeFillTint="99"/>
          <w:lang w:val="en-US"/>
        </w:rPr>
        <w:t>the treatments slicing</w:t>
      </w:r>
      <w:r w:rsidR="005A6319" w:rsidRPr="00037ECC">
        <w:rPr>
          <w:rFonts w:ascii="Times New Roman" w:hAnsi="Times New Roman" w:cs="Times New Roman"/>
          <w:shd w:val="clear" w:color="auto" w:fill="9CC2E5" w:themeFill="accent1" w:themeFillTint="99"/>
          <w:lang w:val="en-US"/>
        </w:rPr>
        <w:t xml:space="preserve"> by season, revealed that during the first season Ziram</w:t>
      </w:r>
      <w:r w:rsidR="005A6319" w:rsidRPr="00037ECC">
        <w:rPr>
          <w:rFonts w:ascii="Times New Roman" w:hAnsi="Times New Roman" w:cs="Times New Roman"/>
          <w:shd w:val="clear" w:color="auto" w:fill="9CC2E5" w:themeFill="accent1" w:themeFillTint="99"/>
          <w:vertAlign w:val="superscript"/>
          <w:lang w:val="en-US"/>
        </w:rPr>
        <w:t>®</w:t>
      </w:r>
      <w:r w:rsidR="005A6319" w:rsidRPr="00037ECC">
        <w:rPr>
          <w:rFonts w:ascii="Times New Roman" w:hAnsi="Times New Roman" w:cs="Times New Roman"/>
          <w:shd w:val="clear" w:color="auto" w:fill="9CC2E5" w:themeFill="accent1" w:themeFillTint="99"/>
          <w:lang w:val="en-US"/>
        </w:rPr>
        <w:t xml:space="preserve"> and Bellis</w:t>
      </w:r>
      <w:r w:rsidR="005A6319" w:rsidRPr="00037ECC">
        <w:rPr>
          <w:rFonts w:ascii="Times New Roman" w:hAnsi="Times New Roman" w:cs="Times New Roman"/>
          <w:shd w:val="clear" w:color="auto" w:fill="9CC2E5" w:themeFill="accent1" w:themeFillTint="99"/>
          <w:vertAlign w:val="superscript"/>
          <w:lang w:val="en-US"/>
        </w:rPr>
        <w:t>®</w:t>
      </w:r>
      <w:r w:rsidR="00544149" w:rsidRPr="00037ECC">
        <w:rPr>
          <w:rFonts w:ascii="Times New Roman" w:hAnsi="Times New Roman" w:cs="Times New Roman"/>
          <w:shd w:val="clear" w:color="auto" w:fill="9CC2E5" w:themeFill="accent1" w:themeFillTint="99"/>
          <w:lang w:val="en-US"/>
        </w:rPr>
        <w:t xml:space="preserve"> had similar effect</w:t>
      </w:r>
      <w:r w:rsidR="005A6319" w:rsidRPr="00037ECC">
        <w:rPr>
          <w:rFonts w:ascii="Times New Roman" w:hAnsi="Times New Roman" w:cs="Times New Roman"/>
          <w:shd w:val="clear" w:color="auto" w:fill="9CC2E5" w:themeFill="accent1" w:themeFillTint="99"/>
          <w:lang w:val="en-US"/>
        </w:rPr>
        <w:t>, while in the second season Bellis</w:t>
      </w:r>
      <w:r w:rsidR="005A6319" w:rsidRPr="00037ECC">
        <w:rPr>
          <w:rFonts w:ascii="Times New Roman" w:hAnsi="Times New Roman" w:cs="Times New Roman"/>
          <w:shd w:val="clear" w:color="auto" w:fill="9CC2E5" w:themeFill="accent1" w:themeFillTint="99"/>
          <w:vertAlign w:val="superscript"/>
          <w:lang w:val="en-US"/>
        </w:rPr>
        <w:t>®</w:t>
      </w:r>
      <w:r w:rsidR="00544149" w:rsidRPr="00037ECC">
        <w:rPr>
          <w:rFonts w:ascii="Times New Roman" w:hAnsi="Times New Roman" w:cs="Times New Roman"/>
          <w:shd w:val="clear" w:color="auto" w:fill="9CC2E5" w:themeFill="accent1" w:themeFillTint="99"/>
          <w:lang w:val="en-US"/>
        </w:rPr>
        <w:t xml:space="preserve"> had more efficacy</w:t>
      </w:r>
      <w:r w:rsidR="005A6319" w:rsidRPr="00037ECC">
        <w:rPr>
          <w:rFonts w:ascii="Times New Roman" w:hAnsi="Times New Roman" w:cs="Times New Roman"/>
          <w:shd w:val="clear" w:color="auto" w:fill="9CC2E5" w:themeFill="accent1" w:themeFillTint="99"/>
          <w:lang w:val="en-US"/>
        </w:rPr>
        <w:t xml:space="preserve"> than Ziram</w:t>
      </w:r>
      <w:r w:rsidR="005A6319" w:rsidRPr="00037ECC">
        <w:rPr>
          <w:rFonts w:ascii="Times New Roman" w:hAnsi="Times New Roman" w:cs="Times New Roman"/>
          <w:shd w:val="clear" w:color="auto" w:fill="9CC2E5" w:themeFill="accent1" w:themeFillTint="99"/>
          <w:vertAlign w:val="superscript"/>
          <w:lang w:val="en-US"/>
        </w:rPr>
        <w:t>®</w:t>
      </w:r>
      <w:r w:rsidR="005A6319" w:rsidRPr="00037ECC">
        <w:rPr>
          <w:rFonts w:ascii="Times New Roman" w:hAnsi="Times New Roman" w:cs="Times New Roman"/>
          <w:shd w:val="clear" w:color="auto" w:fill="9CC2E5" w:themeFill="accent1" w:themeFillTint="99"/>
          <w:lang w:val="en-US"/>
        </w:rPr>
        <w:t xml:space="preserve"> in decreasing</w:t>
      </w:r>
      <w:r w:rsidR="00AD0E51" w:rsidRPr="00037ECC">
        <w:rPr>
          <w:rFonts w:ascii="Times New Roman" w:hAnsi="Times New Roman" w:cs="Times New Roman"/>
          <w:shd w:val="clear" w:color="auto" w:fill="9CC2E5" w:themeFill="accent1" w:themeFillTint="99"/>
          <w:lang w:val="en-US"/>
        </w:rPr>
        <w:t xml:space="preserve"> symptoms</w:t>
      </w:r>
      <w:r w:rsidR="005A6319" w:rsidRPr="00037ECC">
        <w:rPr>
          <w:rFonts w:ascii="Times New Roman" w:hAnsi="Times New Roman" w:cs="Times New Roman"/>
          <w:shd w:val="clear" w:color="auto" w:fill="9CC2E5" w:themeFill="accent1" w:themeFillTint="99"/>
          <w:lang w:val="en-US"/>
        </w:rPr>
        <w:t xml:space="preserve">. </w:t>
      </w:r>
    </w:p>
    <w:p w14:paraId="2247AAE6" w14:textId="77777777" w:rsidR="00FA133C" w:rsidRPr="00BB1497" w:rsidRDefault="00FA133C" w:rsidP="00BB1497">
      <w:pPr>
        <w:spacing w:line="480" w:lineRule="auto"/>
        <w:jc w:val="both"/>
        <w:rPr>
          <w:rFonts w:ascii="Times New Roman" w:hAnsi="Times New Roman" w:cs="Times New Roman"/>
          <w:lang w:val="en-US"/>
        </w:rPr>
      </w:pPr>
    </w:p>
    <w:p w14:paraId="43ACD009" w14:textId="57EB7744" w:rsidR="005913EF" w:rsidRPr="00E367DE" w:rsidRDefault="005913EF" w:rsidP="00E367DE">
      <w:pPr>
        <w:pStyle w:val="Prrafodelista"/>
        <w:numPr>
          <w:ilvl w:val="0"/>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lastRenderedPageBreak/>
        <w:t>Discussion</w:t>
      </w:r>
    </w:p>
    <w:p w14:paraId="1417AFD0" w14:textId="77777777" w:rsidR="00F91D60" w:rsidRPr="00BB1497" w:rsidRDefault="00F91D60" w:rsidP="00BB1497">
      <w:pPr>
        <w:spacing w:line="480" w:lineRule="auto"/>
        <w:jc w:val="both"/>
        <w:rPr>
          <w:rFonts w:ascii="Times New Roman" w:hAnsi="Times New Roman" w:cs="Times New Roman"/>
          <w:lang w:val="en-US"/>
        </w:rPr>
      </w:pPr>
    </w:p>
    <w:p w14:paraId="65E07D25" w14:textId="65AB50DE" w:rsidR="009B04A0" w:rsidRPr="00BB1497" w:rsidRDefault="009B04A0"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BSP is a disease of recent appearance in Argentinian pear orchards, caused by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(Dobra &amp; Garcia, 2015; Temperini et al. 2022). Due to the high economic significance of pear production in the Patagonian region, and since studies on BSP in Argentina are fairly scarce, there is a pressing need to study the pathogen in affected growing areas as to identify effective fungicides for its control. Therefore, in the present work fungicides with different modes of action registered in Argentina were evaluated on their ability to inhibit conidia</w:t>
      </w:r>
      <w:r w:rsidRPr="00BB1497" w:rsidDel="002C0EB8">
        <w:rPr>
          <w:rFonts w:ascii="Times New Roman" w:hAnsi="Times New Roman" w:cs="Times New Roman"/>
          <w:lang w:val="en-US"/>
        </w:rPr>
        <w:t xml:space="preserve"> </w:t>
      </w:r>
      <w:r w:rsidRPr="00BB1497">
        <w:rPr>
          <w:rFonts w:ascii="Times New Roman" w:hAnsi="Times New Roman" w:cs="Times New Roman"/>
          <w:lang w:val="en-US"/>
        </w:rPr>
        <w:t xml:space="preserve">germination and mycelial growth and to reduce rotting caused by </w:t>
      </w:r>
      <w:r w:rsidRPr="00BB1497">
        <w:rPr>
          <w:rFonts w:ascii="Times New Roman" w:hAnsi="Times New Roman" w:cs="Times New Roman"/>
          <w:i/>
          <w:lang w:val="en-US"/>
        </w:rPr>
        <w:t xml:space="preserve">S. vesicarium </w:t>
      </w:r>
      <w:r w:rsidRPr="00BB1497">
        <w:rPr>
          <w:rFonts w:ascii="Times New Roman" w:hAnsi="Times New Roman" w:cs="Times New Roman"/>
          <w:lang w:val="en-US"/>
        </w:rPr>
        <w:t xml:space="preserve">infection in pear fruit. </w:t>
      </w:r>
    </w:p>
    <w:p w14:paraId="0392AAFC" w14:textId="308C5111" w:rsidR="009B04A0" w:rsidRPr="00BB1497" w:rsidRDefault="009B04A0" w:rsidP="00BB1497">
      <w:pPr>
        <w:spacing w:line="480" w:lineRule="auto"/>
        <w:jc w:val="both"/>
        <w:rPr>
          <w:rFonts w:ascii="Times New Roman" w:hAnsi="Times New Roman" w:cs="Times New Roman"/>
          <w:lang w:val="en-US"/>
        </w:rPr>
      </w:pPr>
      <w:bookmarkStart w:id="2" w:name="_GoBack"/>
      <w:r w:rsidRPr="00037ECC">
        <w:rPr>
          <w:rFonts w:ascii="Times New Roman" w:hAnsi="Times New Roman" w:cs="Times New Roman"/>
          <w:shd w:val="clear" w:color="auto" w:fill="9CC2E5" w:themeFill="accent1" w:themeFillTint="99"/>
          <w:lang w:val="en-US"/>
        </w:rPr>
        <w:t>Among many statistical software packages available to estimate dose-response relationships, the current analyses relied on an open source R package ("</w:t>
      </w:r>
      <w:proofErr w:type="spellStart"/>
      <w:r w:rsidRPr="00037ECC">
        <w:rPr>
          <w:rFonts w:ascii="Times New Roman" w:hAnsi="Times New Roman" w:cs="Times New Roman"/>
          <w:shd w:val="clear" w:color="auto" w:fill="9CC2E5" w:themeFill="accent1" w:themeFillTint="99"/>
          <w:lang w:val="en-US"/>
        </w:rPr>
        <w:t>drc</w:t>
      </w:r>
      <w:proofErr w:type="spellEnd"/>
      <w:r w:rsidRPr="00037ECC">
        <w:rPr>
          <w:rFonts w:ascii="Times New Roman" w:hAnsi="Times New Roman" w:cs="Times New Roman"/>
          <w:shd w:val="clear" w:color="auto" w:fill="9CC2E5" w:themeFill="accent1" w:themeFillTint="99"/>
          <w:lang w:val="en-US"/>
        </w:rPr>
        <w:t>") that has been widely implemented in similar studies over the last decade</w:t>
      </w:r>
      <w:r w:rsidRPr="00BB1497">
        <w:rPr>
          <w:rFonts w:ascii="Times New Roman" w:hAnsi="Times New Roman" w:cs="Times New Roman"/>
          <w:lang w:val="en-US"/>
        </w:rPr>
        <w:t xml:space="preserve"> </w:t>
      </w:r>
      <w:bookmarkEnd w:id="2"/>
      <w:r w:rsidRPr="00BB1497">
        <w:rPr>
          <w:rFonts w:ascii="Times New Roman" w:hAnsi="Times New Roman" w:cs="Times New Roman"/>
          <w:lang w:val="en-US"/>
        </w:rPr>
        <w:t>(</w:t>
      </w:r>
      <w:proofErr w:type="spellStart"/>
      <w:r w:rsidRPr="00BB1497">
        <w:rPr>
          <w:rFonts w:ascii="Times New Roman" w:hAnsi="Times New Roman" w:cs="Times New Roman"/>
          <w:lang w:val="en-US"/>
        </w:rPr>
        <w:t>Kunova</w:t>
      </w:r>
      <w:proofErr w:type="spellEnd"/>
      <w:r w:rsidRPr="00BB1497">
        <w:rPr>
          <w:rFonts w:ascii="Times New Roman" w:hAnsi="Times New Roman" w:cs="Times New Roman"/>
          <w:lang w:val="en-US"/>
        </w:rPr>
        <w:t xml:space="preserve"> et al., 2014; Stewart et al., 2014; Saville et al., 2015; Wang et al., 2017; Noel et al., 2018; Koppel, 2020). According to the EC50 values obtained, and following the criteria defined by </w:t>
      </w:r>
      <w:proofErr w:type="spellStart"/>
      <w:r w:rsidRPr="00BB1497">
        <w:rPr>
          <w:rFonts w:ascii="Times New Roman" w:hAnsi="Times New Roman" w:cs="Times New Roman"/>
          <w:lang w:val="en-US"/>
        </w:rPr>
        <w:t>Edgington</w:t>
      </w:r>
      <w:proofErr w:type="spellEnd"/>
      <w:r w:rsidRPr="00BB1497">
        <w:rPr>
          <w:rFonts w:ascii="Times New Roman" w:hAnsi="Times New Roman" w:cs="Times New Roman"/>
          <w:lang w:val="en-US"/>
        </w:rPr>
        <w:t xml:space="preserve"> et al. (1971), we concluded that for the inhibition of mycelial growth of </w:t>
      </w:r>
      <w:r w:rsidRPr="00BB1497">
        <w:rPr>
          <w:rFonts w:ascii="Times New Roman" w:hAnsi="Times New Roman" w:cs="Times New Roman"/>
          <w:i/>
          <w:lang w:val="en-US"/>
        </w:rPr>
        <w:t>S. vesicarium</w:t>
      </w:r>
      <w:r w:rsidRPr="00BB1497">
        <w:rPr>
          <w:rFonts w:ascii="Times New Roman" w:hAnsi="Times New Roman" w:cs="Times New Roman"/>
          <w:lang w:val="en-US"/>
        </w:rPr>
        <w:t>, the only highly toxic fungicide was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Comparatively,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was moderately toxic,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was slightly toxic, and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had no toxic effect. Regarding spore germination inhibition,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were highly toxic, while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showed no toxicity. The fungicides evaluated in this work have different modes of action.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(a component of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is a </w:t>
      </w:r>
      <w:proofErr w:type="spellStart"/>
      <w:r w:rsidRPr="00BB1497">
        <w:rPr>
          <w:rFonts w:ascii="Times New Roman" w:hAnsi="Times New Roman" w:cs="Times New Roman"/>
          <w:lang w:val="en-US"/>
        </w:rPr>
        <w:t>quinone</w:t>
      </w:r>
      <w:proofErr w:type="spellEnd"/>
      <w:r w:rsidRPr="00BB1497">
        <w:rPr>
          <w:rFonts w:ascii="Times New Roman" w:hAnsi="Times New Roman" w:cs="Times New Roman"/>
          <w:lang w:val="en-US"/>
        </w:rPr>
        <w:t xml:space="preserve"> outside inhibitor (</w:t>
      </w:r>
      <w:proofErr w:type="spellStart"/>
      <w:r w:rsidRPr="00BB1497">
        <w:rPr>
          <w:rFonts w:ascii="Times New Roman" w:hAnsi="Times New Roman" w:cs="Times New Roman"/>
          <w:lang w:val="en-US"/>
        </w:rPr>
        <w:t>QoI</w:t>
      </w:r>
      <w:proofErr w:type="spellEnd"/>
      <w:r w:rsidRPr="00BB1497">
        <w:rPr>
          <w:rFonts w:ascii="Times New Roman" w:hAnsi="Times New Roman" w:cs="Times New Roman"/>
          <w:lang w:val="en-US"/>
        </w:rPr>
        <w:t>) that inhibits mitochondrial respiration by blocking electron transport at the cytochrome bc1 complex (complex III)</w:t>
      </w:r>
      <w:r w:rsidRPr="00BB1497">
        <w:rPr>
          <w:rFonts w:ascii="Times New Roman" w:hAnsi="Times New Roman" w:cs="Times New Roman"/>
          <w:noProof/>
          <w:lang w:val="en-US"/>
        </w:rPr>
        <w:t xml:space="preserve"> </w:t>
      </w:r>
      <w:r w:rsidRPr="00BB1497">
        <w:rPr>
          <w:rFonts w:ascii="Times New Roman" w:hAnsi="Times New Roman" w:cs="Times New Roman"/>
          <w:noProof/>
          <w:lang w:val="en-US"/>
        </w:rPr>
        <w:fldChar w:fldCharType="begin" w:fldLock="1"/>
      </w:r>
      <w:r w:rsidRPr="00BB1497">
        <w:rPr>
          <w:rFonts w:ascii="Times New Roman" w:hAnsi="Times New Roman" w:cs="Times New Roman"/>
          <w:noProof/>
          <w:lang w:val="en-US"/>
        </w:rPr>
        <w:instrText>ADDIN CSL_CITATION {"citationItems":[{"id":"ITEM-1","itemData":{"abstract":"Disclaimer The technical information contained in this publication is provided to CropLife International/RAC members, non-members, the scientific community, and a broader public audience. While CropLife International and the RACs make every effort to present accurate and reliable information in the guidelines, CropLife International and the RACs do not guarantee the accuracy, completeness, efficacy, timeliness, or correct sequencing of such information. CropLife International and the RACs assume no responsibility for consequences resulting from the use of their information, or in any respect for the content of such information, including but not limited to errors or omissions, the accuracy or reasonableness of factual or scientific assumptions, studies or conclusions. Inclusion of active ingredients and products on the RAC Code Lists is based on scientific evaluation of their modes of action; it does not provide any kind of testimonial for the use of a product or a judgment on efficacy. CropLife International and the RACs are not responsible for, and expressly disclaim all liability for, damages of any kind arising out of use, reference to, or reliance on information provided in the guidelines.","author":[{"dropping-particle":"","family":"FRAC","given":"","non-dropping-particle":"","parse-names":false,"suffix":""}],"container-title":"Fungicide Resistance Action Committee","id":"ITEM-1","issued":{"date-parts":[["2021"]]},"page":"17","title":"FRAC Code List FRAC Code List ©* 2021: Fungal control agents sorted by cross resistance pattern and mode of action (including coding for FRAC Groups on product labels)","type":"article-journal"},"uris":["http://www.mendeley.com/documents/?uuid=dd71b6f1-e12c-443d-bdd7-928f0fa977a6"]}],"mendeley":{"formattedCitation":"(FRAC, 2021)","plainTextFormattedCitation":"(FRAC, 2021)","previouslyFormattedCitation":"(FRAC, 2021)"},"properties":{"noteIndex":0},"schema":"https://github.com/citation-style-language/schema/raw/master/csl-citation.json"}</w:instrText>
      </w:r>
      <w:r w:rsidRPr="00BB1497">
        <w:rPr>
          <w:rFonts w:ascii="Times New Roman" w:hAnsi="Times New Roman" w:cs="Times New Roman"/>
          <w:noProof/>
          <w:lang w:val="en-US"/>
        </w:rPr>
        <w:fldChar w:fldCharType="separate"/>
      </w:r>
      <w:r w:rsidRPr="00BB1497">
        <w:rPr>
          <w:rFonts w:ascii="Times New Roman" w:hAnsi="Times New Roman" w:cs="Times New Roman"/>
          <w:noProof/>
          <w:lang w:val="en-US"/>
        </w:rPr>
        <w:t>(FRAC, 2021)</w:t>
      </w:r>
      <w:r w:rsidRPr="00BB1497">
        <w:rPr>
          <w:rFonts w:ascii="Times New Roman" w:hAnsi="Times New Roman" w:cs="Times New Roman"/>
          <w:noProof/>
          <w:lang w:val="en-US"/>
        </w:rPr>
        <w:fldChar w:fldCharType="end"/>
      </w:r>
      <w:r w:rsidRPr="00BB1497">
        <w:rPr>
          <w:rFonts w:ascii="Times New Roman" w:hAnsi="Times New Roman" w:cs="Times New Roman"/>
          <w:lang w:val="en-US"/>
        </w:rPr>
        <w:t xml:space="preserve">. </w:t>
      </w:r>
      <w:proofErr w:type="spellStart"/>
      <w:r w:rsidRPr="00BB1497">
        <w:rPr>
          <w:rFonts w:ascii="Times New Roman" w:hAnsi="Times New Roman" w:cs="Times New Roman"/>
          <w:lang w:val="en-US"/>
        </w:rPr>
        <w:t>QoIs</w:t>
      </w:r>
      <w:proofErr w:type="spellEnd"/>
      <w:r w:rsidRPr="00BB1497">
        <w:rPr>
          <w:rFonts w:ascii="Times New Roman" w:hAnsi="Times New Roman" w:cs="Times New Roman"/>
          <w:lang w:val="en-US"/>
        </w:rPr>
        <w:t xml:space="preserve"> control a range of fungal pathogens by inhibiting spore germination and mycelial growth (</w:t>
      </w:r>
      <w:proofErr w:type="spellStart"/>
      <w:r w:rsidRPr="00BB1497">
        <w:rPr>
          <w:rFonts w:ascii="Times New Roman" w:hAnsi="Times New Roman" w:cs="Times New Roman"/>
          <w:lang w:val="en-US"/>
        </w:rPr>
        <w:t>Anke</w:t>
      </w:r>
      <w:proofErr w:type="spellEnd"/>
      <w:r w:rsidRPr="00BB1497">
        <w:rPr>
          <w:rFonts w:ascii="Times New Roman" w:hAnsi="Times New Roman" w:cs="Times New Roman"/>
          <w:lang w:val="en-US"/>
        </w:rPr>
        <w:t xml:space="preserve">, 1995; Bartlett et al., 2002). </w:t>
      </w:r>
      <w:proofErr w:type="spellStart"/>
      <w:r w:rsidRPr="00BB1497">
        <w:rPr>
          <w:rFonts w:ascii="Times New Roman" w:hAnsi="Times New Roman" w:cs="Times New Roman"/>
          <w:lang w:val="en-US"/>
        </w:rPr>
        <w:t>Boscalid</w:t>
      </w:r>
      <w:proofErr w:type="spellEnd"/>
      <w:r w:rsidRPr="00BB1497">
        <w:rPr>
          <w:rFonts w:ascii="Times New Roman" w:hAnsi="Times New Roman" w:cs="Times New Roman"/>
          <w:lang w:val="en-US"/>
        </w:rPr>
        <w:t xml:space="preserve"> (the other component of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t>
      </w:r>
      <w:r w:rsidRPr="00BB1497">
        <w:rPr>
          <w:rFonts w:ascii="Times New Roman" w:hAnsi="Times New Roman" w:cs="Times New Roman"/>
          <w:color w:val="333333"/>
          <w:shd w:val="clear" w:color="auto" w:fill="FFFFFF"/>
          <w:lang w:val="en-US"/>
        </w:rPr>
        <w:t xml:space="preserve">is a succinate dehydrogenase inhibitor </w:t>
      </w:r>
      <w:r w:rsidRPr="00BB1497">
        <w:rPr>
          <w:rFonts w:ascii="Times New Roman" w:hAnsi="Times New Roman" w:cs="Times New Roman"/>
          <w:color w:val="333333"/>
          <w:shd w:val="clear" w:color="auto" w:fill="FFFFFF"/>
          <w:lang w:val="en-US"/>
        </w:rPr>
        <w:fldChar w:fldCharType="begin" w:fldLock="1"/>
      </w:r>
      <w:r w:rsidRPr="00BB1497">
        <w:rPr>
          <w:rFonts w:ascii="Times New Roman" w:hAnsi="Times New Roman" w:cs="Times New Roman"/>
          <w:color w:val="333333"/>
          <w:shd w:val="clear" w:color="auto" w:fill="FFFFFF"/>
          <w:lang w:val="en-US"/>
        </w:rPr>
        <w:instrText>ADDIN CSL_CITATION {"citationItems":[{"id":"ITEM-1","itemData":{"author":[{"dropping-particle":"","family":"FRAC","given":"","non-dropping-particle":"","parse-names":false,"suffix":""}],"container-title":"Clasificación De Fungicidas Y Bacterizidas Según El Modo De Acción","id":"ITEM-1","issued":{"date-parts":[["2019"]]},"page":"28","title":"Modo de acción:","type":"article-journal","volume":"1"},"uris":["http://www.mendeley.com/documents/?uuid=93ce7227-3c54-4484-860e-4a4ec86fbd2f"]}],"mendeley":{"formattedCitation":"(FRAC, 2019)","manualFormatting":"(FRAC, 2021)","plainTextFormattedCitation":"(FRAC, 2019)","previouslyFormattedCitation":"(FRAC, 2019)"},"properties":{"noteIndex":0},"schema":"https://github.com/citation-style-language/schema/raw/master/csl-citation.json"}</w:instrText>
      </w:r>
      <w:r w:rsidRPr="00BB1497">
        <w:rPr>
          <w:rFonts w:ascii="Times New Roman" w:hAnsi="Times New Roman" w:cs="Times New Roman"/>
          <w:color w:val="333333"/>
          <w:shd w:val="clear" w:color="auto" w:fill="FFFFFF"/>
          <w:lang w:val="en-US"/>
        </w:rPr>
        <w:fldChar w:fldCharType="separate"/>
      </w:r>
      <w:r w:rsidRPr="00BB1497">
        <w:rPr>
          <w:rFonts w:ascii="Times New Roman" w:hAnsi="Times New Roman" w:cs="Times New Roman"/>
          <w:noProof/>
          <w:color w:val="333333"/>
          <w:shd w:val="clear" w:color="auto" w:fill="FFFFFF"/>
          <w:lang w:val="en-US"/>
        </w:rPr>
        <w:t>(FRAC, 2021)</w:t>
      </w:r>
      <w:r w:rsidRPr="00BB1497">
        <w:rPr>
          <w:rFonts w:ascii="Times New Roman" w:hAnsi="Times New Roman" w:cs="Times New Roman"/>
          <w:color w:val="333333"/>
          <w:shd w:val="clear" w:color="auto" w:fill="FFFFFF"/>
          <w:lang w:val="en-US"/>
        </w:rPr>
        <w:fldChar w:fldCharType="end"/>
      </w:r>
      <w:r w:rsidRPr="00BB1497">
        <w:rPr>
          <w:rFonts w:ascii="Times New Roman" w:hAnsi="Times New Roman" w:cs="Times New Roman"/>
          <w:color w:val="333333"/>
          <w:shd w:val="clear" w:color="auto" w:fill="FFFFFF"/>
          <w:lang w:val="en-US"/>
        </w:rPr>
        <w:t xml:space="preserve"> effective against different stages of fungal development, mainly spore germination and germ tube elongation, although it inhibits also other stages such as appressoria formation and mycelial growth (</w:t>
      </w:r>
      <w:proofErr w:type="spellStart"/>
      <w:r w:rsidRPr="00BB1497">
        <w:rPr>
          <w:rFonts w:ascii="Times New Roman" w:hAnsi="Times New Roman" w:cs="Times New Roman"/>
          <w:lang w:val="en-US"/>
        </w:rPr>
        <w:t>Stammler</w:t>
      </w:r>
      <w:proofErr w:type="spellEnd"/>
      <w:r w:rsidRPr="00BB1497">
        <w:rPr>
          <w:rFonts w:ascii="Times New Roman" w:hAnsi="Times New Roman" w:cs="Times New Roman"/>
          <w:lang w:val="en-US"/>
        </w:rPr>
        <w:t>, 2008)</w:t>
      </w:r>
      <w:r w:rsidRPr="00BB1497">
        <w:rPr>
          <w:rFonts w:ascii="Times New Roman" w:hAnsi="Times New Roman" w:cs="Times New Roman"/>
          <w:color w:val="333333"/>
          <w:shd w:val="clear" w:color="auto" w:fill="FFFFFF"/>
          <w:lang w:val="en-US"/>
        </w:rPr>
        <w:t>. The penetrating effect of this fungicide</w:t>
      </w:r>
      <w:r w:rsidRPr="00BB1497">
        <w:rPr>
          <w:rFonts w:ascii="Times New Roman" w:hAnsi="Times New Roman" w:cs="Times New Roman"/>
          <w:lang w:val="en-US"/>
        </w:rPr>
        <w:t xml:space="preserve"> could explain the high sensitivity </w:t>
      </w:r>
      <w:r w:rsidRPr="00BB1497">
        <w:rPr>
          <w:rFonts w:ascii="Times New Roman" w:hAnsi="Times New Roman" w:cs="Times New Roman"/>
          <w:lang w:val="en-US"/>
        </w:rPr>
        <w:lastRenderedPageBreak/>
        <w:t xml:space="preserve">exhibited by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strains during conidial germination and mycelial growth </w:t>
      </w:r>
      <w:r w:rsidRPr="00BB1497">
        <w:rPr>
          <w:rFonts w:ascii="Times New Roman" w:hAnsi="Times New Roman" w:cs="Times New Roman"/>
          <w:i/>
          <w:iCs/>
          <w:lang w:val="en-US"/>
        </w:rPr>
        <w:t>in vitro</w:t>
      </w:r>
      <w:r w:rsidRPr="00BB1497">
        <w:rPr>
          <w:rFonts w:ascii="Times New Roman" w:hAnsi="Times New Roman" w:cs="Times New Roman"/>
          <w:lang w:val="en-US"/>
        </w:rPr>
        <w:t>.</w:t>
      </w:r>
      <w:r w:rsidRPr="00BB1497">
        <w:rPr>
          <w:rFonts w:ascii="Times New Roman" w:hAnsi="Times New Roman" w:cs="Times New Roman"/>
          <w:color w:val="333333"/>
          <w:shd w:val="clear" w:color="auto" w:fill="FFFFFF"/>
          <w:lang w:val="en-US"/>
        </w:rPr>
        <w:t xml:space="preserve"> </w:t>
      </w:r>
      <w:r w:rsidRPr="00BB1497">
        <w:rPr>
          <w:rFonts w:ascii="Times New Roman" w:hAnsi="Times New Roman" w:cs="Times New Roman"/>
          <w:lang w:val="en-US"/>
        </w:rPr>
        <w:t xml:space="preserve">Cases of resistance to </w:t>
      </w:r>
      <w:proofErr w:type="spellStart"/>
      <w:r w:rsidRPr="00BB1497">
        <w:rPr>
          <w:rFonts w:ascii="Times New Roman" w:hAnsi="Times New Roman" w:cs="Times New Roman"/>
          <w:lang w:val="en-US"/>
        </w:rPr>
        <w:t>strobilurins</w:t>
      </w:r>
      <w:proofErr w:type="spellEnd"/>
      <w:r w:rsidRPr="00BB1497">
        <w:rPr>
          <w:rFonts w:ascii="Times New Roman" w:hAnsi="Times New Roman" w:cs="Times New Roman"/>
          <w:lang w:val="en-US"/>
        </w:rPr>
        <w:t xml:space="preserve"> such as </w:t>
      </w:r>
      <w:proofErr w:type="spellStart"/>
      <w:r w:rsidRPr="00BB1497">
        <w:rPr>
          <w:rFonts w:ascii="Times New Roman" w:hAnsi="Times New Roman" w:cs="Times New Roman"/>
          <w:lang w:val="en-US"/>
        </w:rPr>
        <w:t>kresoxim</w:t>
      </w:r>
      <w:proofErr w:type="spellEnd"/>
      <w:r w:rsidRPr="00BB1497">
        <w:rPr>
          <w:rFonts w:ascii="Times New Roman" w:hAnsi="Times New Roman" w:cs="Times New Roman"/>
          <w:lang w:val="en-US"/>
        </w:rPr>
        <w:t xml:space="preserve">-methyl, </w:t>
      </w:r>
      <w:proofErr w:type="spellStart"/>
      <w:r w:rsidRPr="00BB1497">
        <w:rPr>
          <w:rFonts w:ascii="Times New Roman" w:hAnsi="Times New Roman" w:cs="Times New Roman"/>
          <w:lang w:val="en-US"/>
        </w:rPr>
        <w:t>trifloxystrobin</w:t>
      </w:r>
      <w:proofErr w:type="spellEnd"/>
      <w:r w:rsidRPr="00BB1497">
        <w:rPr>
          <w:rFonts w:ascii="Times New Roman" w:hAnsi="Times New Roman" w:cs="Times New Roman"/>
          <w:lang w:val="en-US"/>
        </w:rPr>
        <w:t xml:space="preserve">, and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lang w:val="en-US"/>
        </w:rPr>
        <w:t xml:space="preserve"> have been reported in Italian pear orchards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{"citationItems":[{"id":"ITEM-1","itemData":{"DOI":"10.1007/s10658-009-9559-3","ISSN":"09291873","abstract":"Up to 2005 the sensitivity of Stemphylium vesicarium (Wallr.) Simm., the causal agent of pear brown spot, to the strobilurin fungicides kresoxim-methyl, trifloxystrobin and pyraclostrobin was still comparable with baseline values associated with good efficacy in the field. During 2006, the first resistant isolates were detected in two commercial pear orchards in the Emilia-Romagna region (Italy), one of which was affected by considerable control failure linked to strobilurin treatments as demonstrated in a field trial. In vitro sensitivity tests with 0.5 mg l-1 of kresoxim-methyl, trifloxystrobin and pyraclostrobin showed that in the population collected in the orchard with control failure the conidial germination was greater than 90% compared to an untreated control both in 2006 and in 2007, i.e. 1 year after the suspension of strobilurin applications. In the other orchard, where only a few symptomatic fruits were found and the strobilurins were still in use, the conidial germination was lower, about 50% in 2006 and 25% in 2007. The molecular analysis of mitochondrial cytochrome b gene of some monospore isolates with different levels of sensitivity confirmed the presence of the mutation causing G143A substitution in all the resistant isolates. In conclusion, both in vitro tests and molecular analysis confirmed the first occurrence of Stemphylium vesicarium resistance to all strobilurin fungicides tested. © KNPV 2009.","author":[{"dropping-particle":"","family":"Alberoni","given":"Giulia","non-dropping-particle":"","parse-names":false,"suffix":""},{"dropping-particle":"","family":"Cavallini","given":"Davide","non-dropping-particle":"","parse-names":false,"suffix":""},{"dropping-particle":"","family":"Collina","given":"Marina","non-dropping-particle":"","parse-names":false,"suffix":""},{"dropping-particle":"","family":"Brunelli","given":"Agostino","non-dropping-particle":"","parse-names":false,"suffix":""}],"container-title":"European Journal of Plant Pathology","id":"ITEM-1","issue":"4","issued":{"date-parts":[["2010"]]},"note":"Primero se detecto resistencia a dicarboxamidas. Brunelli et al.(1997)\nEste papaer estudia la resistencia en un huerto con mal manejo y muchas aplicaciones de strobilurinas sin realizar rotacion. Generandose cepas de Stemphylium reistentes a strobilurinas. Esta resistencia fue determinada in vitro y molecularmente. Esta resistencia sucedio en Po valley luego de 7 a;os con 5/6 tratamiendos con estrobilurinas...dejaron de ser efectivos y produjeron perdidas ddel 80 % de los frutos 2006.. \n\n\nPara aislar usan v8 con 50 mg/l de striptomicida(alberoni 2005).\n\n\nTest de sencibilidad de germinacion in vitro se llevaron a cabo en agar agua con 0,5 mg1-1 de 3 estrobilurinas segun Collina et al 2007.","page":"453-457","title":"Characterisation of the first Stemphylium vesicarium isolates resistant to strobilurins in Italian pear orchards","type":"article-journal","volume":"126"},"uris":["http://www.mendeley.com/documents/?uuid=2b35f791-c976-4d07-8192-9bac67c07490"]},{"id":"ITEM-2","itemData":{"ISSN":"13791176","author":[{"dropping-particle":"","family":"Collina","given":"M.","non-dropping-particle":"","parse-names":false,"suffix":""},{"dropping-particle":"","family":"Alberoni","given":"G.","non-dropping-particle":"","parse-names":false,"suffix":""},{"dropping-particle":"","family":"Brunelli","given":"A.","non-dropping-particle":"","parse-names":false,"suffix":""}],"container-title":"Communications in agricultural and applied biological sciences","id":"ITEM-2","issue":"4","issued":{"date-parts":[["2007"]]},"note":"Primera deteccion de resistencia a strobilurinas por aislamientos de s.vesicarium.\nStrobis: kresoxim-methylm Trifloxystrobin y Pyraclostrobin, (este ultimo en mezlca con boscalid). Hasta el 2015 la MIC no habia cambiado (&amp;lt;o,5 mg/l). en 2006 se registro una importante fallta de control en un monte mal manejado enla region de Emilia Romana.\nLa resistencia a las dicarboxamidas ocurrio en los 90. la introduccion de las strobis dio herramaientas para lidiar con esto. \nItalia.","page":"735-738","title":"First occurrence of strobilurin-resistant isolates of Stemphylium vesicarium in an Italian pear orchard.","type":"article-journal","volume":"72"},"uris":["http://www.mendeley.com/documents/?uuid=cdb1c44e-611a-4edc-801f-761f89a62e14"]}],"mendeley":{"formattedCitation":"(Alberoni et al., 2010; Collina et al., 2007)","manualFormatting":"(Alberoni et al., 2010)","plainTextFormattedCitation":"(Alberoni et al., 2010; Collina et al., 2007)","previouslyFormattedCitation":"(Alberoni et al., 2010; Collina et al., 2007)"},"properties":{"noteIndex":0},"schema":"https://github.com/citation-style-language/schema/raw/master/csl-citation.json"}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(Collina et al., 2007; Alberoni et al., 2010)</w:t>
      </w:r>
      <w:r w:rsidRPr="00BB1497">
        <w:rPr>
          <w:rFonts w:ascii="Times New Roman" w:hAnsi="Times New Roman" w:cs="Times New Roman"/>
          <w:lang w:val="en-US"/>
        </w:rPr>
        <w:fldChar w:fldCharType="end"/>
      </w:r>
      <w:r w:rsidRPr="00BB1497">
        <w:rPr>
          <w:rFonts w:ascii="Times New Roman" w:hAnsi="Times New Roman" w:cs="Times New Roman"/>
          <w:lang w:val="en-US"/>
        </w:rPr>
        <w:t>. However, our results in '</w:t>
      </w:r>
      <w:r w:rsidR="00EB2404">
        <w:rPr>
          <w:rFonts w:ascii="Times New Roman" w:hAnsi="Times New Roman" w:cs="Times New Roman"/>
          <w:lang w:val="en-US"/>
        </w:rPr>
        <w:t>D</w:t>
      </w:r>
      <w:r w:rsidRPr="00BB1497">
        <w:rPr>
          <w:rFonts w:ascii="Times New Roman" w:hAnsi="Times New Roman" w:cs="Times New Roman"/>
          <w:lang w:val="en-US"/>
        </w:rPr>
        <w:t xml:space="preserve">’Anjou' fruit showed that the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strains studied were sensitive to </w:t>
      </w:r>
      <w:proofErr w:type="spellStart"/>
      <w:r w:rsidRPr="00BB1497">
        <w:rPr>
          <w:rFonts w:ascii="Times New Roman" w:hAnsi="Times New Roman" w:cs="Times New Roman"/>
          <w:lang w:val="en-US"/>
        </w:rPr>
        <w:t>pyraclostrobin</w:t>
      </w:r>
      <w:proofErr w:type="spellEnd"/>
      <w:r w:rsidRPr="00BB1497">
        <w:rPr>
          <w:rFonts w:ascii="Times New Roman" w:hAnsi="Times New Roman" w:cs="Times New Roman"/>
          <w:color w:val="333333"/>
          <w:shd w:val="clear" w:color="auto" w:fill="FFFFFF"/>
          <w:lang w:val="en-US"/>
        </w:rPr>
        <w:t xml:space="preserve">. Thus, further studies would be required to assess potential resistance factors in different pear cultivars. </w:t>
      </w:r>
      <w:r w:rsidRPr="00BB1497">
        <w:rPr>
          <w:rFonts w:ascii="Times New Roman" w:hAnsi="Times New Roman" w:cs="Times New Roman"/>
          <w:lang w:val="en-US"/>
        </w:rPr>
        <w:t>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(containing </w:t>
      </w:r>
      <w:proofErr w:type="spellStart"/>
      <w:r w:rsidRPr="00BB1497">
        <w:rPr>
          <w:rFonts w:ascii="Times New Roman" w:hAnsi="Times New Roman" w:cs="Times New Roman"/>
          <w:lang w:val="en-US"/>
        </w:rPr>
        <w:t>captan</w:t>
      </w:r>
      <w:proofErr w:type="spellEnd"/>
      <w:r w:rsidRPr="00BB1497">
        <w:rPr>
          <w:rFonts w:ascii="Times New Roman" w:hAnsi="Times New Roman" w:cs="Times New Roman"/>
          <w:lang w:val="en-US"/>
        </w:rPr>
        <w:t xml:space="preserve">) is a </w:t>
      </w:r>
      <w:proofErr w:type="spellStart"/>
      <w:r w:rsidRPr="00BB1497">
        <w:rPr>
          <w:rFonts w:ascii="Times New Roman" w:hAnsi="Times New Roman" w:cs="Times New Roman"/>
          <w:lang w:val="en-US"/>
        </w:rPr>
        <w:t>nonpenetrating</w:t>
      </w:r>
      <w:proofErr w:type="spellEnd"/>
      <w:r w:rsidRPr="00BB1497">
        <w:rPr>
          <w:rFonts w:ascii="Times New Roman" w:hAnsi="Times New Roman" w:cs="Times New Roman"/>
          <w:lang w:val="en-US"/>
        </w:rPr>
        <w:t xml:space="preserve"> fungicide with multisite activity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{"citationItems":[{"id":"ITEM-1","itemData":{"author":[{"dropping-particle":"","family":"FRAC","given":"","non-dropping-particle":"","parse-names":false,"suffix":""}],"container-title":"Clasificación De Fungicidas Y Bacterizidas Según El Modo De Acción","id":"ITEM-1","issued":{"date-parts":[["2019"]]},"page":"28","title":"Modo de acción:","type":"article-journal","volume":"1"},"uris":["http://www.mendeley.com/documents/?uuid=93ce7227-3c54-4484-860e-4a4ec86fbd2f"]}],"mendeley":{"formattedCitation":"(FRAC, 2019)","manualFormatting":"(FRAC, 2021)","plainTextFormattedCitation":"(FRAC, 2019)","previouslyFormattedCitation":"(FRAC, 2019)"},"properties":{"noteIndex":0},"schema":"https://github.com/citation-style-language/schema/raw/master/csl-citation.json"}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(FRAC, 2021)</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whose mode of action is based on react</w:t>
      </w:r>
      <w:r w:rsidR="00AB6CB2" w:rsidRPr="00BB1497">
        <w:rPr>
          <w:rFonts w:ascii="Times New Roman" w:hAnsi="Times New Roman" w:cs="Times New Roman"/>
          <w:lang w:val="en-US"/>
        </w:rPr>
        <w:t>ion with thiols (Gordon, 2010). T</w:t>
      </w:r>
      <w:r w:rsidRPr="00BB1497">
        <w:rPr>
          <w:rFonts w:ascii="Times New Roman" w:hAnsi="Times New Roman" w:cs="Times New Roman"/>
          <w:lang w:val="en-US"/>
        </w:rPr>
        <w:t>his product inhibits conidial germinati</w:t>
      </w:r>
      <w:r w:rsidR="00AB6CB2" w:rsidRPr="00BB1497">
        <w:rPr>
          <w:rFonts w:ascii="Times New Roman" w:hAnsi="Times New Roman" w:cs="Times New Roman"/>
          <w:lang w:val="en-US"/>
        </w:rPr>
        <w:t xml:space="preserve">on by interrupting respiration through inhibiting the glycolytic conversion of glucose into pyruvate </w:t>
      </w:r>
      <w:r w:rsidR="00333CB6">
        <w:rPr>
          <w:rFonts w:ascii="Times New Roman" w:hAnsi="Times New Roman" w:cs="Times New Roman"/>
          <w:lang w:val="en-US"/>
        </w:rPr>
        <w:t>(Hochstein &amp;</w:t>
      </w:r>
      <w:r w:rsidRPr="00BB1497">
        <w:rPr>
          <w:rFonts w:ascii="Times New Roman" w:hAnsi="Times New Roman" w:cs="Times New Roman"/>
          <w:lang w:val="en-US"/>
        </w:rPr>
        <w:t xml:space="preserve"> Cox, 1956; Gur et al., 2020). This mechanism may thus explain the differences observed in this work between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EC50 values for spore germination and mycelial growth. Of note, these results agree well with those obtained by Gur et al. (2020) for conidia germination and mycelial growth of </w:t>
      </w:r>
      <w:proofErr w:type="spellStart"/>
      <w:r w:rsidRPr="00BB1497">
        <w:rPr>
          <w:rFonts w:ascii="Times New Roman" w:hAnsi="Times New Roman" w:cs="Times New Roman"/>
          <w:i/>
          <w:lang w:val="en-US"/>
        </w:rPr>
        <w:t>Alternaria</w:t>
      </w:r>
      <w:proofErr w:type="spellEnd"/>
      <w:r w:rsidRPr="00BB1497">
        <w:rPr>
          <w:rFonts w:ascii="Times New Roman" w:hAnsi="Times New Roman" w:cs="Times New Roman"/>
          <w:i/>
          <w:lang w:val="en-US"/>
        </w:rPr>
        <w:t xml:space="preserve"> </w:t>
      </w:r>
      <w:proofErr w:type="spellStart"/>
      <w:r w:rsidRPr="00BB1497">
        <w:rPr>
          <w:rFonts w:ascii="Times New Roman" w:hAnsi="Times New Roman" w:cs="Times New Roman"/>
          <w:i/>
          <w:lang w:val="en-US"/>
        </w:rPr>
        <w:t>alternata</w:t>
      </w:r>
      <w:proofErr w:type="spellEnd"/>
      <w:r w:rsidRPr="00BB1497">
        <w:rPr>
          <w:rFonts w:ascii="Times New Roman" w:hAnsi="Times New Roman" w:cs="Times New Roman"/>
          <w:i/>
          <w:lang w:val="en-US"/>
        </w:rPr>
        <w:t xml:space="preserve"> </w:t>
      </w:r>
      <w:proofErr w:type="spellStart"/>
      <w:r w:rsidRPr="00BB1497">
        <w:rPr>
          <w:rFonts w:ascii="Times New Roman" w:hAnsi="Times New Roman" w:cs="Times New Roman"/>
          <w:i/>
          <w:lang w:val="en-US"/>
        </w:rPr>
        <w:t>f.sp</w:t>
      </w:r>
      <w:proofErr w:type="spellEnd"/>
      <w:r w:rsidRPr="00BB1497">
        <w:rPr>
          <w:rFonts w:ascii="Times New Roman" w:hAnsi="Times New Roman" w:cs="Times New Roman"/>
          <w:i/>
          <w:lang w:val="en-US"/>
        </w:rPr>
        <w:t xml:space="preserve">. </w:t>
      </w:r>
      <w:proofErr w:type="spellStart"/>
      <w:proofErr w:type="gramStart"/>
      <w:r w:rsidRPr="00BB1497">
        <w:rPr>
          <w:rFonts w:ascii="Times New Roman" w:hAnsi="Times New Roman" w:cs="Times New Roman"/>
          <w:i/>
          <w:lang w:val="en-US"/>
        </w:rPr>
        <w:t>mali</w:t>
      </w:r>
      <w:proofErr w:type="spellEnd"/>
      <w:proofErr w:type="gramEnd"/>
      <w:r w:rsidRPr="00BB1497">
        <w:rPr>
          <w:rFonts w:ascii="Times New Roman" w:hAnsi="Times New Roman" w:cs="Times New Roman"/>
          <w:i/>
          <w:lang w:val="en-US"/>
        </w:rPr>
        <w:t xml:space="preserve">. </w:t>
      </w:r>
      <w:r w:rsidRPr="00BB1497">
        <w:rPr>
          <w:rFonts w:ascii="Times New Roman" w:hAnsi="Times New Roman" w:cs="Times New Roman"/>
          <w:lang w:val="en-US"/>
        </w:rPr>
        <w:t>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is another </w:t>
      </w:r>
      <w:proofErr w:type="spellStart"/>
      <w:r w:rsidRPr="00BB1497">
        <w:rPr>
          <w:rFonts w:ascii="Times New Roman" w:hAnsi="Times New Roman" w:cs="Times New Roman"/>
          <w:lang w:val="en-US"/>
        </w:rPr>
        <w:t>nonpenetrating</w:t>
      </w:r>
      <w:proofErr w:type="spellEnd"/>
      <w:r w:rsidRPr="00BB1497">
        <w:rPr>
          <w:rFonts w:ascii="Times New Roman" w:hAnsi="Times New Roman" w:cs="Times New Roman"/>
          <w:lang w:val="en-US"/>
        </w:rPr>
        <w:t xml:space="preserve"> fungicide with multisite activity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{"citationItems":[{"id":"ITEM-1","itemData":{"author":[{"dropping-particle":"","family":"FRAC","given":"","non-dropping-particle":"","parse-names":false,"suffix":""}],"container-title":"Clasificación De Fungicidas Y Bacterizidas Según El Modo De Acción","id":"ITEM-1","issued":{"date-parts":[["2019"]]},"page":"28","title":"Modo de acción:","type":"article-journal","volume":"1"},"uris":["http://www.mendeley.com/documents/?uuid=93ce7227-3c54-4484-860e-4a4ec86fbd2f"]}],"mendeley":{"formattedCitation":"(FRAC, 2019)","manualFormatting":"(FRAC, 2021)","plainTextFormattedCitation":"(FRAC, 2019)","previouslyFormattedCitation":"(FRAC, 2019)"},"properties":{"noteIndex":0},"schema":"https://github.com/citation-style-language/schema/raw/master/csl-citation.json"}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(FRAC, 2021)</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which acts also by interfering with enzymes involved in the respiration process and inhibiting spore germination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{"citationItems":[{"id":"ITEM-1","itemData":{"author":[{"dropping-particle":"","family":"Wilczek","given":"Vigna Radiata L R","non-dropping-particle":"","parse-names":false,"suffix":""}],"id":"ITEM-1","issue":"7","issued":{"date-parts":[["2020"]]},"page":"4372-4398","title":"EFFECT OF ZIRAM ON SEED GERMINATION AND SEEDLING GROWTH IN MUNG BEAN","type":"article-journal","volume":"8"},"uris":["http://www.mendeley.com/documents/?uuid=04245f79-c0ad-442b-9132-459fe73780db"]}],"mendeley":{"formattedCitation":"(Wilczek, 2020)","plainTextFormattedCitation":"(Wilczek, 2020)","previouslyFormattedCitation":"(Wilczek, 2020)"},"properties":{"noteIndex":0},"schema":"https://github.com/citation-style-language/schema/raw/master/csl-citation.json"}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(Dattatray et al., 2020)</w:t>
      </w:r>
      <w:r w:rsidRPr="00BB1497">
        <w:rPr>
          <w:rFonts w:ascii="Times New Roman" w:hAnsi="Times New Roman" w:cs="Times New Roman"/>
          <w:lang w:val="en-US"/>
        </w:rPr>
        <w:fldChar w:fldCharType="end"/>
      </w:r>
      <w:r w:rsidRPr="00BB1497">
        <w:rPr>
          <w:rFonts w:ascii="Times New Roman" w:hAnsi="Times New Roman" w:cs="Times New Roman"/>
          <w:lang w:val="en-US"/>
        </w:rPr>
        <w:t>. In the present study,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achieved lower EC50 values ​​than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in both conidia germination and mycelial growth assays. These two fungicides were included in the present study due to their multisite action and the fact that fungi do not easily develop resistance to them.</w:t>
      </w:r>
      <w:r w:rsidRPr="00BB1497">
        <w:rPr>
          <w:rFonts w:ascii="Times New Roman" w:hAnsi="Times New Roman" w:cs="Times New Roman"/>
          <w:color w:val="333333"/>
          <w:shd w:val="clear" w:color="auto" w:fill="FFFFFF"/>
          <w:lang w:val="en-US"/>
        </w:rPr>
        <w:t xml:space="preserve"> </w:t>
      </w:r>
      <w:r w:rsidRPr="00BB1497">
        <w:rPr>
          <w:rFonts w:ascii="Times New Roman" w:hAnsi="Times New Roman" w:cs="Times New Roman"/>
          <w:lang w:val="en-US"/>
        </w:rPr>
        <w:t>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(containing extract of </w:t>
      </w:r>
      <w:proofErr w:type="spellStart"/>
      <w:r w:rsidRPr="00BB1497">
        <w:rPr>
          <w:rFonts w:ascii="Times New Roman" w:hAnsi="Times New Roman" w:cs="Times New Roman"/>
          <w:i/>
          <w:lang w:val="en-US"/>
        </w:rPr>
        <w:t>Melaluca</w:t>
      </w:r>
      <w:proofErr w:type="spellEnd"/>
      <w:r w:rsidRPr="00BB1497">
        <w:rPr>
          <w:rFonts w:ascii="Times New Roman" w:hAnsi="Times New Roman" w:cs="Times New Roman"/>
          <w:i/>
          <w:lang w:val="en-US"/>
        </w:rPr>
        <w:t xml:space="preserve"> alternifolia</w:t>
      </w:r>
      <w:r w:rsidRPr="00BB1497">
        <w:rPr>
          <w:rFonts w:ascii="Times New Roman" w:hAnsi="Times New Roman" w:cs="Times New Roman"/>
          <w:lang w:val="en-US"/>
        </w:rPr>
        <w:t xml:space="preserve">) disrupts the fungal cell membrane </w:t>
      </w:r>
      <w:r w:rsidRPr="00BB1497">
        <w:rPr>
          <w:rFonts w:ascii="Times New Roman" w:hAnsi="Times New Roman" w:cs="Times New Roman"/>
          <w:lang w:val="en-US"/>
        </w:rPr>
        <w:fldChar w:fldCharType="begin" w:fldLock="1"/>
      </w:r>
      <w:r w:rsidRPr="00BB1497">
        <w:rPr>
          <w:rFonts w:ascii="Times New Roman" w:hAnsi="Times New Roman" w:cs="Times New Roman"/>
          <w:lang w:val="en-US"/>
        </w:rPr>
        <w:instrText>ADDIN CSL_CITATION {"citationItems":[{"id":"ITEM-1","itemData":{"author":[{"dropping-particle":"","family":"FRAC","given":"","non-dropping-particle":"","parse-names":false,"suffix":""}],"container-title":"Clasificación De Fungicidas Y Bacterizidas Según El Modo De Acción","id":"ITEM-1","issued":{"date-parts":[["2019"]]},"page":"28","title":"Modo de acción:","type":"article-journal","volume":"1"},"uris":["http://www.mendeley.com/documents/?uuid=93ce7227-3c54-4484-860e-4a4ec86fbd2f"]}],"mendeley":{"formattedCitation":"(FRAC, 2019)","manualFormatting":"(FRAC, 2021)","plainTextFormattedCitation":"(FRAC, 2019)","previouslyFormattedCitation":"(FRAC, 2019)"},"properties":{"noteIndex":0},"schema":"https://github.com/citation-style-language/schema/raw/master/csl-citation.json"}</w:instrText>
      </w:r>
      <w:r w:rsidRPr="00BB1497">
        <w:rPr>
          <w:rFonts w:ascii="Times New Roman" w:hAnsi="Times New Roman" w:cs="Times New Roman"/>
          <w:lang w:val="en-US"/>
        </w:rPr>
        <w:fldChar w:fldCharType="separate"/>
      </w:r>
      <w:r w:rsidRPr="00BB1497">
        <w:rPr>
          <w:rFonts w:ascii="Times New Roman" w:hAnsi="Times New Roman" w:cs="Times New Roman"/>
          <w:noProof/>
          <w:lang w:val="en-US"/>
        </w:rPr>
        <w:t>(FRAC, 2021)</w:t>
      </w:r>
      <w:r w:rsidRPr="00BB1497">
        <w:rPr>
          <w:rFonts w:ascii="Times New Roman" w:hAnsi="Times New Roman" w:cs="Times New Roman"/>
          <w:lang w:val="en-US"/>
        </w:rPr>
        <w:fldChar w:fldCharType="end"/>
      </w:r>
      <w:r w:rsidRPr="00BB1497">
        <w:rPr>
          <w:rFonts w:ascii="Times New Roman" w:hAnsi="Times New Roman" w:cs="Times New Roman"/>
          <w:lang w:val="en-US"/>
        </w:rPr>
        <w:t xml:space="preserve"> and is recommended against a broad spectrum of ascomycete and bacterial plant diseases. The motivation to include this product in the present study was based on its organic and non-resistance-generating nature; however, in our study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showed limited control over spore germination and mycelial growth of the </w:t>
      </w:r>
      <w:r w:rsidRPr="00BB1497">
        <w:rPr>
          <w:rFonts w:ascii="Times New Roman" w:hAnsi="Times New Roman" w:cs="Times New Roman"/>
          <w:i/>
          <w:lang w:val="en-US"/>
        </w:rPr>
        <w:t>S. vesicarium</w:t>
      </w:r>
      <w:r w:rsidRPr="00BB1497">
        <w:rPr>
          <w:rFonts w:ascii="Times New Roman" w:hAnsi="Times New Roman" w:cs="Times New Roman"/>
          <w:lang w:val="en-US"/>
        </w:rPr>
        <w:t xml:space="preserve"> strains assayed.</w:t>
      </w:r>
    </w:p>
    <w:p w14:paraId="2CB63354" w14:textId="4347E483" w:rsidR="009B04A0" w:rsidRPr="00BB1497" w:rsidRDefault="00AB6CB2"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T</w:t>
      </w:r>
      <w:r w:rsidR="009B04A0" w:rsidRPr="00BB1497">
        <w:rPr>
          <w:rFonts w:ascii="Times New Roman" w:hAnsi="Times New Roman" w:cs="Times New Roman"/>
          <w:lang w:val="en-US"/>
        </w:rPr>
        <w:t xml:space="preserve">he </w:t>
      </w:r>
      <w:r w:rsidRPr="00BB1497">
        <w:rPr>
          <w:rFonts w:ascii="Times New Roman" w:hAnsi="Times New Roman" w:cs="Times New Roman"/>
          <w:lang w:val="en-US"/>
        </w:rPr>
        <w:t>efficacy</w:t>
      </w:r>
      <w:r w:rsidR="009B04A0" w:rsidRPr="00BB1497">
        <w:rPr>
          <w:rFonts w:ascii="Times New Roman" w:hAnsi="Times New Roman" w:cs="Times New Roman"/>
          <w:lang w:val="en-US"/>
        </w:rPr>
        <w:t xml:space="preserve"> of preventive and curative treatments against BSP development in detached fruit</w:t>
      </w:r>
      <w:r w:rsidR="009B04A0" w:rsidRPr="00BB1497">
        <w:rPr>
          <w:rFonts w:ascii="Times New Roman" w:hAnsi="Times New Roman" w:cs="Times New Roman"/>
          <w:color w:val="333333"/>
          <w:shd w:val="clear" w:color="auto" w:fill="FFFFFF"/>
          <w:lang w:val="en-US"/>
        </w:rPr>
        <w:t xml:space="preserve"> </w:t>
      </w:r>
      <w:r w:rsidR="009B04A0" w:rsidRPr="00BB1497">
        <w:rPr>
          <w:rFonts w:ascii="Times New Roman" w:hAnsi="Times New Roman" w:cs="Times New Roman"/>
          <w:lang w:val="en-US"/>
        </w:rPr>
        <w:t xml:space="preserve">was tested with inoculation trials. Whereas all </w:t>
      </w:r>
      <w:proofErr w:type="spellStart"/>
      <w:r w:rsidR="009B04A0" w:rsidRPr="00BB1497">
        <w:rPr>
          <w:rFonts w:ascii="Times New Roman" w:hAnsi="Times New Roman" w:cs="Times New Roman"/>
          <w:lang w:val="en-US"/>
        </w:rPr>
        <w:t>nonpenetrating</w:t>
      </w:r>
      <w:proofErr w:type="spellEnd"/>
      <w:r w:rsidR="009B04A0" w:rsidRPr="00BB1497">
        <w:rPr>
          <w:rFonts w:ascii="Times New Roman" w:hAnsi="Times New Roman" w:cs="Times New Roman"/>
          <w:lang w:val="en-US"/>
        </w:rPr>
        <w:t xml:space="preserve"> fungicides represent preventive o protectant agents, some penetrating fungicides can also have preventive or protective action. Penetrating </w:t>
      </w:r>
      <w:r w:rsidR="009B04A0" w:rsidRPr="00BB1497">
        <w:rPr>
          <w:rFonts w:ascii="Times New Roman" w:hAnsi="Times New Roman" w:cs="Times New Roman"/>
          <w:lang w:val="en-US"/>
        </w:rPr>
        <w:lastRenderedPageBreak/>
        <w:t>fungicides like Bellis</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xml:space="preserve"> act mainly during the incubation period paralyzing the infectious process and are able to inhibit fungal growth inside plant tissues before symptoms and signs are observed (Bartlett et al., 2002; </w:t>
      </w:r>
      <w:proofErr w:type="spellStart"/>
      <w:r w:rsidR="009B04A0" w:rsidRPr="00BB1497">
        <w:rPr>
          <w:rFonts w:ascii="Times New Roman" w:hAnsi="Times New Roman" w:cs="Times New Roman"/>
          <w:lang w:val="en-US"/>
        </w:rPr>
        <w:t>Amaro</w:t>
      </w:r>
      <w:proofErr w:type="spellEnd"/>
      <w:r w:rsidR="009B04A0" w:rsidRPr="00BB1497">
        <w:rPr>
          <w:rFonts w:ascii="Times New Roman" w:hAnsi="Times New Roman" w:cs="Times New Roman"/>
          <w:lang w:val="en-US"/>
        </w:rPr>
        <w:t xml:space="preserve"> et al., 2020; Carmona et al., 2020). In this work, the preventive treatments were able to significantly reduce the incidence and severity of BSP infection, while curative treatments were not as effective. The most effective treatment was Bellis</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applied one day before fungal inoculation. This result was reasonable, considering the penetrating mode of action of the fungicide. In turn, the high effectivity showed by Merpan</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xml:space="preserve"> and Ziram</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xml:space="preserve"> could be attributed to their multisite activity and proved ability to inhibit conidial germination. Regarding BSP incidence, there were no differences between fruit treated with Timorex</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xml:space="preserve"> and control fruit. However, disease severity analysis indicated that fruit treated with Timorex</w:t>
      </w:r>
      <w:r w:rsidR="009B04A0" w:rsidRPr="00BB1497">
        <w:rPr>
          <w:rFonts w:ascii="Times New Roman" w:hAnsi="Times New Roman" w:cs="Times New Roman"/>
          <w:vertAlign w:val="superscript"/>
          <w:lang w:val="en-US"/>
        </w:rPr>
        <w:t>®</w:t>
      </w:r>
      <w:r w:rsidR="009B04A0" w:rsidRPr="00BB1497">
        <w:rPr>
          <w:rFonts w:ascii="Times New Roman" w:hAnsi="Times New Roman" w:cs="Times New Roman"/>
          <w:lang w:val="en-US"/>
        </w:rPr>
        <w:t xml:space="preserve"> had fewer spots than control fruit. Overall, our results showed that although all the treatments were able to reduce disease level, their effectiveness decreased as time elapsed after application, possibly due to natural degradation of the products. According to Llorente (1997), fungicides applied curatively are ineffective for the control of the disease. This can be explained by the release of toxins that occurs after </w:t>
      </w:r>
      <w:r w:rsidR="009B04A0" w:rsidRPr="00BB1497">
        <w:rPr>
          <w:rFonts w:ascii="Times New Roman" w:hAnsi="Times New Roman" w:cs="Times New Roman"/>
          <w:i/>
          <w:iCs/>
          <w:lang w:val="en-US"/>
        </w:rPr>
        <w:t>S. vesicarium</w:t>
      </w:r>
      <w:r w:rsidR="009B04A0" w:rsidRPr="00BB1497">
        <w:rPr>
          <w:rFonts w:ascii="Times New Roman" w:hAnsi="Times New Roman" w:cs="Times New Roman"/>
          <w:lang w:val="en-US"/>
        </w:rPr>
        <w:t xml:space="preserve"> germination (Singh et al., 1999). Consequently, if the fungicide is applied once the infection has already occurred, germination or lengthening of the germinative tube is inhibited; however, if the toxin has already been released, it will inevitably cause necrosis (Llorente 1997; Llorente &amp; Montesinos, 2006; Singh et al. 1999). Nevertheless, if preventive treatments could not be carried out, the possible usefulness of a curative treatment should be evaluated, even if timing is not optimal. Coinciding with Llorente &amp; Montesinos, 2006, the levels of disease reduction attained by curative treatments in this work were modest, as they failed to reduce incidence but still achieved a severity red</w:t>
      </w:r>
      <w:r w:rsidR="00536179" w:rsidRPr="00BB1497">
        <w:rPr>
          <w:rFonts w:ascii="Times New Roman" w:hAnsi="Times New Roman" w:cs="Times New Roman"/>
          <w:lang w:val="en-US"/>
        </w:rPr>
        <w:t>uction of ~6</w:t>
      </w:r>
      <w:r w:rsidR="009B04A0" w:rsidRPr="00BB1497">
        <w:rPr>
          <w:rFonts w:ascii="Times New Roman" w:hAnsi="Times New Roman" w:cs="Times New Roman"/>
          <w:lang w:val="en-US"/>
        </w:rPr>
        <w:t xml:space="preserve">0%. If we consider the importance of inoculum management, curative applications might achieve a considerable reduction in disease levels. The speed of </w:t>
      </w:r>
      <w:r w:rsidR="009B04A0" w:rsidRPr="00BB1497">
        <w:rPr>
          <w:rFonts w:ascii="Times New Roman" w:hAnsi="Times New Roman" w:cs="Times New Roman"/>
          <w:i/>
          <w:lang w:val="en-US"/>
        </w:rPr>
        <w:t>S. vesicarium</w:t>
      </w:r>
      <w:r w:rsidR="009B04A0" w:rsidRPr="00BB1497">
        <w:rPr>
          <w:rFonts w:ascii="Times New Roman" w:hAnsi="Times New Roman" w:cs="Times New Roman"/>
          <w:lang w:val="en-US"/>
        </w:rPr>
        <w:t xml:space="preserve"> spore germination depends on both temperature and availability of water for the plant tissue (Montesinos et al. 1995; Llorente et al. 2006). Therefore, if temperatures are low, germination takes longer and curative treatments may have significant effects in reducing disease. In this work, the high levels of infection obtained in the </w:t>
      </w:r>
      <w:r w:rsidR="009B04A0" w:rsidRPr="00BB1497">
        <w:rPr>
          <w:rFonts w:ascii="Times New Roman" w:hAnsi="Times New Roman" w:cs="Times New Roman"/>
          <w:lang w:val="en-US"/>
        </w:rPr>
        <w:lastRenderedPageBreak/>
        <w:t xml:space="preserve">bioassays in detached fruit were due to the favorable conditions and high levels of inoculum used. Ponti et al. (1993) showed that under very predisposing climatic conditions and with a high level of inoculum it is very difficult to achieve 100% effective control, even with the best fungicide management strategies.   </w:t>
      </w:r>
    </w:p>
    <w:p w14:paraId="64DBF6AE" w14:textId="15C8AEBD" w:rsidR="009B04A0" w:rsidRPr="00BB1497" w:rsidRDefault="009B04A0"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According to Llorente &amp; Montesinos (2006), a minimum of 6 h of wetness is required for infection by </w:t>
      </w:r>
      <w:r w:rsidRPr="00BB1497">
        <w:rPr>
          <w:rFonts w:ascii="Times New Roman" w:hAnsi="Times New Roman" w:cs="Times New Roman"/>
          <w:i/>
          <w:iCs/>
          <w:lang w:val="en-US"/>
        </w:rPr>
        <w:t>S. vesicarium</w:t>
      </w:r>
      <w:r w:rsidRPr="00BB1497">
        <w:rPr>
          <w:rFonts w:ascii="Times New Roman" w:hAnsi="Times New Roman" w:cs="Times New Roman"/>
          <w:lang w:val="en-US"/>
        </w:rPr>
        <w:t xml:space="preserve"> at optimum temperatures between 20-25°C. The results obtained in our field trials indicated adequate control level for treatments with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and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with significant differences relative to untreated fruit. The control achieved by the contact and the penetrant fungicides was similar in the first and second season. In the first season, the predisposing conditions occurred 10 days after the treatments were applied. </w:t>
      </w:r>
      <w:r w:rsidR="008C4031" w:rsidRPr="00BB1497">
        <w:rPr>
          <w:rFonts w:ascii="Times New Roman" w:hAnsi="Times New Roman" w:cs="Times New Roman"/>
          <w:lang w:val="en-US"/>
        </w:rPr>
        <w:t xml:space="preserve">Similar to the results of </w:t>
      </w:r>
      <w:r w:rsidR="008C4031" w:rsidRPr="00BB1497">
        <w:rPr>
          <w:rFonts w:ascii="Times New Roman" w:hAnsi="Times New Roman" w:cs="Times New Roman"/>
          <w:i/>
          <w:lang w:val="en-US"/>
        </w:rPr>
        <w:t>in vitro</w:t>
      </w:r>
      <w:r w:rsidR="008C4031" w:rsidRPr="00BB1497">
        <w:rPr>
          <w:rFonts w:ascii="Times New Roman" w:hAnsi="Times New Roman" w:cs="Times New Roman"/>
          <w:lang w:val="en-US"/>
        </w:rPr>
        <w:t xml:space="preserve"> preventive treatments, </w:t>
      </w:r>
      <w:r w:rsidRPr="00BB1497">
        <w:rPr>
          <w:rFonts w:ascii="Times New Roman" w:hAnsi="Times New Roman" w:cs="Times New Roman"/>
          <w:lang w:val="en-US"/>
        </w:rPr>
        <w:t>it thus appears that preventive treatments with penetrating and non-penetrating fungicides had similar efficiency. In the second season, the disease level in the control treatment was higher than in the first season, and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achieved a greater decrease in disease incidence than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In the two seasons analyzed, the average temperature was lower than the ideal temperature required for high disease incidence. For this reason, the incidence on leaves was low and no damage was recorded on fruits. However, differences in control efficiency among the tested fungicides could be established by assessing the proportion of affected leaves in the different treatments.</w:t>
      </w:r>
    </w:p>
    <w:p w14:paraId="40F992A3" w14:textId="77777777" w:rsidR="00516CC1" w:rsidRPr="00BB1497" w:rsidRDefault="00516CC1" w:rsidP="00BB1497">
      <w:pPr>
        <w:spacing w:line="480" w:lineRule="auto"/>
        <w:jc w:val="both"/>
        <w:rPr>
          <w:rFonts w:ascii="Times New Roman" w:hAnsi="Times New Roman" w:cs="Times New Roman"/>
          <w:lang w:val="en-US"/>
        </w:rPr>
      </w:pPr>
    </w:p>
    <w:p w14:paraId="51A13F11" w14:textId="78DA6A77" w:rsidR="00845F8C" w:rsidRPr="00E367DE" w:rsidRDefault="00845F8C" w:rsidP="00E367DE">
      <w:pPr>
        <w:pStyle w:val="Prrafodelista"/>
        <w:numPr>
          <w:ilvl w:val="0"/>
          <w:numId w:val="10"/>
        </w:numPr>
        <w:spacing w:line="480" w:lineRule="auto"/>
        <w:jc w:val="both"/>
        <w:rPr>
          <w:rFonts w:ascii="Times New Roman" w:hAnsi="Times New Roman" w:cs="Times New Roman"/>
          <w:lang w:val="en-US"/>
        </w:rPr>
      </w:pPr>
      <w:r w:rsidRPr="00E367DE">
        <w:rPr>
          <w:rFonts w:ascii="Times New Roman" w:hAnsi="Times New Roman" w:cs="Times New Roman"/>
          <w:lang w:val="en-US"/>
        </w:rPr>
        <w:t xml:space="preserve">Conclusions </w:t>
      </w:r>
    </w:p>
    <w:p w14:paraId="2DD057C1" w14:textId="77777777" w:rsidR="005D4452" w:rsidRPr="00BB1497" w:rsidRDefault="005D4452" w:rsidP="00BB1497">
      <w:pPr>
        <w:spacing w:line="480" w:lineRule="auto"/>
        <w:jc w:val="both"/>
        <w:rPr>
          <w:rFonts w:ascii="Times New Roman" w:hAnsi="Times New Roman" w:cs="Times New Roman"/>
          <w:lang w:val="en-US"/>
        </w:rPr>
      </w:pPr>
    </w:p>
    <w:p w14:paraId="23359B19" w14:textId="3BE3655E" w:rsidR="00E367DE" w:rsidRDefault="00F02247" w:rsidP="00BB1497">
      <w:pPr>
        <w:spacing w:line="480" w:lineRule="auto"/>
        <w:jc w:val="both"/>
        <w:rPr>
          <w:rFonts w:ascii="Times New Roman" w:hAnsi="Times New Roman" w:cs="Times New Roman"/>
          <w:lang w:val="en-US"/>
        </w:rPr>
      </w:pPr>
      <w:r w:rsidRPr="00BB1497">
        <w:rPr>
          <w:rFonts w:ascii="Times New Roman" w:hAnsi="Times New Roman" w:cs="Times New Roman"/>
          <w:lang w:val="en-US"/>
        </w:rPr>
        <w:t xml:space="preserve">Our study presents a first account on the control efficacy of different fungicides against regional isolates of </w:t>
      </w:r>
      <w:r w:rsidRPr="00BB1497">
        <w:rPr>
          <w:rFonts w:ascii="Times New Roman" w:hAnsi="Times New Roman" w:cs="Times New Roman"/>
          <w:i/>
          <w:lang w:val="en-US"/>
        </w:rPr>
        <w:t>S. vesicarium</w:t>
      </w:r>
      <w:r w:rsidRPr="00BB1497">
        <w:rPr>
          <w:rFonts w:ascii="Times New Roman" w:hAnsi="Times New Roman" w:cs="Times New Roman"/>
          <w:lang w:val="en-US"/>
        </w:rPr>
        <w:t>, the causal agent of BSP. Based on our in vitro and in-field assays,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were identified as potential BSP management tools. The most efficient fungicide in preventing spore germination and mycelial growth was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which consistently </w:t>
      </w:r>
      <w:r w:rsidRPr="00BB1497">
        <w:rPr>
          <w:rFonts w:ascii="Times New Roman" w:hAnsi="Times New Roman" w:cs="Times New Roman"/>
          <w:lang w:val="en-US"/>
        </w:rPr>
        <w:lastRenderedPageBreak/>
        <w:t>required lower effective concentrations impeding 50% fungal growth compared to the other three fungicides tested.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which prevented 50% of spore </w:t>
      </w:r>
      <w:r w:rsidR="003919CA" w:rsidRPr="00BB1497">
        <w:rPr>
          <w:rFonts w:ascii="Times New Roman" w:hAnsi="Times New Roman" w:cs="Times New Roman"/>
          <w:lang w:val="en-US"/>
        </w:rPr>
        <w:t>germination at dosages below 0.26</w:t>
      </w:r>
      <w:r w:rsidRPr="00BB1497">
        <w:rPr>
          <w:rFonts w:ascii="Times New Roman" w:hAnsi="Times New Roman" w:cs="Times New Roman"/>
          <w:lang w:val="en-US"/>
        </w:rPr>
        <w:t xml:space="preserve">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xml:space="preserve"> and 50% of mycelial development at 7</w:t>
      </w:r>
      <w:r w:rsidR="003919CA" w:rsidRPr="00BB1497">
        <w:rPr>
          <w:rFonts w:ascii="Times New Roman" w:hAnsi="Times New Roman" w:cs="Times New Roman"/>
          <w:lang w:val="en-US"/>
        </w:rPr>
        <w:t>.7</w:t>
      </w:r>
      <w:r w:rsidRPr="00BB1497">
        <w:rPr>
          <w:rFonts w:ascii="Times New Roman" w:hAnsi="Times New Roman" w:cs="Times New Roman"/>
          <w:lang w:val="en-US"/>
        </w:rPr>
        <w:t xml:space="preserve">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was the second-best fungicide. Preventive treatments were most effective in reducing the incidence and severity of BSP. It is suggested that if preventive applications cannot be made, treatments should be applied as soon as possible after the occurrence of predisposing conditions for the disease. To determine more clearly the efficacy of the evaluated fungicides, as well as of other active principles, in future trials field treatments should be repeated under climatic conditions more predisposing to disease development.</w:t>
      </w:r>
    </w:p>
    <w:p w14:paraId="30C59043" w14:textId="77777777" w:rsidR="003B5775" w:rsidRDefault="003B5775" w:rsidP="00BB1497">
      <w:pPr>
        <w:spacing w:line="480" w:lineRule="auto"/>
        <w:jc w:val="both"/>
        <w:rPr>
          <w:rFonts w:ascii="Times New Roman" w:hAnsi="Times New Roman" w:cs="Times New Roman"/>
          <w:lang w:val="en-US"/>
        </w:rPr>
      </w:pPr>
    </w:p>
    <w:p w14:paraId="3BECC0B3" w14:textId="52ED9EE0" w:rsidR="00E367DE" w:rsidRPr="00CC2B4E" w:rsidRDefault="00CC2B4E" w:rsidP="00BB1497">
      <w:pPr>
        <w:spacing w:line="480" w:lineRule="auto"/>
        <w:jc w:val="both"/>
        <w:rPr>
          <w:rFonts w:ascii="Times New Roman" w:hAnsi="Times New Roman" w:cs="Times New Roman"/>
          <w:b/>
          <w:lang w:val="en-US"/>
        </w:rPr>
      </w:pPr>
      <w:r w:rsidRPr="00CC2B4E">
        <w:rPr>
          <w:rFonts w:ascii="Times New Roman" w:hAnsi="Times New Roman" w:cs="Times New Roman"/>
          <w:b/>
          <w:lang w:val="en-US"/>
        </w:rPr>
        <w:t xml:space="preserve">Tables </w:t>
      </w:r>
    </w:p>
    <w:p w14:paraId="30709808" w14:textId="75C37342" w:rsidR="0056248D" w:rsidRPr="00BB1497" w:rsidRDefault="0056248D" w:rsidP="00BB1497">
      <w:pPr>
        <w:spacing w:line="480" w:lineRule="auto"/>
        <w:rPr>
          <w:rFonts w:ascii="Times New Roman" w:hAnsi="Times New Roman" w:cs="Times New Roman"/>
          <w:b/>
          <w:lang w:val="en-US"/>
        </w:rPr>
      </w:pPr>
      <w:r w:rsidRPr="00BB1497">
        <w:rPr>
          <w:rFonts w:ascii="Times New Roman" w:hAnsi="Times New Roman" w:cs="Times New Roman"/>
          <w:b/>
          <w:lang w:val="en-US"/>
        </w:rPr>
        <w:t xml:space="preserve">Table 1. </w:t>
      </w:r>
      <w:r w:rsidRPr="00BB1497">
        <w:rPr>
          <w:rFonts w:ascii="Times New Roman" w:hAnsi="Times New Roman" w:cs="Times New Roman"/>
          <w:lang w:val="en-US"/>
        </w:rPr>
        <w:t>Fungicide concentrations (µg mL</w:t>
      </w:r>
      <w:r w:rsidRPr="00BB1497">
        <w:rPr>
          <w:rFonts w:ascii="Times New Roman" w:hAnsi="Times New Roman" w:cs="Times New Roman"/>
          <w:vertAlign w:val="superscript"/>
          <w:lang w:val="en-US"/>
        </w:rPr>
        <w:t>-1</w:t>
      </w:r>
      <w:r w:rsidRPr="00BB1497">
        <w:rPr>
          <w:rFonts w:ascii="Times New Roman" w:hAnsi="Times New Roman" w:cs="Times New Roman"/>
          <w:lang w:val="en-US"/>
        </w:rPr>
        <w:t xml:space="preserve">) used in experiments with </w:t>
      </w:r>
      <w:r w:rsidRPr="00BB1497">
        <w:rPr>
          <w:rFonts w:ascii="Times New Roman" w:hAnsi="Times New Roman" w:cs="Times New Roman"/>
          <w:i/>
          <w:lang w:val="en-US"/>
        </w:rPr>
        <w:t>S. vesicarium.</w:t>
      </w:r>
    </w:p>
    <w:p w14:paraId="4AE476C1" w14:textId="0E629A24" w:rsidR="0056248D" w:rsidRPr="00BB1497" w:rsidRDefault="0056248D" w:rsidP="00BB1497">
      <w:pPr>
        <w:spacing w:line="480" w:lineRule="auto"/>
        <w:rPr>
          <w:rFonts w:ascii="Times New Roman" w:hAnsi="Times New Roman" w:cs="Times New Roman"/>
          <w:lang w:val="en-GB"/>
        </w:rPr>
      </w:pPr>
      <w:r w:rsidRPr="00BB1497">
        <w:rPr>
          <w:rFonts w:ascii="Times New Roman" w:hAnsi="Times New Roman" w:cs="Times New Roman"/>
          <w:b/>
          <w:lang w:val="en-US"/>
        </w:rPr>
        <w:t xml:space="preserve">Table 2. </w:t>
      </w:r>
      <w:r w:rsidR="00F02247" w:rsidRPr="00BB1497">
        <w:rPr>
          <w:rFonts w:ascii="Times New Roman" w:hAnsi="Times New Roman" w:cs="Times New Roman"/>
          <w:bCs/>
          <w:lang w:val="en-US"/>
        </w:rPr>
        <w:t>Half-maximal</w:t>
      </w:r>
      <w:r w:rsidR="00F02247" w:rsidRPr="00BB1497">
        <w:rPr>
          <w:rFonts w:ascii="Times New Roman" w:hAnsi="Times New Roman" w:cs="Times New Roman"/>
          <w:b/>
          <w:lang w:val="en-US"/>
        </w:rPr>
        <w:t xml:space="preserve"> </w:t>
      </w:r>
      <w:r w:rsidR="00F02247" w:rsidRPr="00BB1497">
        <w:rPr>
          <w:rFonts w:ascii="Times New Roman" w:hAnsi="Times New Roman" w:cs="Times New Roman"/>
          <w:lang w:val="en-GB"/>
        </w:rPr>
        <w:t xml:space="preserve">effective concentration (EC50; </w:t>
      </w:r>
      <w:proofErr w:type="spellStart"/>
      <w:r w:rsidR="00F02247" w:rsidRPr="00BB1497">
        <w:rPr>
          <w:rFonts w:ascii="Times New Roman" w:hAnsi="Times New Roman" w:cs="Times New Roman"/>
          <w:lang w:val="en-GB"/>
        </w:rPr>
        <w:t>μg</w:t>
      </w:r>
      <w:proofErr w:type="spellEnd"/>
      <w:r w:rsidR="00F02247" w:rsidRPr="00BB1497">
        <w:rPr>
          <w:rFonts w:ascii="Times New Roman" w:hAnsi="Times New Roman" w:cs="Times New Roman"/>
          <w:lang w:val="en-GB"/>
        </w:rPr>
        <w:t xml:space="preserve"> mL</w:t>
      </w:r>
      <w:r w:rsidR="00F02247" w:rsidRPr="00BB1497">
        <w:rPr>
          <w:rFonts w:ascii="Times New Roman" w:hAnsi="Times New Roman" w:cs="Times New Roman"/>
          <w:vertAlign w:val="superscript"/>
          <w:lang w:val="en-GB"/>
        </w:rPr>
        <w:t>-1</w:t>
      </w:r>
      <w:r w:rsidR="00F02247" w:rsidRPr="00BB1497">
        <w:rPr>
          <w:rFonts w:ascii="Times New Roman" w:hAnsi="Times New Roman" w:cs="Times New Roman"/>
          <w:lang w:val="en-GB"/>
        </w:rPr>
        <w:t>) of test fungicides on mycelial growth and spore germination</w:t>
      </w:r>
      <w:r w:rsidR="00F02247" w:rsidRPr="00BB1497">
        <w:rPr>
          <w:rFonts w:ascii="Times New Roman" w:hAnsi="Times New Roman" w:cs="Times New Roman"/>
          <w:i/>
          <w:lang w:val="en-GB"/>
        </w:rPr>
        <w:t xml:space="preserve"> </w:t>
      </w:r>
      <w:r w:rsidR="00F02247" w:rsidRPr="00BB1497">
        <w:rPr>
          <w:rFonts w:ascii="Times New Roman" w:hAnsi="Times New Roman" w:cs="Times New Roman"/>
          <w:iCs/>
          <w:lang w:val="en-GB"/>
        </w:rPr>
        <w:t>of</w:t>
      </w:r>
      <w:r w:rsidR="00F02247" w:rsidRPr="00BB1497">
        <w:rPr>
          <w:rFonts w:ascii="Times New Roman" w:hAnsi="Times New Roman" w:cs="Times New Roman"/>
          <w:i/>
          <w:lang w:val="en-GB"/>
        </w:rPr>
        <w:t xml:space="preserve"> S. vesicarium</w:t>
      </w:r>
      <w:r w:rsidR="00F02247" w:rsidRPr="00BB1497">
        <w:rPr>
          <w:rFonts w:ascii="Times New Roman" w:hAnsi="Times New Roman" w:cs="Times New Roman"/>
          <w:lang w:val="en-GB"/>
        </w:rPr>
        <w:t xml:space="preserve"> strains.</w:t>
      </w:r>
    </w:p>
    <w:p w14:paraId="0CE33E2C" w14:textId="1C3A5150" w:rsidR="009D2EB6" w:rsidRDefault="009D2EB6" w:rsidP="009D2EB6">
      <w:pPr>
        <w:spacing w:line="480" w:lineRule="auto"/>
        <w:jc w:val="both"/>
        <w:rPr>
          <w:rFonts w:ascii="Times New Roman" w:hAnsi="Times New Roman" w:cs="Times New Roman"/>
          <w:lang w:val="en-US"/>
        </w:rPr>
      </w:pPr>
      <w:r w:rsidRPr="009F05B9">
        <w:rPr>
          <w:rFonts w:ascii="Times New Roman" w:hAnsi="Times New Roman" w:cs="Times New Roman"/>
          <w:b/>
          <w:lang w:val="en-GB"/>
        </w:rPr>
        <w:t>Table 3.</w:t>
      </w:r>
      <w:r>
        <w:rPr>
          <w:rFonts w:ascii="Times New Roman" w:hAnsi="Times New Roman" w:cs="Times New Roman"/>
          <w:lang w:val="en-US"/>
        </w:rPr>
        <w:t xml:space="preserve"> </w:t>
      </w:r>
      <w:r w:rsidRPr="007057B2">
        <w:rPr>
          <w:rFonts w:ascii="Times New Roman" w:hAnsi="Times New Roman" w:cs="Times New Roman"/>
          <w:lang w:val="en-GB"/>
        </w:rPr>
        <w:t xml:space="preserve">Efficacy of preventive treatments on </w:t>
      </w:r>
      <w:r w:rsidRPr="007057B2">
        <w:rPr>
          <w:rFonts w:ascii="Times New Roman" w:hAnsi="Times New Roman" w:cs="Times New Roman"/>
          <w:lang w:val="en-US"/>
        </w:rPr>
        <w:t>'</w:t>
      </w:r>
      <w:r w:rsidR="00EB2404">
        <w:rPr>
          <w:rFonts w:ascii="Times New Roman" w:hAnsi="Times New Roman" w:cs="Times New Roman"/>
          <w:lang w:val="en-GB"/>
        </w:rPr>
        <w:t>D</w:t>
      </w:r>
      <w:r w:rsidRPr="007057B2">
        <w:rPr>
          <w:rFonts w:ascii="Times New Roman" w:hAnsi="Times New Roman" w:cs="Times New Roman"/>
          <w:lang w:val="en-GB"/>
        </w:rPr>
        <w:t>’Anjou</w:t>
      </w:r>
      <w:r w:rsidRPr="007057B2">
        <w:rPr>
          <w:rFonts w:ascii="Times New Roman" w:hAnsi="Times New Roman" w:cs="Times New Roman"/>
          <w:lang w:val="en-US"/>
        </w:rPr>
        <w:t>'</w:t>
      </w:r>
      <w:r w:rsidRPr="007057B2">
        <w:rPr>
          <w:rFonts w:ascii="Times New Roman" w:hAnsi="Times New Roman" w:cs="Times New Roman"/>
          <w:lang w:val="en-GB"/>
        </w:rPr>
        <w:t xml:space="preserve"> fruit, applied 1, 7,</w:t>
      </w:r>
      <w:r>
        <w:rPr>
          <w:rFonts w:ascii="Times New Roman" w:hAnsi="Times New Roman" w:cs="Times New Roman"/>
          <w:lang w:val="en-GB"/>
        </w:rPr>
        <w:t xml:space="preserve"> and 15 days before </w:t>
      </w:r>
      <w:r w:rsidRPr="007057B2">
        <w:rPr>
          <w:rFonts w:ascii="Times New Roman" w:hAnsi="Times New Roman" w:cs="Times New Roman"/>
          <w:lang w:val="en-GB"/>
        </w:rPr>
        <w:t xml:space="preserve">inoculation with </w:t>
      </w:r>
      <w:r w:rsidRPr="007057B2">
        <w:rPr>
          <w:rFonts w:ascii="Times New Roman" w:hAnsi="Times New Roman" w:cs="Times New Roman"/>
          <w:i/>
          <w:lang w:val="en-GB"/>
        </w:rPr>
        <w:t>S. vesicarium</w:t>
      </w:r>
      <w:r w:rsidRPr="007057B2">
        <w:rPr>
          <w:rFonts w:ascii="Times New Roman" w:hAnsi="Times New Roman" w:cs="Times New Roman"/>
          <w:lang w:val="en-GB"/>
        </w:rPr>
        <w:t xml:space="preserve"> SF23 strain. </w:t>
      </w:r>
      <w:r w:rsidRPr="007057B2">
        <w:rPr>
          <w:rFonts w:ascii="Times New Roman" w:hAnsi="Times New Roman" w:cs="Times New Roman"/>
          <w:lang w:val="en-US"/>
        </w:rPr>
        <w:t>Means with different letters are significantly different (</w:t>
      </w:r>
      <w:r w:rsidRPr="007057B2">
        <w:rPr>
          <w:rFonts w:ascii="Times New Roman" w:hAnsi="Times New Roman" w:cs="Times New Roman"/>
          <w:i/>
          <w:lang w:val="en-US"/>
        </w:rPr>
        <w:t>p</w:t>
      </w:r>
      <w:r w:rsidRPr="007057B2">
        <w:rPr>
          <w:rFonts w:ascii="Times New Roman" w:hAnsi="Times New Roman" w:cs="Times New Roman"/>
          <w:lang w:val="en-US"/>
        </w:rPr>
        <w:t xml:space="preserve"> &lt; 0.05) according to Tukey’s test.</w:t>
      </w:r>
    </w:p>
    <w:p w14:paraId="388209F3" w14:textId="4E2E0F9D" w:rsidR="009D2EB6" w:rsidRDefault="009D2EB6" w:rsidP="009D2EB6">
      <w:pPr>
        <w:spacing w:line="480" w:lineRule="auto"/>
        <w:jc w:val="both"/>
        <w:rPr>
          <w:rFonts w:ascii="Times New Roman" w:hAnsi="Times New Roman" w:cs="Times New Roman"/>
          <w:lang w:val="en-US"/>
        </w:rPr>
      </w:pPr>
      <w:r w:rsidRPr="007B3736">
        <w:rPr>
          <w:rFonts w:ascii="Times New Roman" w:hAnsi="Times New Roman" w:cs="Times New Roman"/>
          <w:b/>
          <w:lang w:val="en-GB"/>
        </w:rPr>
        <w:t>Table 4</w:t>
      </w:r>
      <w:r>
        <w:rPr>
          <w:rFonts w:ascii="Times New Roman" w:hAnsi="Times New Roman" w:cs="Times New Roman"/>
          <w:lang w:val="en-GB"/>
        </w:rPr>
        <w:t xml:space="preserve">. </w:t>
      </w:r>
      <w:r w:rsidRPr="007057B2">
        <w:rPr>
          <w:rFonts w:ascii="Times New Roman" w:hAnsi="Times New Roman" w:cs="Times New Roman"/>
          <w:lang w:val="en-GB"/>
        </w:rPr>
        <w:t>Efficacy</w:t>
      </w:r>
      <w:r>
        <w:rPr>
          <w:rFonts w:ascii="Times New Roman" w:hAnsi="Times New Roman" w:cs="Times New Roman"/>
          <w:lang w:val="en-GB"/>
        </w:rPr>
        <w:t xml:space="preserve"> of curative</w:t>
      </w:r>
      <w:r w:rsidRPr="007057B2">
        <w:rPr>
          <w:rFonts w:ascii="Times New Roman" w:hAnsi="Times New Roman" w:cs="Times New Roman"/>
          <w:lang w:val="en-GB"/>
        </w:rPr>
        <w:t xml:space="preserve"> treatments on </w:t>
      </w:r>
      <w:r w:rsidRPr="007057B2">
        <w:rPr>
          <w:rFonts w:ascii="Times New Roman" w:hAnsi="Times New Roman" w:cs="Times New Roman"/>
          <w:lang w:val="en-US"/>
        </w:rPr>
        <w:t>'</w:t>
      </w:r>
      <w:r w:rsidR="00EB2404">
        <w:rPr>
          <w:rFonts w:ascii="Times New Roman" w:hAnsi="Times New Roman" w:cs="Times New Roman"/>
          <w:lang w:val="en-GB"/>
        </w:rPr>
        <w:t>D</w:t>
      </w:r>
      <w:r w:rsidRPr="007057B2">
        <w:rPr>
          <w:rFonts w:ascii="Times New Roman" w:hAnsi="Times New Roman" w:cs="Times New Roman"/>
          <w:lang w:val="en-GB"/>
        </w:rPr>
        <w:t>’Anjou</w:t>
      </w:r>
      <w:r w:rsidRPr="007057B2">
        <w:rPr>
          <w:rFonts w:ascii="Times New Roman" w:hAnsi="Times New Roman" w:cs="Times New Roman"/>
          <w:lang w:val="en-US"/>
        </w:rPr>
        <w:t>'</w:t>
      </w:r>
      <w:r w:rsidRPr="007057B2">
        <w:rPr>
          <w:rFonts w:ascii="Times New Roman" w:hAnsi="Times New Roman" w:cs="Times New Roman"/>
          <w:lang w:val="en-GB"/>
        </w:rPr>
        <w:t xml:space="preserve"> fruit,</w:t>
      </w:r>
      <w:r>
        <w:rPr>
          <w:rFonts w:ascii="Times New Roman" w:hAnsi="Times New Roman" w:cs="Times New Roman"/>
          <w:lang w:val="en-GB"/>
        </w:rPr>
        <w:t xml:space="preserve"> applied 1 day after </w:t>
      </w:r>
      <w:r w:rsidRPr="007057B2">
        <w:rPr>
          <w:rFonts w:ascii="Times New Roman" w:hAnsi="Times New Roman" w:cs="Times New Roman"/>
          <w:lang w:val="en-GB"/>
        </w:rPr>
        <w:t xml:space="preserve">inoculation with </w:t>
      </w:r>
      <w:r w:rsidRPr="007057B2">
        <w:rPr>
          <w:rFonts w:ascii="Times New Roman" w:hAnsi="Times New Roman" w:cs="Times New Roman"/>
          <w:i/>
          <w:lang w:val="en-GB"/>
        </w:rPr>
        <w:t>S. vesicarium</w:t>
      </w:r>
      <w:r w:rsidRPr="007057B2">
        <w:rPr>
          <w:rFonts w:ascii="Times New Roman" w:hAnsi="Times New Roman" w:cs="Times New Roman"/>
          <w:lang w:val="en-GB"/>
        </w:rPr>
        <w:t xml:space="preserve"> SF23 strain. </w:t>
      </w:r>
      <w:r w:rsidRPr="007057B2">
        <w:rPr>
          <w:rFonts w:ascii="Times New Roman" w:hAnsi="Times New Roman" w:cs="Times New Roman"/>
          <w:lang w:val="en-US"/>
        </w:rPr>
        <w:t>Means with different letters are significantly different (</w:t>
      </w:r>
      <w:r w:rsidRPr="007057B2">
        <w:rPr>
          <w:rFonts w:ascii="Times New Roman" w:hAnsi="Times New Roman" w:cs="Times New Roman"/>
          <w:i/>
          <w:lang w:val="en-US"/>
        </w:rPr>
        <w:t>p</w:t>
      </w:r>
      <w:r w:rsidRPr="007057B2">
        <w:rPr>
          <w:rFonts w:ascii="Times New Roman" w:hAnsi="Times New Roman" w:cs="Times New Roman"/>
          <w:lang w:val="en-US"/>
        </w:rPr>
        <w:t xml:space="preserve"> &lt; 0.05) according to Tukey’s test.</w:t>
      </w:r>
    </w:p>
    <w:p w14:paraId="7B063D58" w14:textId="0FF07A95" w:rsidR="00CC2B4E" w:rsidRDefault="00CC2B4E" w:rsidP="009D2EB6">
      <w:pPr>
        <w:spacing w:line="480" w:lineRule="auto"/>
        <w:jc w:val="both"/>
        <w:rPr>
          <w:rFonts w:ascii="Times New Roman" w:hAnsi="Times New Roman" w:cs="Times New Roman"/>
          <w:b/>
          <w:lang w:val="en-US"/>
        </w:rPr>
      </w:pPr>
      <w:r w:rsidRPr="00CC2B4E">
        <w:rPr>
          <w:rFonts w:ascii="Times New Roman" w:hAnsi="Times New Roman" w:cs="Times New Roman"/>
          <w:b/>
          <w:lang w:val="en-US"/>
        </w:rPr>
        <w:t xml:space="preserve">Figures </w:t>
      </w:r>
    </w:p>
    <w:p w14:paraId="4CA4C90A" w14:textId="77777777" w:rsidR="00CC2B4E" w:rsidRPr="00BB1497" w:rsidRDefault="00CC2B4E" w:rsidP="00CC2B4E">
      <w:pPr>
        <w:spacing w:line="480" w:lineRule="auto"/>
        <w:rPr>
          <w:rFonts w:ascii="Times New Roman" w:hAnsi="Times New Roman" w:cs="Times New Roman"/>
          <w:lang w:val="en-US"/>
        </w:rPr>
      </w:pPr>
      <w:r w:rsidRPr="00BB1497">
        <w:rPr>
          <w:rFonts w:ascii="Times New Roman" w:hAnsi="Times New Roman" w:cs="Times New Roman"/>
          <w:b/>
          <w:lang w:val="en-US"/>
        </w:rPr>
        <w:t>Fig. 1.</w:t>
      </w:r>
      <w:r w:rsidRPr="00BB1497">
        <w:rPr>
          <w:rFonts w:ascii="Times New Roman" w:hAnsi="Times New Roman" w:cs="Times New Roman"/>
          <w:lang w:val="en-US"/>
        </w:rPr>
        <w:t xml:space="preserve"> Dose-response curves of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for mycelial growth inhibition at 7 days. </w:t>
      </w:r>
    </w:p>
    <w:p w14:paraId="7474DDA1" w14:textId="04104FC2" w:rsidR="00CC2B4E" w:rsidRPr="00CC2B4E" w:rsidRDefault="00CC2B4E" w:rsidP="00CC2B4E">
      <w:pPr>
        <w:spacing w:line="480" w:lineRule="auto"/>
        <w:rPr>
          <w:rFonts w:ascii="Times New Roman" w:hAnsi="Times New Roman" w:cs="Times New Roman"/>
          <w:lang w:val="en-US"/>
        </w:rPr>
      </w:pPr>
      <w:r w:rsidRPr="00BB1497">
        <w:rPr>
          <w:rFonts w:ascii="Times New Roman" w:hAnsi="Times New Roman" w:cs="Times New Roman"/>
          <w:b/>
          <w:lang w:val="en-US"/>
        </w:rPr>
        <w:lastRenderedPageBreak/>
        <w:t>Fig. 2.</w:t>
      </w:r>
      <w:r w:rsidRPr="00BB1497">
        <w:rPr>
          <w:rFonts w:ascii="Times New Roman" w:hAnsi="Times New Roman" w:cs="Times New Roman"/>
          <w:lang w:val="en-US"/>
        </w:rPr>
        <w:t xml:space="preserve"> Dose-response curves of Bellis</w:t>
      </w:r>
      <w:r w:rsidRPr="00BB1497">
        <w:rPr>
          <w:rFonts w:ascii="Times New Roman" w:hAnsi="Times New Roman" w:cs="Times New Roman"/>
          <w:vertAlign w:val="superscript"/>
          <w:lang w:val="en-US"/>
        </w:rPr>
        <w:t>®</w:t>
      </w:r>
      <w:r w:rsidRPr="00BB1497">
        <w:rPr>
          <w:rFonts w:ascii="Times New Roman" w:hAnsi="Times New Roman" w:cs="Times New Roman"/>
          <w:lang w:val="en-US"/>
        </w:rPr>
        <w:t>, Merpan</w:t>
      </w:r>
      <w:r w:rsidRPr="00BB1497">
        <w:rPr>
          <w:rFonts w:ascii="Times New Roman" w:hAnsi="Times New Roman" w:cs="Times New Roman"/>
          <w:vertAlign w:val="superscript"/>
          <w:lang w:val="en-US"/>
        </w:rPr>
        <w:t>®</w:t>
      </w:r>
      <w:r w:rsidRPr="00BB1497">
        <w:rPr>
          <w:rFonts w:ascii="Times New Roman" w:hAnsi="Times New Roman" w:cs="Times New Roman"/>
          <w:lang w:val="en-US"/>
        </w:rPr>
        <w:t>, Timorex</w:t>
      </w:r>
      <w:r w:rsidRPr="00BB1497">
        <w:rPr>
          <w:rFonts w:ascii="Times New Roman" w:hAnsi="Times New Roman" w:cs="Times New Roman"/>
          <w:vertAlign w:val="superscript"/>
          <w:lang w:val="en-US"/>
        </w:rPr>
        <w:t>®</w:t>
      </w:r>
      <w:r w:rsidRPr="00BB1497">
        <w:rPr>
          <w:rFonts w:ascii="Times New Roman" w:hAnsi="Times New Roman" w:cs="Times New Roman"/>
          <w:lang w:val="en-US"/>
        </w:rPr>
        <w:t>, and Ziram</w:t>
      </w:r>
      <w:r w:rsidRPr="00BB1497">
        <w:rPr>
          <w:rFonts w:ascii="Times New Roman" w:hAnsi="Times New Roman" w:cs="Times New Roman"/>
          <w:vertAlign w:val="superscript"/>
          <w:lang w:val="en-US"/>
        </w:rPr>
        <w:t>®</w:t>
      </w:r>
      <w:r w:rsidRPr="00BB1497">
        <w:rPr>
          <w:rFonts w:ascii="Times New Roman" w:hAnsi="Times New Roman" w:cs="Times New Roman"/>
          <w:lang w:val="en-US"/>
        </w:rPr>
        <w:t xml:space="preserve"> fungicides for germination at 8 h.</w:t>
      </w:r>
    </w:p>
    <w:p w14:paraId="6A86EAD6" w14:textId="77777777" w:rsidR="003B5775" w:rsidRDefault="003B5775" w:rsidP="00BB1497">
      <w:pPr>
        <w:spacing w:line="480" w:lineRule="auto"/>
        <w:jc w:val="both"/>
        <w:rPr>
          <w:rFonts w:ascii="Times New Roman" w:hAnsi="Times New Roman" w:cs="Times New Roman"/>
          <w:lang w:val="en-US"/>
        </w:rPr>
      </w:pPr>
    </w:p>
    <w:p w14:paraId="294CB74F" w14:textId="77777777" w:rsidR="003B5775" w:rsidRPr="003B5775" w:rsidRDefault="003B5775" w:rsidP="003B5775">
      <w:pPr>
        <w:autoSpaceDE w:val="0"/>
        <w:autoSpaceDN w:val="0"/>
        <w:adjustRightInd w:val="0"/>
        <w:spacing w:after="0" w:line="480" w:lineRule="auto"/>
        <w:jc w:val="both"/>
        <w:rPr>
          <w:rFonts w:ascii="Times New Roman" w:hAnsi="Times New Roman" w:cs="Times New Roman"/>
          <w:color w:val="000000" w:themeColor="text1"/>
          <w:lang w:val="en-US"/>
        </w:rPr>
      </w:pPr>
      <w:proofErr w:type="spellStart"/>
      <w:r w:rsidRPr="00BB1497">
        <w:rPr>
          <w:rFonts w:ascii="Times New Roman" w:hAnsi="Times New Roman" w:cs="Times New Roman"/>
          <w:color w:val="000000" w:themeColor="text1"/>
        </w:rPr>
        <w:t>Acknowledgments</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This</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work</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was</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supported</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by</w:t>
      </w:r>
      <w:proofErr w:type="spellEnd"/>
      <w:r w:rsidRPr="00BB1497">
        <w:rPr>
          <w:rFonts w:ascii="Times New Roman" w:hAnsi="Times New Roman" w:cs="Times New Roman"/>
          <w:color w:val="000000" w:themeColor="text1"/>
        </w:rPr>
        <w:t xml:space="preserve"> </w:t>
      </w:r>
      <w:proofErr w:type="spellStart"/>
      <w:r w:rsidRPr="00BB1497">
        <w:rPr>
          <w:rFonts w:ascii="Times New Roman" w:hAnsi="Times New Roman" w:cs="Times New Roman"/>
          <w:color w:val="000000" w:themeColor="text1"/>
        </w:rPr>
        <w:t>the</w:t>
      </w:r>
      <w:proofErr w:type="spellEnd"/>
      <w:r w:rsidRPr="00BB1497">
        <w:rPr>
          <w:rFonts w:ascii="Times New Roman" w:hAnsi="Times New Roman" w:cs="Times New Roman"/>
          <w:color w:val="000000" w:themeColor="text1"/>
        </w:rPr>
        <w:t xml:space="preserve"> Instituto Nacional de Tecnología Agropecuaria (INTA) and Consejo Nacional de Investigaciones Científicas y Técnicas (CONICET). </w:t>
      </w:r>
      <w:r w:rsidRPr="00BB1497">
        <w:rPr>
          <w:rFonts w:ascii="Times New Roman" w:hAnsi="Times New Roman" w:cs="Times New Roman"/>
          <w:color w:val="000000" w:themeColor="text1"/>
          <w:lang w:val="en-US"/>
        </w:rPr>
        <w:t xml:space="preserve">We acknowledge Dr. </w:t>
      </w:r>
      <w:proofErr w:type="spellStart"/>
      <w:r w:rsidRPr="00BB1497">
        <w:rPr>
          <w:rFonts w:ascii="Times New Roman" w:hAnsi="Times New Roman" w:cs="Times New Roman"/>
          <w:color w:val="000000" w:themeColor="text1"/>
          <w:lang w:val="en-US"/>
        </w:rPr>
        <w:t>Isidre</w:t>
      </w:r>
      <w:proofErr w:type="spellEnd"/>
      <w:r w:rsidRPr="00BB1497">
        <w:rPr>
          <w:rFonts w:ascii="Times New Roman" w:hAnsi="Times New Roman" w:cs="Times New Roman"/>
          <w:color w:val="000000" w:themeColor="text1"/>
          <w:lang w:val="en-US"/>
        </w:rPr>
        <w:t xml:space="preserve"> Llorente for critically reviewing this article.</w:t>
      </w:r>
    </w:p>
    <w:p w14:paraId="6B2F21D6" w14:textId="77777777" w:rsidR="003B5775" w:rsidRPr="00BB1497" w:rsidRDefault="003B5775" w:rsidP="00BB1497">
      <w:pPr>
        <w:spacing w:line="480" w:lineRule="auto"/>
        <w:jc w:val="both"/>
        <w:rPr>
          <w:rFonts w:ascii="Times New Roman" w:hAnsi="Times New Roman" w:cs="Times New Roman"/>
          <w:lang w:val="en-US"/>
        </w:rPr>
      </w:pPr>
    </w:p>
    <w:p w14:paraId="1138BF28" w14:textId="77777777" w:rsidR="005D4452" w:rsidRPr="00BB1497" w:rsidRDefault="005D4452" w:rsidP="00BB1497">
      <w:pPr>
        <w:spacing w:after="0" w:line="480" w:lineRule="auto"/>
        <w:jc w:val="both"/>
        <w:rPr>
          <w:rFonts w:ascii="Times New Roman" w:hAnsi="Times New Roman" w:cs="Times New Roman"/>
          <w:color w:val="000000" w:themeColor="text1"/>
        </w:rPr>
      </w:pPr>
      <w:proofErr w:type="spellStart"/>
      <w:r w:rsidRPr="00BB1497">
        <w:rPr>
          <w:rFonts w:ascii="Times New Roman" w:hAnsi="Times New Roman" w:cs="Times New Roman"/>
          <w:color w:val="000000" w:themeColor="text1"/>
        </w:rPr>
        <w:t>References</w:t>
      </w:r>
      <w:proofErr w:type="spellEnd"/>
    </w:p>
    <w:p w14:paraId="54537AF8" w14:textId="43DBF7E3" w:rsidR="005913EF" w:rsidRPr="00BB1497" w:rsidRDefault="005913EF" w:rsidP="00BB1497">
      <w:pPr>
        <w:spacing w:line="480" w:lineRule="auto"/>
        <w:jc w:val="both"/>
        <w:rPr>
          <w:rFonts w:ascii="Times New Roman" w:hAnsi="Times New Roman" w:cs="Times New Roman"/>
        </w:rPr>
      </w:pPr>
    </w:p>
    <w:p w14:paraId="2D0633F1" w14:textId="53F028D8" w:rsidR="00722E2A" w:rsidRPr="00BB1497" w:rsidRDefault="00B34CD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rPr>
        <w:fldChar w:fldCharType="begin" w:fldLock="1"/>
      </w:r>
      <w:r w:rsidRPr="00BB1497">
        <w:rPr>
          <w:rFonts w:ascii="Times New Roman" w:hAnsi="Times New Roman" w:cs="Times New Roman"/>
        </w:rPr>
        <w:instrText xml:space="preserve">ADDIN Mendeley Bibliography CSL_BIBLIOGRAPHY </w:instrText>
      </w:r>
      <w:r w:rsidRPr="00BB1497">
        <w:rPr>
          <w:rFonts w:ascii="Times New Roman" w:hAnsi="Times New Roman" w:cs="Times New Roman"/>
        </w:rPr>
        <w:fldChar w:fldCharType="separate"/>
      </w:r>
      <w:r w:rsidR="003F0A56" w:rsidRPr="00BB1497">
        <w:rPr>
          <w:rFonts w:ascii="Times New Roman" w:hAnsi="Times New Roman" w:cs="Times New Roman"/>
          <w:noProof/>
        </w:rPr>
        <w:t>Alberoni</w:t>
      </w:r>
      <w:r w:rsidR="00B72189" w:rsidRPr="00BB1497">
        <w:rPr>
          <w:rFonts w:ascii="Times New Roman" w:hAnsi="Times New Roman" w:cs="Times New Roman"/>
          <w:noProof/>
        </w:rPr>
        <w:t>,</w:t>
      </w:r>
      <w:r w:rsidR="003F0A56" w:rsidRPr="00BB1497">
        <w:rPr>
          <w:rFonts w:ascii="Times New Roman" w:hAnsi="Times New Roman" w:cs="Times New Roman"/>
          <w:noProof/>
        </w:rPr>
        <w:t xml:space="preserve"> G</w:t>
      </w:r>
      <w:r w:rsidR="00B72189" w:rsidRPr="00BB1497">
        <w:rPr>
          <w:rFonts w:ascii="Times New Roman" w:hAnsi="Times New Roman" w:cs="Times New Roman"/>
          <w:noProof/>
        </w:rPr>
        <w:t>.,</w:t>
      </w:r>
      <w:r w:rsidR="003F0A56" w:rsidRPr="00BB1497">
        <w:rPr>
          <w:rFonts w:ascii="Times New Roman" w:hAnsi="Times New Roman" w:cs="Times New Roman"/>
          <w:noProof/>
        </w:rPr>
        <w:t xml:space="preserve"> Cavallini</w:t>
      </w:r>
      <w:r w:rsidR="00B72189" w:rsidRPr="00BB1497">
        <w:rPr>
          <w:rFonts w:ascii="Times New Roman" w:hAnsi="Times New Roman" w:cs="Times New Roman"/>
          <w:noProof/>
        </w:rPr>
        <w:t>,</w:t>
      </w:r>
      <w:r w:rsidR="003F0A56" w:rsidRPr="00BB1497">
        <w:rPr>
          <w:rFonts w:ascii="Times New Roman" w:hAnsi="Times New Roman" w:cs="Times New Roman"/>
          <w:noProof/>
        </w:rPr>
        <w:t xml:space="preserve"> D</w:t>
      </w:r>
      <w:r w:rsidR="00B72189" w:rsidRPr="00BB1497">
        <w:rPr>
          <w:rFonts w:ascii="Times New Roman" w:hAnsi="Times New Roman" w:cs="Times New Roman"/>
          <w:noProof/>
        </w:rPr>
        <w:t>.</w:t>
      </w:r>
      <w:r w:rsidR="003F0A56" w:rsidRPr="00BB1497">
        <w:rPr>
          <w:rFonts w:ascii="Times New Roman" w:hAnsi="Times New Roman" w:cs="Times New Roman"/>
          <w:noProof/>
        </w:rPr>
        <w:t>, Collina</w:t>
      </w:r>
      <w:r w:rsidR="00B72189" w:rsidRPr="00BB1497">
        <w:rPr>
          <w:rFonts w:ascii="Times New Roman" w:hAnsi="Times New Roman" w:cs="Times New Roman"/>
          <w:noProof/>
        </w:rPr>
        <w:t>,</w:t>
      </w:r>
      <w:r w:rsidR="003F0A56" w:rsidRPr="00BB1497">
        <w:rPr>
          <w:rFonts w:ascii="Times New Roman" w:hAnsi="Times New Roman" w:cs="Times New Roman"/>
          <w:noProof/>
        </w:rPr>
        <w:t xml:space="preserve"> M</w:t>
      </w:r>
      <w:r w:rsidR="00B72189" w:rsidRPr="00BB1497">
        <w:rPr>
          <w:rFonts w:ascii="Times New Roman" w:hAnsi="Times New Roman" w:cs="Times New Roman"/>
          <w:noProof/>
        </w:rPr>
        <w:t>.</w:t>
      </w:r>
      <w:r w:rsidR="002A4A3E" w:rsidRPr="00BB1497">
        <w:rPr>
          <w:rFonts w:ascii="Times New Roman" w:hAnsi="Times New Roman" w:cs="Times New Roman"/>
          <w:noProof/>
        </w:rPr>
        <w:t>,</w:t>
      </w:r>
      <w:r w:rsidR="003F0A56" w:rsidRPr="00BB1497">
        <w:rPr>
          <w:rFonts w:ascii="Times New Roman" w:hAnsi="Times New Roman" w:cs="Times New Roman"/>
          <w:noProof/>
        </w:rPr>
        <w:t xml:space="preserve"> Brunelli</w:t>
      </w:r>
      <w:r w:rsidR="00B72189" w:rsidRPr="00BB1497">
        <w:rPr>
          <w:rFonts w:ascii="Times New Roman" w:hAnsi="Times New Roman" w:cs="Times New Roman"/>
          <w:noProof/>
        </w:rPr>
        <w:t>,</w:t>
      </w:r>
      <w:r w:rsidR="003F0A56" w:rsidRPr="00BB1497">
        <w:rPr>
          <w:rFonts w:ascii="Times New Roman" w:hAnsi="Times New Roman" w:cs="Times New Roman"/>
          <w:noProof/>
        </w:rPr>
        <w:t xml:space="preserve"> A</w:t>
      </w:r>
      <w:r w:rsidR="00B72189" w:rsidRPr="00BB1497">
        <w:rPr>
          <w:rFonts w:ascii="Times New Roman" w:hAnsi="Times New Roman" w:cs="Times New Roman"/>
          <w:noProof/>
        </w:rPr>
        <w:t>.</w:t>
      </w:r>
      <w:r w:rsidR="00722E2A" w:rsidRPr="00BB1497">
        <w:rPr>
          <w:rFonts w:ascii="Times New Roman" w:hAnsi="Times New Roman" w:cs="Times New Roman"/>
          <w:noProof/>
        </w:rPr>
        <w:t xml:space="preserve"> (2010). </w:t>
      </w:r>
      <w:r w:rsidR="00722E2A" w:rsidRPr="00BB1497">
        <w:rPr>
          <w:rFonts w:ascii="Times New Roman" w:hAnsi="Times New Roman" w:cs="Times New Roman"/>
          <w:noProof/>
          <w:lang w:val="en-US"/>
        </w:rPr>
        <w:t xml:space="preserve">Characterisation of the first </w:t>
      </w:r>
      <w:r w:rsidR="00722E2A" w:rsidRPr="00BB1497">
        <w:rPr>
          <w:rFonts w:ascii="Times New Roman" w:hAnsi="Times New Roman" w:cs="Times New Roman"/>
          <w:i/>
          <w:noProof/>
          <w:lang w:val="en-US"/>
        </w:rPr>
        <w:t>Stemphylium vesicarium</w:t>
      </w:r>
      <w:r w:rsidR="00722E2A" w:rsidRPr="00BB1497">
        <w:rPr>
          <w:rFonts w:ascii="Times New Roman" w:hAnsi="Times New Roman" w:cs="Times New Roman"/>
          <w:noProof/>
          <w:lang w:val="en-US"/>
        </w:rPr>
        <w:t xml:space="preserve"> isolates resistant to strobilurins in Italian pear orchards. </w:t>
      </w:r>
      <w:r w:rsidR="00B72189" w:rsidRPr="00BB1497">
        <w:rPr>
          <w:rFonts w:ascii="Times New Roman" w:hAnsi="Times New Roman" w:cs="Times New Roman"/>
          <w:noProof/>
          <w:lang w:val="en-US"/>
        </w:rPr>
        <w:t>European Journal of Plant Pathology</w:t>
      </w:r>
      <w:r w:rsidR="004C0336" w:rsidRPr="00BB1497">
        <w:rPr>
          <w:rFonts w:ascii="Times New Roman" w:hAnsi="Times New Roman" w:cs="Times New Roman"/>
          <w:noProof/>
          <w:lang w:val="en-US"/>
        </w:rPr>
        <w:t xml:space="preserve"> </w:t>
      </w:r>
      <w:r w:rsidR="004C0336" w:rsidRPr="00BB1497">
        <w:rPr>
          <w:rFonts w:ascii="Times New Roman" w:hAnsi="Times New Roman" w:cs="Times New Roman"/>
          <w:iCs/>
          <w:noProof/>
          <w:lang w:val="en-US"/>
        </w:rPr>
        <w:t>26</w:t>
      </w:r>
      <w:r w:rsidR="004C0336" w:rsidRPr="00BB1497">
        <w:rPr>
          <w:rFonts w:ascii="Times New Roman" w:hAnsi="Times New Roman" w:cs="Times New Roman"/>
          <w:noProof/>
          <w:lang w:val="en-US"/>
        </w:rPr>
        <w:t>(4), 453–457</w:t>
      </w:r>
      <w:r w:rsidR="00CC4016" w:rsidRPr="00BB1497">
        <w:rPr>
          <w:rFonts w:ascii="Times New Roman" w:hAnsi="Times New Roman" w:cs="Times New Roman"/>
          <w:noProof/>
          <w:lang w:val="en-US"/>
        </w:rPr>
        <w:t>,</w:t>
      </w:r>
      <w:r w:rsidR="00722E2A" w:rsidRPr="00BB1497">
        <w:rPr>
          <w:rFonts w:ascii="Times New Roman" w:hAnsi="Times New Roman" w:cs="Times New Roman"/>
          <w:noProof/>
          <w:lang w:val="en-US"/>
        </w:rPr>
        <w:t xml:space="preserve"> </w:t>
      </w:r>
      <w:r w:rsidR="00B72189"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00722E2A" w:rsidRPr="00BB1497">
        <w:rPr>
          <w:rFonts w:ascii="Times New Roman" w:hAnsi="Times New Roman" w:cs="Times New Roman"/>
          <w:noProof/>
          <w:lang w:val="en-US"/>
        </w:rPr>
        <w:t>://doi.org/10.1007/s10658-009-9559-3</w:t>
      </w:r>
      <w:r w:rsidR="004C0336" w:rsidRPr="00BB1497">
        <w:rPr>
          <w:rFonts w:ascii="Times New Roman" w:hAnsi="Times New Roman" w:cs="Times New Roman"/>
          <w:noProof/>
          <w:lang w:val="en-US"/>
        </w:rPr>
        <w:t>.</w:t>
      </w:r>
    </w:p>
    <w:p w14:paraId="62036A4F" w14:textId="702458F9" w:rsidR="00722E2A"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 xml:space="preserve">Alberoni, </w:t>
      </w:r>
      <w:r w:rsidR="002A4A3E" w:rsidRPr="00BB1497">
        <w:rPr>
          <w:rFonts w:ascii="Times New Roman" w:hAnsi="Times New Roman" w:cs="Times New Roman"/>
          <w:noProof/>
          <w:lang w:val="en-US"/>
        </w:rPr>
        <w:t>G., Collina, M., Pancaldi, D.,</w:t>
      </w:r>
      <w:r w:rsidRPr="00BB1497">
        <w:rPr>
          <w:rFonts w:ascii="Times New Roman" w:hAnsi="Times New Roman" w:cs="Times New Roman"/>
          <w:noProof/>
          <w:lang w:val="en-US"/>
        </w:rPr>
        <w:t xml:space="preserve"> Brunelli, A. (2005). Resistance to dicarboximide fungicides in </w:t>
      </w:r>
      <w:r w:rsidRPr="00BB1497">
        <w:rPr>
          <w:rFonts w:ascii="Times New Roman" w:hAnsi="Times New Roman" w:cs="Times New Roman"/>
          <w:i/>
          <w:noProof/>
          <w:lang w:val="en-US"/>
        </w:rPr>
        <w:t xml:space="preserve">Stemphylium vesicarium </w:t>
      </w:r>
      <w:r w:rsidRPr="00BB1497">
        <w:rPr>
          <w:rFonts w:ascii="Times New Roman" w:hAnsi="Times New Roman" w:cs="Times New Roman"/>
          <w:noProof/>
          <w:lang w:val="en-US"/>
        </w:rPr>
        <w:t xml:space="preserve">of Italian pear orchards. </w:t>
      </w:r>
      <w:r w:rsidRPr="00BB1497">
        <w:rPr>
          <w:rFonts w:ascii="Times New Roman" w:hAnsi="Times New Roman" w:cs="Times New Roman"/>
          <w:iCs/>
          <w:noProof/>
          <w:lang w:val="en-US"/>
        </w:rPr>
        <w:t>European Journal of Plant Pathology</w:t>
      </w:r>
      <w:r w:rsidR="00CC4016" w:rsidRPr="00BB1497">
        <w:rPr>
          <w:rFonts w:ascii="Times New Roman" w:hAnsi="Times New Roman" w:cs="Times New Roman"/>
          <w:noProof/>
          <w:lang w:val="en-US"/>
        </w:rPr>
        <w:t>,</w:t>
      </w:r>
      <w:r w:rsidR="004C0336" w:rsidRPr="00BB1497">
        <w:rPr>
          <w:rFonts w:ascii="Times New Roman" w:hAnsi="Times New Roman" w:cs="Times New Roman"/>
          <w:i/>
          <w:iCs/>
          <w:noProof/>
          <w:lang w:val="en-US"/>
        </w:rPr>
        <w:t xml:space="preserve"> </w:t>
      </w:r>
      <w:r w:rsidR="004C0336" w:rsidRPr="00BB1497">
        <w:rPr>
          <w:rFonts w:ascii="Times New Roman" w:hAnsi="Times New Roman" w:cs="Times New Roman"/>
          <w:iCs/>
          <w:noProof/>
          <w:lang w:val="en-US"/>
        </w:rPr>
        <w:t>113</w:t>
      </w:r>
      <w:r w:rsidR="004C0336" w:rsidRPr="00BB1497">
        <w:rPr>
          <w:rFonts w:ascii="Times New Roman" w:hAnsi="Times New Roman" w:cs="Times New Roman"/>
          <w:noProof/>
          <w:lang w:val="en-US"/>
        </w:rPr>
        <w:t>(2), 211–219,</w:t>
      </w:r>
      <w:r w:rsidR="00CC4016" w:rsidRPr="00BB1497">
        <w:rPr>
          <w:rFonts w:ascii="Times New Roman" w:hAnsi="Times New Roman" w:cs="Times New Roman"/>
          <w:noProof/>
          <w:lang w:val="en-US"/>
        </w:rPr>
        <w:t xml:space="preserve"> </w:t>
      </w:r>
      <w:r w:rsidR="009729DB"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://doi.org/10.1007/s10658-005-2332-3</w:t>
      </w:r>
      <w:r w:rsidR="004C0336" w:rsidRPr="00BB1497">
        <w:rPr>
          <w:rFonts w:ascii="Times New Roman" w:hAnsi="Times New Roman" w:cs="Times New Roman"/>
          <w:noProof/>
          <w:lang w:val="en-US"/>
        </w:rPr>
        <w:t>.</w:t>
      </w:r>
    </w:p>
    <w:p w14:paraId="1E8B9B9A" w14:textId="5CDB7118" w:rsidR="00740C69" w:rsidRPr="00BB1497" w:rsidRDefault="00740C69"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Alves</w:t>
      </w:r>
      <w:r w:rsidR="00B72189" w:rsidRPr="00BB1497">
        <w:rPr>
          <w:rFonts w:ascii="Times New Roman" w:hAnsi="Times New Roman" w:cs="Times New Roman"/>
          <w:noProof/>
          <w:lang w:val="en-US"/>
        </w:rPr>
        <w:t>,</w:t>
      </w:r>
      <w:r w:rsidRPr="00BB1497">
        <w:rPr>
          <w:rFonts w:ascii="Times New Roman" w:hAnsi="Times New Roman" w:cs="Times New Roman"/>
          <w:noProof/>
          <w:lang w:val="en-US"/>
        </w:rPr>
        <w:t xml:space="preserve"> K</w:t>
      </w:r>
      <w:r w:rsidR="00B72189" w:rsidRPr="00BB1497">
        <w:rPr>
          <w:rFonts w:ascii="Times New Roman" w:hAnsi="Times New Roman" w:cs="Times New Roman"/>
          <w:noProof/>
          <w:lang w:val="en-US"/>
        </w:rPr>
        <w:t xml:space="preserve">. (2020). </w:t>
      </w:r>
      <w:r w:rsidRPr="00BB1497">
        <w:rPr>
          <w:rFonts w:ascii="Times New Roman" w:hAnsi="Times New Roman" w:cs="Times New Roman"/>
          <w:noProof/>
          <w:lang w:val="en-US"/>
        </w:rPr>
        <w:t>ec50estimator: An Automated Way to Estimate EC50 for Stratified Datasets_. R package version 0.1.0. https://CRAN.R-project.org/package=ec50estimator.</w:t>
      </w:r>
    </w:p>
    <w:p w14:paraId="64BBDBE4" w14:textId="02E14C79" w:rsidR="009729DB" w:rsidRPr="00BB1497" w:rsidRDefault="002A4A3E"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Amaro, A., Baron, D., Ono, E.,</w:t>
      </w:r>
      <w:r w:rsidR="009729DB" w:rsidRPr="00BB1497">
        <w:rPr>
          <w:rFonts w:ascii="Times New Roman" w:hAnsi="Times New Roman" w:cs="Times New Roman"/>
          <w:noProof/>
        </w:rPr>
        <w:t xml:space="preserve"> Domingos, R. (2020). </w:t>
      </w:r>
      <w:r w:rsidR="009729DB" w:rsidRPr="00BB1497">
        <w:rPr>
          <w:rFonts w:ascii="Times New Roman" w:hAnsi="Times New Roman" w:cs="Times New Roman"/>
          <w:noProof/>
          <w:lang w:val="en-US"/>
        </w:rPr>
        <w:t>Physiological effects of strobilurin and carboxamides on plants: an overview. Acta Physiologiae Plantarum</w:t>
      </w:r>
      <w:r w:rsidR="00CC4016" w:rsidRPr="00BB1497">
        <w:rPr>
          <w:rFonts w:ascii="Times New Roman" w:hAnsi="Times New Roman" w:cs="Times New Roman"/>
          <w:noProof/>
          <w:lang w:val="en-US"/>
        </w:rPr>
        <w:t xml:space="preserve">, </w:t>
      </w:r>
      <w:r w:rsidR="009729DB" w:rsidRPr="00BB1497">
        <w:rPr>
          <w:rFonts w:ascii="Times New Roman" w:hAnsi="Times New Roman" w:cs="Times New Roman"/>
          <w:noProof/>
          <w:lang w:val="en-US"/>
        </w:rPr>
        <w:t>https://doi.org/10.1007/s11738-019-2991-x.</w:t>
      </w:r>
    </w:p>
    <w:p w14:paraId="5D47DE75" w14:textId="455EE795" w:rsidR="00CF6903" w:rsidRDefault="005D4452" w:rsidP="00731DBC">
      <w:pPr>
        <w:pStyle w:val="Textocomentario"/>
        <w:numPr>
          <w:ilvl w:val="0"/>
          <w:numId w:val="8"/>
        </w:numPr>
        <w:spacing w:line="36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n-US"/>
        </w:rPr>
        <w:t>Anke, T.</w:t>
      </w:r>
      <w:r w:rsidR="00CF6903" w:rsidRPr="00BB1497">
        <w:rPr>
          <w:rFonts w:ascii="Times New Roman" w:hAnsi="Times New Roman" w:cs="Times New Roman"/>
          <w:sz w:val="22"/>
          <w:szCs w:val="22"/>
          <w:lang w:val="en-US"/>
        </w:rPr>
        <w:t xml:space="preserve"> </w:t>
      </w:r>
      <w:r w:rsidRPr="00BB1497">
        <w:rPr>
          <w:rFonts w:ascii="Times New Roman" w:hAnsi="Times New Roman" w:cs="Times New Roman"/>
          <w:sz w:val="22"/>
          <w:szCs w:val="22"/>
          <w:lang w:val="en-US"/>
        </w:rPr>
        <w:t>(</w:t>
      </w:r>
      <w:r w:rsidR="00CF6903" w:rsidRPr="00BB1497">
        <w:rPr>
          <w:rFonts w:ascii="Times New Roman" w:hAnsi="Times New Roman" w:cs="Times New Roman"/>
          <w:sz w:val="22"/>
          <w:szCs w:val="22"/>
          <w:lang w:val="en-US"/>
        </w:rPr>
        <w:t>1995</w:t>
      </w:r>
      <w:r w:rsidRPr="00BB1497">
        <w:rPr>
          <w:rFonts w:ascii="Times New Roman" w:hAnsi="Times New Roman" w:cs="Times New Roman"/>
          <w:sz w:val="22"/>
          <w:szCs w:val="22"/>
          <w:lang w:val="en-US"/>
        </w:rPr>
        <w:t>)</w:t>
      </w:r>
      <w:r w:rsidR="00CF6903" w:rsidRPr="00BB1497">
        <w:rPr>
          <w:rFonts w:ascii="Times New Roman" w:hAnsi="Times New Roman" w:cs="Times New Roman"/>
          <w:sz w:val="22"/>
          <w:szCs w:val="22"/>
          <w:lang w:val="en-US"/>
        </w:rPr>
        <w:t>. The antifungal strobilurins and thei</w:t>
      </w:r>
      <w:r w:rsidR="002A4A3E" w:rsidRPr="00BB1497">
        <w:rPr>
          <w:rFonts w:ascii="Times New Roman" w:hAnsi="Times New Roman" w:cs="Times New Roman"/>
          <w:sz w:val="22"/>
          <w:szCs w:val="22"/>
          <w:lang w:val="en-US"/>
        </w:rPr>
        <w:t>r possible ecological role. Canadian Journal of</w:t>
      </w:r>
      <w:r w:rsidR="00CF6903" w:rsidRPr="00BB1497">
        <w:rPr>
          <w:rFonts w:ascii="Times New Roman" w:hAnsi="Times New Roman" w:cs="Times New Roman"/>
          <w:sz w:val="22"/>
          <w:szCs w:val="22"/>
          <w:lang w:val="en-US"/>
        </w:rPr>
        <w:t xml:space="preserve"> Bot</w:t>
      </w:r>
      <w:r w:rsidR="002A4A3E" w:rsidRPr="00BB1497">
        <w:rPr>
          <w:rFonts w:ascii="Times New Roman" w:hAnsi="Times New Roman" w:cs="Times New Roman"/>
          <w:sz w:val="22"/>
          <w:szCs w:val="22"/>
          <w:lang w:val="en-US"/>
        </w:rPr>
        <w:t>any</w:t>
      </w:r>
      <w:r w:rsidR="00CC4016" w:rsidRPr="00BB1497">
        <w:rPr>
          <w:rFonts w:ascii="Times New Roman" w:hAnsi="Times New Roman" w:cs="Times New Roman"/>
          <w:sz w:val="22"/>
          <w:szCs w:val="22"/>
          <w:lang w:val="en-US"/>
        </w:rPr>
        <w:t>,</w:t>
      </w:r>
      <w:r w:rsidR="002A4A3E" w:rsidRPr="00BB1497">
        <w:rPr>
          <w:rFonts w:ascii="Times New Roman" w:hAnsi="Times New Roman" w:cs="Times New Roman"/>
          <w:sz w:val="22"/>
          <w:szCs w:val="22"/>
          <w:lang w:val="en-US"/>
        </w:rPr>
        <w:t xml:space="preserve"> https://doi.org/10.1139/b95-342</w:t>
      </w:r>
      <w:r w:rsidR="00BB1497" w:rsidRPr="00BB1497">
        <w:rPr>
          <w:rFonts w:ascii="Times New Roman" w:hAnsi="Times New Roman" w:cs="Times New Roman"/>
          <w:sz w:val="22"/>
          <w:szCs w:val="22"/>
          <w:lang w:val="en-US"/>
        </w:rPr>
        <w:t>.</w:t>
      </w:r>
    </w:p>
    <w:p w14:paraId="1432D424" w14:textId="7E005186" w:rsidR="00355B6B" w:rsidRDefault="00355B6B" w:rsidP="00731DBC">
      <w:pPr>
        <w:pStyle w:val="Textocomentario"/>
        <w:numPr>
          <w:ilvl w:val="0"/>
          <w:numId w:val="8"/>
        </w:numPr>
        <w:shd w:val="clear" w:color="auto" w:fill="9CC2E5" w:themeFill="accent1" w:themeFillTint="99"/>
        <w:spacing w:line="360" w:lineRule="auto"/>
        <w:jc w:val="both"/>
        <w:rPr>
          <w:rFonts w:ascii="Times New Roman" w:hAnsi="Times New Roman" w:cs="Times New Roman"/>
          <w:sz w:val="22"/>
          <w:szCs w:val="22"/>
          <w:lang w:val="en-US"/>
        </w:rPr>
      </w:pPr>
      <w:r w:rsidRPr="00355B6B">
        <w:rPr>
          <w:rFonts w:ascii="Times New Roman" w:hAnsi="Times New Roman" w:cs="Times New Roman"/>
          <w:sz w:val="22"/>
          <w:szCs w:val="22"/>
          <w:lang w:val="en-US"/>
        </w:rPr>
        <w:t>Bates D, Mächler M, Bolker B, Walker S (2015). “Fitting Linear Mixed-Effects Models Using lme4.” Journal of Statistical Software, 67(1), 1–48. doi:10.18637/jss.v067.i01.</w:t>
      </w:r>
    </w:p>
    <w:p w14:paraId="76D93722" w14:textId="49DC32F8" w:rsidR="00355B6B" w:rsidRPr="00BB1497" w:rsidRDefault="00355B6B" w:rsidP="00731DBC">
      <w:pPr>
        <w:pStyle w:val="Textocomentario"/>
        <w:numPr>
          <w:ilvl w:val="0"/>
          <w:numId w:val="8"/>
        </w:numPr>
        <w:shd w:val="clear" w:color="auto" w:fill="9CC2E5" w:themeFill="accent1" w:themeFillTint="99"/>
        <w:spacing w:line="360" w:lineRule="auto"/>
        <w:jc w:val="both"/>
        <w:rPr>
          <w:rFonts w:ascii="Times New Roman" w:hAnsi="Times New Roman" w:cs="Times New Roman"/>
          <w:sz w:val="22"/>
          <w:szCs w:val="22"/>
          <w:lang w:val="en-US"/>
        </w:rPr>
      </w:pPr>
      <w:r w:rsidRPr="00355B6B">
        <w:rPr>
          <w:rFonts w:ascii="Times New Roman" w:hAnsi="Times New Roman" w:cs="Times New Roman"/>
          <w:sz w:val="22"/>
          <w:szCs w:val="22"/>
          <w:lang w:val="en-US"/>
        </w:rPr>
        <w:lastRenderedPageBreak/>
        <w:t>Brooks</w:t>
      </w:r>
      <w:r>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M</w:t>
      </w:r>
      <w:r>
        <w:rPr>
          <w:rFonts w:ascii="Times New Roman" w:hAnsi="Times New Roman" w:cs="Times New Roman"/>
          <w:sz w:val="22"/>
          <w:szCs w:val="22"/>
          <w:lang w:val="en-US"/>
        </w:rPr>
        <w:t>.</w:t>
      </w:r>
      <w:r w:rsidRPr="00355B6B">
        <w:rPr>
          <w:rFonts w:ascii="Times New Roman" w:hAnsi="Times New Roman" w:cs="Times New Roman"/>
          <w:sz w:val="22"/>
          <w:szCs w:val="22"/>
          <w:lang w:val="en-US"/>
        </w:rPr>
        <w:t>E</w:t>
      </w:r>
      <w:r>
        <w:rPr>
          <w:rFonts w:ascii="Times New Roman" w:hAnsi="Times New Roman" w:cs="Times New Roman"/>
          <w:sz w:val="22"/>
          <w:szCs w:val="22"/>
          <w:lang w:val="en-US"/>
        </w:rPr>
        <w:t>.</w:t>
      </w:r>
      <w:r w:rsidRPr="00355B6B">
        <w:rPr>
          <w:rFonts w:ascii="Times New Roman" w:hAnsi="Times New Roman" w:cs="Times New Roman"/>
          <w:sz w:val="22"/>
          <w:szCs w:val="22"/>
          <w:lang w:val="en-US"/>
        </w:rPr>
        <w:t>, Kristensen</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K</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van Benthem</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K</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J</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Magnusson</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A</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Berg</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C</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W</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Nielsen</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A</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Skaug</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H</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J</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Maechler</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M</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Bolker</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B</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M</w:t>
      </w:r>
      <w:r w:rsidR="00731DBC">
        <w:rPr>
          <w:rFonts w:ascii="Times New Roman" w:hAnsi="Times New Roman" w:cs="Times New Roman"/>
          <w:sz w:val="22"/>
          <w:szCs w:val="22"/>
          <w:lang w:val="en-US"/>
        </w:rPr>
        <w:t>.</w:t>
      </w:r>
      <w:r w:rsidRPr="00355B6B">
        <w:rPr>
          <w:rFonts w:ascii="Times New Roman" w:hAnsi="Times New Roman" w:cs="Times New Roman"/>
          <w:sz w:val="22"/>
          <w:szCs w:val="22"/>
          <w:lang w:val="en-US"/>
        </w:rPr>
        <w:t xml:space="preserve"> (2017). “glmmTMB Balances Speed and Flexibility Among Packages for Zero-inflated Generalized Linear Mixed Modeling.” The R Journal, 9(2), 378–400.</w:t>
      </w:r>
      <w:r w:rsidR="00731DBC" w:rsidRPr="00731DBC">
        <w:rPr>
          <w:rFonts w:ascii="Times New Roman" w:hAnsi="Times New Roman" w:cs="Times New Roman"/>
          <w:sz w:val="22"/>
          <w:szCs w:val="22"/>
          <w:lang w:val="en-US"/>
        </w:rPr>
        <w:t xml:space="preserve"> </w:t>
      </w:r>
      <w:r w:rsidR="00731DBC" w:rsidRPr="00BB1497">
        <w:rPr>
          <w:rFonts w:ascii="Times New Roman" w:hAnsi="Times New Roman" w:cs="Times New Roman"/>
          <w:sz w:val="22"/>
          <w:szCs w:val="22"/>
          <w:lang w:val="en-US"/>
        </w:rPr>
        <w:t>https://</w:t>
      </w:r>
      <w:r w:rsidRPr="00355B6B">
        <w:rPr>
          <w:rFonts w:ascii="Times New Roman" w:hAnsi="Times New Roman" w:cs="Times New Roman"/>
          <w:sz w:val="22"/>
          <w:szCs w:val="22"/>
          <w:lang w:val="en-US"/>
        </w:rPr>
        <w:t>doi:10.32614/RJ-2017-066.</w:t>
      </w:r>
    </w:p>
    <w:p w14:paraId="409BC203" w14:textId="1546BFB1" w:rsidR="006C75FF" w:rsidRPr="00BB1497" w:rsidRDefault="006C75FF" w:rsidP="00731DBC">
      <w:pPr>
        <w:pStyle w:val="Textocomentario"/>
        <w:numPr>
          <w:ilvl w:val="0"/>
          <w:numId w:val="8"/>
        </w:numPr>
        <w:spacing w:line="360" w:lineRule="auto"/>
        <w:jc w:val="both"/>
        <w:rPr>
          <w:rFonts w:ascii="Times New Roman" w:hAnsi="Times New Roman" w:cs="Times New Roman"/>
          <w:sz w:val="22"/>
          <w:szCs w:val="22"/>
          <w:lang w:val="es-AR"/>
        </w:rPr>
      </w:pPr>
      <w:r w:rsidRPr="00BB1497">
        <w:rPr>
          <w:rFonts w:ascii="Times New Roman" w:hAnsi="Times New Roman" w:cs="Times New Roman"/>
          <w:sz w:val="22"/>
          <w:szCs w:val="22"/>
          <w:lang w:val="es-AR"/>
        </w:rPr>
        <w:t>Brunelli, A., D</w:t>
      </w:r>
      <w:r w:rsidR="002A4A3E" w:rsidRPr="00BB1497">
        <w:rPr>
          <w:rFonts w:ascii="Times New Roman" w:hAnsi="Times New Roman" w:cs="Times New Roman"/>
          <w:sz w:val="22"/>
          <w:szCs w:val="22"/>
          <w:lang w:val="es-AR"/>
        </w:rPr>
        <w:t>i Marco, G., Contarelli, G.,</w:t>
      </w:r>
      <w:r w:rsidRPr="00BB1497">
        <w:rPr>
          <w:rFonts w:ascii="Times New Roman" w:hAnsi="Times New Roman" w:cs="Times New Roman"/>
          <w:sz w:val="22"/>
          <w:szCs w:val="22"/>
          <w:lang w:val="es-AR"/>
        </w:rPr>
        <w:t xml:space="preserve"> Ponti, I. </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1984</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 P</w:t>
      </w:r>
      <w:r w:rsidR="002A4A3E" w:rsidRPr="00BB1497">
        <w:rPr>
          <w:rFonts w:ascii="Times New Roman" w:hAnsi="Times New Roman" w:cs="Times New Roman"/>
          <w:sz w:val="22"/>
          <w:szCs w:val="22"/>
          <w:lang w:val="es-AR"/>
        </w:rPr>
        <w:t>rove di lotta contro la macula</w:t>
      </w:r>
      <w:r w:rsidRPr="00BB1497">
        <w:rPr>
          <w:rFonts w:ascii="Times New Roman" w:hAnsi="Times New Roman" w:cs="Times New Roman"/>
          <w:sz w:val="22"/>
          <w:szCs w:val="22"/>
          <w:lang w:val="es-AR"/>
        </w:rPr>
        <w:t>tura bruna delle pere. ATTI Giornate Fitopatol</w:t>
      </w:r>
      <w:r w:rsidR="00B72189" w:rsidRPr="00BB1497">
        <w:rPr>
          <w:rFonts w:ascii="Times New Roman" w:hAnsi="Times New Roman" w:cs="Times New Roman"/>
          <w:sz w:val="22"/>
          <w:szCs w:val="22"/>
          <w:lang w:val="es-AR"/>
        </w:rPr>
        <w:t>ogiche</w:t>
      </w:r>
      <w:r w:rsidRPr="00BB1497">
        <w:rPr>
          <w:rFonts w:ascii="Times New Roman" w:hAnsi="Times New Roman" w:cs="Times New Roman"/>
          <w:sz w:val="22"/>
          <w:szCs w:val="22"/>
          <w:lang w:val="es-AR"/>
        </w:rPr>
        <w:t>. I:</w:t>
      </w:r>
      <w:r w:rsidR="00461977" w:rsidRPr="00BB1497">
        <w:rPr>
          <w:rFonts w:ascii="Times New Roman" w:hAnsi="Times New Roman" w:cs="Times New Roman"/>
          <w:sz w:val="22"/>
          <w:szCs w:val="22"/>
          <w:lang w:val="es-AR"/>
        </w:rPr>
        <w:t xml:space="preserve"> </w:t>
      </w:r>
      <w:r w:rsidRPr="00BB1497">
        <w:rPr>
          <w:rFonts w:ascii="Times New Roman" w:hAnsi="Times New Roman" w:cs="Times New Roman"/>
          <w:sz w:val="22"/>
          <w:szCs w:val="22"/>
          <w:lang w:val="es-AR"/>
        </w:rPr>
        <w:t>203-212.</w:t>
      </w:r>
    </w:p>
    <w:p w14:paraId="58048629" w14:textId="5F16913E" w:rsidR="006C75FF" w:rsidRPr="00BB1497" w:rsidRDefault="006C75FF" w:rsidP="00BB1497">
      <w:pPr>
        <w:pStyle w:val="Textocomentario"/>
        <w:numPr>
          <w:ilvl w:val="0"/>
          <w:numId w:val="8"/>
        </w:numPr>
        <w:spacing w:line="480" w:lineRule="auto"/>
        <w:jc w:val="both"/>
        <w:rPr>
          <w:rFonts w:ascii="Times New Roman" w:hAnsi="Times New Roman" w:cs="Times New Roman"/>
          <w:sz w:val="22"/>
          <w:szCs w:val="22"/>
          <w:lang w:val="es-AR"/>
        </w:rPr>
      </w:pPr>
      <w:r w:rsidRPr="00BB1497">
        <w:rPr>
          <w:rFonts w:ascii="Times New Roman" w:hAnsi="Times New Roman" w:cs="Times New Roman"/>
          <w:sz w:val="22"/>
          <w:szCs w:val="22"/>
          <w:lang w:val="es-AR"/>
        </w:rPr>
        <w:t>Brune</w:t>
      </w:r>
      <w:r w:rsidR="002A4A3E" w:rsidRPr="00BB1497">
        <w:rPr>
          <w:rFonts w:ascii="Times New Roman" w:hAnsi="Times New Roman" w:cs="Times New Roman"/>
          <w:sz w:val="22"/>
          <w:szCs w:val="22"/>
          <w:lang w:val="es-AR"/>
        </w:rPr>
        <w:t>lli, A., Gherardi, I.,</w:t>
      </w:r>
      <w:r w:rsidRPr="00BB1497">
        <w:rPr>
          <w:rFonts w:ascii="Times New Roman" w:hAnsi="Times New Roman" w:cs="Times New Roman"/>
          <w:sz w:val="22"/>
          <w:szCs w:val="22"/>
          <w:lang w:val="es-AR"/>
        </w:rPr>
        <w:t xml:space="preserve"> Adani, N. </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1997</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 xml:space="preserve">. Ridotta sensibilità di </w:t>
      </w:r>
      <w:r w:rsidRPr="00BB1497">
        <w:rPr>
          <w:rFonts w:ascii="Times New Roman" w:hAnsi="Times New Roman" w:cs="Times New Roman"/>
          <w:i/>
          <w:sz w:val="22"/>
          <w:szCs w:val="22"/>
          <w:lang w:val="es-AR"/>
        </w:rPr>
        <w:t>Stemphylium vesicarium</w:t>
      </w:r>
      <w:r w:rsidRPr="00BB1497">
        <w:rPr>
          <w:rFonts w:ascii="Times New Roman" w:hAnsi="Times New Roman" w:cs="Times New Roman"/>
          <w:sz w:val="22"/>
          <w:szCs w:val="22"/>
          <w:lang w:val="es-AR"/>
        </w:rPr>
        <w:t>, agente della mac</w:t>
      </w:r>
      <w:r w:rsidR="002A4A3E" w:rsidRPr="00BB1497">
        <w:rPr>
          <w:rFonts w:ascii="Times New Roman" w:hAnsi="Times New Roman" w:cs="Times New Roman"/>
          <w:sz w:val="22"/>
          <w:szCs w:val="22"/>
          <w:lang w:val="es-AR"/>
        </w:rPr>
        <w:t>ulatura bruna del pero, ai fun</w:t>
      </w:r>
      <w:r w:rsidRPr="00BB1497">
        <w:rPr>
          <w:rFonts w:ascii="Times New Roman" w:hAnsi="Times New Roman" w:cs="Times New Roman"/>
          <w:sz w:val="22"/>
          <w:szCs w:val="22"/>
          <w:lang w:val="es-AR"/>
        </w:rPr>
        <w:t>gicidi dicarbossimidici. Inform</w:t>
      </w:r>
      <w:r w:rsidR="002A4A3E" w:rsidRPr="00BB1497">
        <w:rPr>
          <w:rFonts w:ascii="Times New Roman" w:hAnsi="Times New Roman" w:cs="Times New Roman"/>
          <w:sz w:val="22"/>
          <w:szCs w:val="22"/>
          <w:lang w:val="es-AR"/>
        </w:rPr>
        <w:t>atore</w:t>
      </w:r>
      <w:r w:rsidRPr="00BB1497">
        <w:rPr>
          <w:rFonts w:ascii="Times New Roman" w:hAnsi="Times New Roman" w:cs="Times New Roman"/>
          <w:sz w:val="22"/>
          <w:szCs w:val="22"/>
          <w:lang w:val="es-AR"/>
        </w:rPr>
        <w:t xml:space="preserve"> Fitopatol</w:t>
      </w:r>
      <w:r w:rsidR="00B72189" w:rsidRPr="00BB1497">
        <w:rPr>
          <w:rFonts w:ascii="Times New Roman" w:hAnsi="Times New Roman" w:cs="Times New Roman"/>
          <w:sz w:val="22"/>
          <w:szCs w:val="22"/>
          <w:lang w:val="es-AR"/>
        </w:rPr>
        <w:t>ogico</w:t>
      </w:r>
      <w:r w:rsidRPr="00BB1497">
        <w:rPr>
          <w:rFonts w:ascii="Times New Roman" w:hAnsi="Times New Roman" w:cs="Times New Roman"/>
          <w:sz w:val="22"/>
          <w:szCs w:val="22"/>
          <w:lang w:val="es-AR"/>
        </w:rPr>
        <w:t>. 9:44-48.</w:t>
      </w:r>
    </w:p>
    <w:p w14:paraId="758F287A" w14:textId="1C489554" w:rsidR="006C75FF" w:rsidRPr="00BB1497" w:rsidRDefault="006C75FF" w:rsidP="00BB1497">
      <w:pPr>
        <w:pStyle w:val="Textocomentario"/>
        <w:numPr>
          <w:ilvl w:val="0"/>
          <w:numId w:val="8"/>
        </w:numPr>
        <w:spacing w:line="480" w:lineRule="auto"/>
        <w:jc w:val="both"/>
        <w:rPr>
          <w:rFonts w:ascii="Times New Roman" w:hAnsi="Times New Roman" w:cs="Times New Roman"/>
          <w:sz w:val="22"/>
          <w:szCs w:val="22"/>
          <w:lang w:val="es-AR"/>
        </w:rPr>
      </w:pPr>
      <w:r w:rsidRPr="00BB1497">
        <w:rPr>
          <w:rFonts w:ascii="Times New Roman" w:hAnsi="Times New Roman" w:cs="Times New Roman"/>
          <w:sz w:val="22"/>
          <w:szCs w:val="22"/>
          <w:lang w:val="es-AR"/>
        </w:rPr>
        <w:t>Brunelli, R.,</w:t>
      </w:r>
      <w:r w:rsidR="002A4A3E" w:rsidRPr="00BB1497">
        <w:rPr>
          <w:rFonts w:ascii="Times New Roman" w:hAnsi="Times New Roman" w:cs="Times New Roman"/>
          <w:sz w:val="22"/>
          <w:szCs w:val="22"/>
          <w:lang w:val="es-AR"/>
        </w:rPr>
        <w:t xml:space="preserve"> Rovesti, R., Di Marco, S.,</w:t>
      </w:r>
      <w:r w:rsidR="005D4452" w:rsidRPr="00BB1497">
        <w:rPr>
          <w:rFonts w:ascii="Times New Roman" w:hAnsi="Times New Roman" w:cs="Times New Roman"/>
          <w:noProof/>
          <w:sz w:val="22"/>
          <w:szCs w:val="22"/>
          <w:lang w:val="es-AR"/>
        </w:rPr>
        <w:t xml:space="preserve"> </w:t>
      </w:r>
      <w:r w:rsidRPr="00BB1497">
        <w:rPr>
          <w:rFonts w:ascii="Times New Roman" w:hAnsi="Times New Roman" w:cs="Times New Roman"/>
          <w:sz w:val="22"/>
          <w:szCs w:val="22"/>
          <w:lang w:val="es-AR"/>
        </w:rPr>
        <w:t>Ponti,</w:t>
      </w:r>
      <w:r w:rsidR="00461977" w:rsidRPr="00BB1497">
        <w:rPr>
          <w:rFonts w:ascii="Times New Roman" w:hAnsi="Times New Roman" w:cs="Times New Roman"/>
          <w:sz w:val="22"/>
          <w:szCs w:val="22"/>
          <w:lang w:val="es-AR"/>
        </w:rPr>
        <w:t xml:space="preserve"> </w:t>
      </w:r>
      <w:r w:rsidRPr="00BB1497">
        <w:rPr>
          <w:rFonts w:ascii="Times New Roman" w:hAnsi="Times New Roman" w:cs="Times New Roman"/>
          <w:sz w:val="22"/>
          <w:szCs w:val="22"/>
          <w:lang w:val="es-AR"/>
        </w:rPr>
        <w:t xml:space="preserve">I. </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1986</w:t>
      </w:r>
      <w:r w:rsidR="005D4452" w:rsidRPr="00BB1497">
        <w:rPr>
          <w:rFonts w:ascii="Times New Roman" w:hAnsi="Times New Roman" w:cs="Times New Roman"/>
          <w:sz w:val="22"/>
          <w:szCs w:val="22"/>
          <w:lang w:val="es-AR"/>
        </w:rPr>
        <w:t>)</w:t>
      </w:r>
      <w:r w:rsidRPr="00BB1497">
        <w:rPr>
          <w:rFonts w:ascii="Times New Roman" w:hAnsi="Times New Roman" w:cs="Times New Roman"/>
          <w:sz w:val="22"/>
          <w:szCs w:val="22"/>
          <w:lang w:val="es-AR"/>
        </w:rPr>
        <w:t xml:space="preserve">. Attivita di diversi fungicide contro la maculatura bruna del pero. </w:t>
      </w:r>
      <w:r w:rsidR="00B72189" w:rsidRPr="00BB1497">
        <w:rPr>
          <w:rFonts w:ascii="Times New Roman" w:hAnsi="Times New Roman" w:cs="Times New Roman"/>
          <w:sz w:val="22"/>
          <w:szCs w:val="22"/>
          <w:lang w:val="es-AR"/>
        </w:rPr>
        <w:t>Riv.</w:t>
      </w:r>
      <w:r w:rsidR="00B72189" w:rsidRPr="00BB1497">
        <w:rPr>
          <w:rFonts w:ascii="Times New Roman" w:hAnsi="Times New Roman" w:cs="Times New Roman"/>
          <w:i/>
          <w:sz w:val="22"/>
          <w:szCs w:val="22"/>
          <w:lang w:val="es-AR"/>
        </w:rPr>
        <w:t xml:space="preserve"> </w:t>
      </w:r>
      <w:r w:rsidR="00B72189" w:rsidRPr="00BB1497">
        <w:rPr>
          <w:rFonts w:ascii="Times New Roman" w:hAnsi="Times New Roman" w:cs="Times New Roman"/>
          <w:sz w:val="22"/>
          <w:szCs w:val="22"/>
          <w:lang w:val="es-AR"/>
        </w:rPr>
        <w:t>Frut</w:t>
      </w:r>
      <w:r w:rsidRPr="00BB1497">
        <w:rPr>
          <w:rFonts w:ascii="Times New Roman" w:hAnsi="Times New Roman" w:cs="Times New Roman"/>
          <w:sz w:val="22"/>
          <w:szCs w:val="22"/>
          <w:lang w:val="es-AR"/>
        </w:rPr>
        <w:t>ticoltura Ortofloricoltura 1:51-54.</w:t>
      </w:r>
    </w:p>
    <w:p w14:paraId="6E7EAD1D" w14:textId="5E968D80" w:rsidR="009914E6" w:rsidRPr="00BB1497" w:rsidRDefault="009914E6" w:rsidP="00BB1497">
      <w:pPr>
        <w:pStyle w:val="Textocomentario"/>
        <w:numPr>
          <w:ilvl w:val="0"/>
          <w:numId w:val="8"/>
        </w:numPr>
        <w:spacing w:line="48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s-AR"/>
        </w:rPr>
        <w:t>Carmona, M., Sau</w:t>
      </w:r>
      <w:r w:rsidR="002A4A3E" w:rsidRPr="00BB1497">
        <w:rPr>
          <w:rFonts w:ascii="Times New Roman" w:hAnsi="Times New Roman" w:cs="Times New Roman"/>
          <w:sz w:val="22"/>
          <w:szCs w:val="22"/>
          <w:lang w:val="es-AR"/>
        </w:rPr>
        <w:t xml:space="preserve">tua, F., Pérez-Hérnandez, O., </w:t>
      </w:r>
      <w:r w:rsidRPr="00BB1497">
        <w:rPr>
          <w:rFonts w:ascii="Times New Roman" w:hAnsi="Times New Roman" w:cs="Times New Roman"/>
          <w:sz w:val="22"/>
          <w:szCs w:val="22"/>
          <w:lang w:val="es-AR"/>
        </w:rPr>
        <w:t xml:space="preserve">Reis, E.M. (2020). </w:t>
      </w:r>
      <w:r w:rsidRPr="00BB1497">
        <w:rPr>
          <w:rFonts w:ascii="Times New Roman" w:hAnsi="Times New Roman" w:cs="Times New Roman"/>
          <w:sz w:val="22"/>
          <w:szCs w:val="22"/>
          <w:lang w:val="en-US"/>
        </w:rPr>
        <w:t xml:space="preserve">Role of Fungicide Applications on the Integrated Management of Wheat Stripe Rust. </w:t>
      </w:r>
      <w:r w:rsidR="009729DB" w:rsidRPr="00BB1497">
        <w:rPr>
          <w:rFonts w:ascii="Times New Roman" w:hAnsi="Times New Roman" w:cs="Times New Roman"/>
          <w:sz w:val="22"/>
          <w:szCs w:val="22"/>
          <w:lang w:val="en-US"/>
        </w:rPr>
        <w:t>Frontiers in</w:t>
      </w:r>
      <w:r w:rsidRPr="00BB1497">
        <w:rPr>
          <w:rFonts w:ascii="Times New Roman" w:hAnsi="Times New Roman" w:cs="Times New Roman"/>
          <w:sz w:val="22"/>
          <w:szCs w:val="22"/>
          <w:lang w:val="en-US"/>
        </w:rPr>
        <w:t xml:space="preserve"> Plant Sci</w:t>
      </w:r>
      <w:r w:rsidR="009729DB" w:rsidRPr="00BB1497">
        <w:rPr>
          <w:rFonts w:ascii="Times New Roman" w:hAnsi="Times New Roman" w:cs="Times New Roman"/>
          <w:sz w:val="22"/>
          <w:szCs w:val="22"/>
          <w:lang w:val="en-US"/>
        </w:rPr>
        <w:t>ence</w:t>
      </w:r>
      <w:r w:rsidR="00CC4016" w:rsidRPr="00BB1497">
        <w:rPr>
          <w:rFonts w:ascii="Times New Roman" w:hAnsi="Times New Roman" w:cs="Times New Roman"/>
          <w:sz w:val="22"/>
          <w:szCs w:val="22"/>
          <w:lang w:val="en-US"/>
        </w:rPr>
        <w:t>,</w:t>
      </w:r>
      <w:r w:rsidR="004C0336" w:rsidRPr="00BB1497">
        <w:rPr>
          <w:rFonts w:ascii="Times New Roman" w:hAnsi="Times New Roman" w:cs="Times New Roman"/>
          <w:sz w:val="22"/>
          <w:szCs w:val="22"/>
          <w:lang w:val="en-US"/>
        </w:rPr>
        <w:t xml:space="preserve"> 11, 733, </w:t>
      </w:r>
      <w:r w:rsidR="00C0784A" w:rsidRPr="00BB1497">
        <w:rPr>
          <w:rFonts w:ascii="Times New Roman" w:hAnsi="Times New Roman" w:cs="Times New Roman"/>
          <w:noProof/>
          <w:sz w:val="22"/>
          <w:szCs w:val="22"/>
          <w:lang w:val="en-US"/>
        </w:rPr>
        <w:t>https://doi.org/</w:t>
      </w:r>
      <w:r w:rsidRPr="00BB1497">
        <w:rPr>
          <w:rFonts w:ascii="Times New Roman" w:hAnsi="Times New Roman" w:cs="Times New Roman"/>
          <w:sz w:val="22"/>
          <w:szCs w:val="22"/>
          <w:lang w:val="en-US"/>
        </w:rPr>
        <w:t>10.3389/fpls.2020.00733</w:t>
      </w:r>
      <w:r w:rsidR="00CC4016" w:rsidRPr="00BB1497">
        <w:rPr>
          <w:rFonts w:ascii="Times New Roman" w:hAnsi="Times New Roman" w:cs="Times New Roman"/>
          <w:sz w:val="22"/>
          <w:szCs w:val="22"/>
          <w:lang w:val="en-US"/>
        </w:rPr>
        <w:t>.</w:t>
      </w:r>
    </w:p>
    <w:p w14:paraId="381236A9" w14:textId="7706AB13" w:rsidR="00722E2A" w:rsidRPr="00BB1497" w:rsidRDefault="002A4A3E"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 xml:space="preserve">Collina, M., Alberoni, G., </w:t>
      </w:r>
      <w:r w:rsidR="00722E2A" w:rsidRPr="00BB1497">
        <w:rPr>
          <w:rFonts w:ascii="Times New Roman" w:hAnsi="Times New Roman" w:cs="Times New Roman"/>
          <w:noProof/>
          <w:lang w:val="en-US"/>
        </w:rPr>
        <w:t>Brunelli, A. (2007). First occurrence of st</w:t>
      </w:r>
      <w:r w:rsidR="005D4452" w:rsidRPr="00BB1497">
        <w:rPr>
          <w:rFonts w:ascii="Times New Roman" w:hAnsi="Times New Roman" w:cs="Times New Roman"/>
          <w:noProof/>
          <w:lang w:val="en-US"/>
        </w:rPr>
        <w:t xml:space="preserve">robilurin-resistant isolates of </w:t>
      </w:r>
      <w:r w:rsidR="00722E2A" w:rsidRPr="00BB1497">
        <w:rPr>
          <w:rFonts w:ascii="Times New Roman" w:hAnsi="Times New Roman" w:cs="Times New Roman"/>
          <w:i/>
          <w:noProof/>
          <w:lang w:val="en-US"/>
        </w:rPr>
        <w:t>Stemphylium vesicarium</w:t>
      </w:r>
      <w:r w:rsidR="00722E2A" w:rsidRPr="00BB1497">
        <w:rPr>
          <w:rFonts w:ascii="Times New Roman" w:hAnsi="Times New Roman" w:cs="Times New Roman"/>
          <w:noProof/>
          <w:lang w:val="en-US"/>
        </w:rPr>
        <w:t xml:space="preserve"> in an Italian pear orchard. </w:t>
      </w:r>
      <w:r w:rsidR="00722E2A" w:rsidRPr="00BB1497">
        <w:rPr>
          <w:rFonts w:ascii="Times New Roman" w:hAnsi="Times New Roman" w:cs="Times New Roman"/>
          <w:iCs/>
          <w:noProof/>
          <w:lang w:val="en-US"/>
        </w:rPr>
        <w:t>Communications in Agricultural and Applied Biological Sciences</w:t>
      </w:r>
      <w:r w:rsidR="00722E2A" w:rsidRPr="00BB1497">
        <w:rPr>
          <w:rFonts w:ascii="Times New Roman" w:hAnsi="Times New Roman" w:cs="Times New Roman"/>
          <w:noProof/>
          <w:lang w:val="en-US"/>
        </w:rPr>
        <w:t xml:space="preserve">, </w:t>
      </w:r>
      <w:r w:rsidR="00722E2A" w:rsidRPr="00BB1497">
        <w:rPr>
          <w:rFonts w:ascii="Times New Roman" w:hAnsi="Times New Roman" w:cs="Times New Roman"/>
          <w:i/>
          <w:iCs/>
          <w:noProof/>
          <w:lang w:val="en-US"/>
        </w:rPr>
        <w:t>72</w:t>
      </w:r>
      <w:r w:rsidR="00722E2A" w:rsidRPr="00BB1497">
        <w:rPr>
          <w:rFonts w:ascii="Times New Roman" w:hAnsi="Times New Roman" w:cs="Times New Roman"/>
          <w:noProof/>
          <w:lang w:val="en-US"/>
        </w:rPr>
        <w:t>(4), 735–738.</w:t>
      </w:r>
    </w:p>
    <w:p w14:paraId="382783C4" w14:textId="17DFCCB8" w:rsidR="0009234D" w:rsidRPr="00BB1497" w:rsidRDefault="0009234D" w:rsidP="00BB1497">
      <w:pPr>
        <w:pStyle w:val="Prrafodelista"/>
        <w:widowControl w:val="0"/>
        <w:numPr>
          <w:ilvl w:val="0"/>
          <w:numId w:val="8"/>
        </w:numPr>
        <w:suppressAutoHyphens/>
        <w:spacing w:before="240" w:after="200" w:line="480" w:lineRule="auto"/>
        <w:jc w:val="both"/>
        <w:rPr>
          <w:rFonts w:ascii="Times New Roman" w:hAnsi="Times New Roman" w:cs="Times New Roman"/>
          <w:color w:val="0563C1" w:themeColor="hyperlink"/>
          <w:u w:val="single"/>
          <w:lang w:val="en-US"/>
        </w:rPr>
      </w:pPr>
      <w:r w:rsidRPr="00BB1497">
        <w:rPr>
          <w:rFonts w:ascii="Times New Roman" w:hAnsi="Times New Roman" w:cs="Times New Roman"/>
          <w:lang w:val="it-IT"/>
        </w:rPr>
        <w:t xml:space="preserve">Cribari-Neto F, Zeileis A (2010). </w:t>
      </w:r>
      <w:r w:rsidR="00CC4016" w:rsidRPr="00BB1497">
        <w:rPr>
          <w:rFonts w:ascii="Times New Roman" w:hAnsi="Times New Roman" w:cs="Times New Roman"/>
          <w:lang w:val="en-US"/>
        </w:rPr>
        <w:t xml:space="preserve">“Beta Regression in R.” Journal of Statistical Software, </w:t>
      </w:r>
      <w:r w:rsidRPr="00BB1497">
        <w:rPr>
          <w:rFonts w:ascii="Times New Roman" w:hAnsi="Times New Roman" w:cs="Times New Roman"/>
          <w:lang w:val="en-US"/>
        </w:rPr>
        <w:t>https://doi.org/10.18637/jss.v034.i02.</w:t>
      </w:r>
    </w:p>
    <w:p w14:paraId="3ED64552" w14:textId="5C5DA7B5" w:rsidR="00C85AD3" w:rsidRPr="00BB1497" w:rsidRDefault="00C85AD3"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Dattatray, K.P.,</w:t>
      </w:r>
      <w:r w:rsidR="00480CA4" w:rsidRPr="00BB1497">
        <w:rPr>
          <w:rFonts w:ascii="Times New Roman" w:hAnsi="Times New Roman" w:cs="Times New Roman"/>
          <w:noProof/>
          <w:lang w:val="en-US"/>
        </w:rPr>
        <w:t xml:space="preserve"> Abasaheb, M.M., Suresh, P.R., V</w:t>
      </w:r>
      <w:r w:rsidR="00CC4016" w:rsidRPr="00BB1497">
        <w:rPr>
          <w:rFonts w:ascii="Times New Roman" w:hAnsi="Times New Roman" w:cs="Times New Roman"/>
          <w:noProof/>
          <w:lang w:val="en-US"/>
        </w:rPr>
        <w:t xml:space="preserve">uttal, V.B., Gulab, S.S., </w:t>
      </w:r>
      <w:r w:rsidRPr="00BB1497">
        <w:rPr>
          <w:rFonts w:ascii="Times New Roman" w:hAnsi="Times New Roman" w:cs="Times New Roman"/>
          <w:noProof/>
          <w:lang w:val="en-US"/>
        </w:rPr>
        <w:t>Schola, R. (2020). Effect of ziram on seed germination and seedling growth in mung bean. International Journal of creative research througths</w:t>
      </w:r>
      <w:r w:rsidR="00CC4016" w:rsidRPr="00BB1497">
        <w:rPr>
          <w:rFonts w:ascii="Times New Roman" w:hAnsi="Times New Roman" w:cs="Times New Roman"/>
          <w:i/>
          <w:noProof/>
          <w:lang w:val="en-US"/>
        </w:rPr>
        <w:t>,</w:t>
      </w:r>
      <w:r w:rsidRPr="00BB1497">
        <w:rPr>
          <w:rFonts w:ascii="Times New Roman" w:hAnsi="Times New Roman" w:cs="Times New Roman"/>
          <w:noProof/>
          <w:lang w:val="en-US"/>
        </w:rPr>
        <w:t xml:space="preserve"> https://ijcrt.org/papers/IJCRT2007468.pdf</w:t>
      </w:r>
      <w:r w:rsidR="00CC4016" w:rsidRPr="00BB1497">
        <w:rPr>
          <w:rFonts w:ascii="Times New Roman" w:hAnsi="Times New Roman" w:cs="Times New Roman"/>
          <w:noProof/>
          <w:lang w:val="en-US"/>
        </w:rPr>
        <w:t>.</w:t>
      </w:r>
    </w:p>
    <w:p w14:paraId="20C21C7E" w14:textId="4DB48ED5" w:rsidR="00CF6903" w:rsidRPr="00EB2404" w:rsidRDefault="00CF6903" w:rsidP="00BB1497">
      <w:pPr>
        <w:pStyle w:val="Textocomentario"/>
        <w:numPr>
          <w:ilvl w:val="0"/>
          <w:numId w:val="8"/>
        </w:numPr>
        <w:spacing w:line="480" w:lineRule="auto"/>
        <w:jc w:val="both"/>
        <w:rPr>
          <w:rFonts w:ascii="Times New Roman" w:hAnsi="Times New Roman" w:cs="Times New Roman"/>
          <w:sz w:val="22"/>
          <w:szCs w:val="22"/>
          <w:lang w:val="es-AR"/>
        </w:rPr>
      </w:pPr>
      <w:r w:rsidRPr="00BB1497">
        <w:rPr>
          <w:rFonts w:ascii="Times New Roman" w:hAnsi="Times New Roman" w:cs="Times New Roman"/>
          <w:sz w:val="22"/>
          <w:szCs w:val="22"/>
          <w:lang w:val="es-AR"/>
        </w:rPr>
        <w:t xml:space="preserve">Dobra, A. C., Garcia, L. (2015). Presencia de mancha negra del peral, </w:t>
      </w:r>
      <w:r w:rsidRPr="00BB1497">
        <w:rPr>
          <w:rFonts w:ascii="Times New Roman" w:hAnsi="Times New Roman" w:cs="Times New Roman"/>
          <w:i/>
          <w:sz w:val="22"/>
          <w:szCs w:val="22"/>
          <w:lang w:val="es-AR"/>
        </w:rPr>
        <w:t>Stemphylium vesicarium,</w:t>
      </w:r>
      <w:r w:rsidRPr="00BB1497">
        <w:rPr>
          <w:rFonts w:ascii="Times New Roman" w:hAnsi="Times New Roman" w:cs="Times New Roman"/>
          <w:sz w:val="22"/>
          <w:szCs w:val="22"/>
          <w:lang w:val="es-AR"/>
        </w:rPr>
        <w:t xml:space="preserve"> en el Valle Medio del Río Negro, Patagonia Argentina. XXXVIII Congreso Argentino de Horticultura. Bahía Blanca. </w:t>
      </w:r>
      <w:r w:rsidRPr="00EB2404">
        <w:rPr>
          <w:rFonts w:ascii="Times New Roman" w:hAnsi="Times New Roman" w:cs="Times New Roman"/>
          <w:sz w:val="22"/>
          <w:szCs w:val="22"/>
          <w:lang w:val="es-AR"/>
        </w:rPr>
        <w:t>Buenos Ai</w:t>
      </w:r>
      <w:r w:rsidR="005A36D4" w:rsidRPr="00EB2404">
        <w:rPr>
          <w:rFonts w:ascii="Times New Roman" w:hAnsi="Times New Roman" w:cs="Times New Roman"/>
          <w:sz w:val="22"/>
          <w:szCs w:val="22"/>
          <w:lang w:val="es-AR"/>
        </w:rPr>
        <w:t xml:space="preserve">res. pp </w:t>
      </w:r>
      <w:r w:rsidRPr="00EB2404">
        <w:rPr>
          <w:rFonts w:ascii="Times New Roman" w:hAnsi="Times New Roman" w:cs="Times New Roman"/>
          <w:sz w:val="22"/>
          <w:szCs w:val="22"/>
          <w:lang w:val="es-AR"/>
        </w:rPr>
        <w:t>34(85):73.</w:t>
      </w:r>
    </w:p>
    <w:p w14:paraId="32AD9457" w14:textId="30DC0762" w:rsidR="009914E6" w:rsidRPr="00BB1497" w:rsidRDefault="009914E6" w:rsidP="00BB1497">
      <w:pPr>
        <w:pStyle w:val="Textocomentario"/>
        <w:numPr>
          <w:ilvl w:val="0"/>
          <w:numId w:val="8"/>
        </w:numPr>
        <w:spacing w:line="480" w:lineRule="auto"/>
        <w:jc w:val="both"/>
        <w:rPr>
          <w:rFonts w:ascii="Times New Roman" w:hAnsi="Times New Roman" w:cs="Times New Roman"/>
          <w:sz w:val="22"/>
          <w:szCs w:val="22"/>
          <w:lang w:val="es-AR"/>
        </w:rPr>
      </w:pPr>
      <w:r w:rsidRPr="00BB1497">
        <w:rPr>
          <w:rFonts w:ascii="Times New Roman" w:hAnsi="Times New Roman" w:cs="Times New Roman"/>
          <w:sz w:val="22"/>
          <w:szCs w:val="22"/>
          <w:lang w:val="en-US"/>
        </w:rPr>
        <w:lastRenderedPageBreak/>
        <w:t xml:space="preserve">Edgington, L.V., Khew, K.L., Barrow, G.L., (1971). Fungitoxic spectrum of benzimidazole compounds. </w:t>
      </w:r>
      <w:r w:rsidRPr="005A36D4">
        <w:rPr>
          <w:rFonts w:ascii="Times New Roman" w:hAnsi="Times New Roman" w:cs="Times New Roman"/>
          <w:sz w:val="22"/>
          <w:szCs w:val="22"/>
          <w:lang w:val="en-US"/>
        </w:rPr>
        <w:t>Phytopathology</w:t>
      </w:r>
      <w:r w:rsidR="004D053E" w:rsidRPr="005A36D4">
        <w:rPr>
          <w:rFonts w:ascii="Times New Roman" w:hAnsi="Times New Roman" w:cs="Times New Roman"/>
          <w:sz w:val="22"/>
          <w:szCs w:val="22"/>
          <w:lang w:val="en-US"/>
        </w:rPr>
        <w:t xml:space="preserve">, </w:t>
      </w:r>
      <w:r w:rsidR="004D053E" w:rsidRPr="00BB1497">
        <w:rPr>
          <w:rFonts w:ascii="Times New Roman" w:hAnsi="Times New Roman" w:cs="Times New Roman"/>
          <w:sz w:val="22"/>
          <w:szCs w:val="22"/>
          <w:lang w:val="en-US"/>
        </w:rPr>
        <w:t>https://doi.org/</w:t>
      </w:r>
      <w:r w:rsidR="004D053E" w:rsidRPr="00BB1497">
        <w:rPr>
          <w:rFonts w:ascii="Times New Roman" w:hAnsi="Times New Roman" w:cs="Times New Roman"/>
          <w:sz w:val="22"/>
          <w:szCs w:val="22"/>
        </w:rPr>
        <w:t>10.1094/Phyto-61-42.</w:t>
      </w:r>
    </w:p>
    <w:p w14:paraId="6384DD36" w14:textId="2159EF16" w:rsidR="00722E2A"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FRAC. (2021). FRAC Code List ©* 2021: Fungal control ag</w:t>
      </w:r>
      <w:r w:rsidR="005D4452" w:rsidRPr="00BB1497">
        <w:rPr>
          <w:rFonts w:ascii="Times New Roman" w:hAnsi="Times New Roman" w:cs="Times New Roman"/>
          <w:noProof/>
          <w:lang w:val="en-US"/>
        </w:rPr>
        <w:t xml:space="preserve">ents sorted by cross resistance </w:t>
      </w:r>
      <w:r w:rsidRPr="00BB1497">
        <w:rPr>
          <w:rFonts w:ascii="Times New Roman" w:hAnsi="Times New Roman" w:cs="Times New Roman"/>
          <w:noProof/>
          <w:lang w:val="en-US"/>
        </w:rPr>
        <w:t xml:space="preserve">pattern and mode of action (including coding for FRAC Groups on product labels). </w:t>
      </w:r>
      <w:r w:rsidRPr="00BB1497">
        <w:rPr>
          <w:rFonts w:ascii="Times New Roman" w:hAnsi="Times New Roman" w:cs="Times New Roman"/>
          <w:iCs/>
          <w:noProof/>
          <w:lang w:val="en-US"/>
        </w:rPr>
        <w:t>Fungicide Resistance Action Committee</w:t>
      </w:r>
      <w:r w:rsidRPr="00BB1497">
        <w:rPr>
          <w:rFonts w:ascii="Times New Roman" w:hAnsi="Times New Roman" w:cs="Times New Roman"/>
          <w:noProof/>
          <w:lang w:val="en-US"/>
        </w:rPr>
        <w:t xml:space="preserve">, 17. </w:t>
      </w:r>
      <w:r w:rsidR="00480CA4"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://www.frac.info/docs/default-source/publications/frac-code-list/frac-code-list-2021--final.pdf?</w:t>
      </w:r>
      <w:r w:rsidR="00F56CA6" w:rsidRPr="00BB1497">
        <w:rPr>
          <w:rFonts w:ascii="Times New Roman" w:hAnsi="Times New Roman" w:cs="Times New Roman"/>
          <w:noProof/>
          <w:lang w:val="en-US"/>
        </w:rPr>
        <w:t>Sfvrsn</w:t>
      </w:r>
      <w:r w:rsidRPr="00BB1497">
        <w:rPr>
          <w:rFonts w:ascii="Times New Roman" w:hAnsi="Times New Roman" w:cs="Times New Roman"/>
          <w:noProof/>
          <w:lang w:val="en-US"/>
        </w:rPr>
        <w:t>=f7ec499a_2</w:t>
      </w:r>
    </w:p>
    <w:p w14:paraId="12949B79" w14:textId="60889051" w:rsidR="009729DB" w:rsidRDefault="002879B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 xml:space="preserve">Gálvez Patón, L., Gil-Serna, J., </w:t>
      </w:r>
      <w:r w:rsidR="00CC4016" w:rsidRPr="00BB1497">
        <w:rPr>
          <w:rFonts w:ascii="Times New Roman" w:hAnsi="Times New Roman" w:cs="Times New Roman"/>
          <w:noProof/>
        </w:rPr>
        <w:t>García-Díaz, M., Iglesias, C.,</w:t>
      </w:r>
      <w:r w:rsidRPr="00BB1497">
        <w:rPr>
          <w:rFonts w:ascii="Times New Roman" w:hAnsi="Times New Roman" w:cs="Times New Roman"/>
          <w:noProof/>
        </w:rPr>
        <w:t xml:space="preserve"> Palmero, D</w:t>
      </w:r>
      <w:r w:rsidR="009729DB" w:rsidRPr="00BB1497">
        <w:rPr>
          <w:rFonts w:ascii="Times New Roman" w:hAnsi="Times New Roman" w:cs="Times New Roman"/>
          <w:noProof/>
        </w:rPr>
        <w:t xml:space="preserve">. (2016). </w:t>
      </w:r>
      <w:r w:rsidR="009729DB" w:rsidRPr="00BB1497">
        <w:rPr>
          <w:rFonts w:ascii="Times New Roman" w:hAnsi="Times New Roman" w:cs="Times New Roman"/>
          <w:noProof/>
          <w:lang w:val="en-US"/>
        </w:rPr>
        <w:t>Stemphylium Leaf Blight of Garlic (</w:t>
      </w:r>
      <w:r w:rsidR="009729DB" w:rsidRPr="00BB1497">
        <w:rPr>
          <w:rFonts w:ascii="Times New Roman" w:hAnsi="Times New Roman" w:cs="Times New Roman"/>
          <w:i/>
          <w:noProof/>
          <w:lang w:val="en-US"/>
        </w:rPr>
        <w:t>Allium sativum</w:t>
      </w:r>
      <w:r w:rsidR="009729DB" w:rsidRPr="00BB1497">
        <w:rPr>
          <w:rFonts w:ascii="Times New Roman" w:hAnsi="Times New Roman" w:cs="Times New Roman"/>
          <w:noProof/>
          <w:lang w:val="en-US"/>
        </w:rPr>
        <w:t xml:space="preserve">) in Spain: Taxonomy and In Vitro Fungicide Response. The </w:t>
      </w:r>
      <w:r w:rsidRPr="00BB1497">
        <w:rPr>
          <w:rFonts w:ascii="Times New Roman" w:hAnsi="Times New Roman" w:cs="Times New Roman"/>
          <w:noProof/>
          <w:lang w:val="en-US"/>
        </w:rPr>
        <w:t>Plant Pathology J</w:t>
      </w:r>
      <w:r w:rsidR="009729DB" w:rsidRPr="00BB1497">
        <w:rPr>
          <w:rFonts w:ascii="Times New Roman" w:hAnsi="Times New Roman" w:cs="Times New Roman"/>
          <w:noProof/>
          <w:lang w:val="en-US"/>
        </w:rPr>
        <w:t>ournal</w:t>
      </w:r>
      <w:r w:rsidR="004D053E" w:rsidRPr="00BB1497">
        <w:rPr>
          <w:rFonts w:ascii="Times New Roman" w:hAnsi="Times New Roman" w:cs="Times New Roman"/>
          <w:noProof/>
          <w:lang w:val="en-US"/>
        </w:rPr>
        <w:t xml:space="preserve">, </w:t>
      </w:r>
      <w:r w:rsidR="004C0336" w:rsidRPr="00BB1497">
        <w:rPr>
          <w:rFonts w:ascii="Times New Roman" w:hAnsi="Times New Roman" w:cs="Times New Roman"/>
          <w:noProof/>
          <w:lang w:val="en-US"/>
        </w:rPr>
        <w:t xml:space="preserve">32, 388-395, </w:t>
      </w:r>
      <w:r w:rsidR="00C0784A" w:rsidRPr="00BB1497">
        <w:rPr>
          <w:rFonts w:ascii="Times New Roman" w:hAnsi="Times New Roman" w:cs="Times New Roman"/>
          <w:noProof/>
          <w:lang w:val="en-US"/>
        </w:rPr>
        <w:t>https://doi.org/</w:t>
      </w:r>
      <w:r w:rsidR="009729DB" w:rsidRPr="00BB1497">
        <w:rPr>
          <w:rFonts w:ascii="Times New Roman" w:hAnsi="Times New Roman" w:cs="Times New Roman"/>
          <w:noProof/>
          <w:lang w:val="en-US"/>
        </w:rPr>
        <w:t>10.5423/PPJ.OA.03.2016.0063.</w:t>
      </w:r>
    </w:p>
    <w:p w14:paraId="6B50654C" w14:textId="20B51C39" w:rsidR="00E30AF6" w:rsidRPr="00E30AF6" w:rsidRDefault="00E30AF6" w:rsidP="00355B6B">
      <w:pPr>
        <w:pStyle w:val="Prrafodelista"/>
        <w:numPr>
          <w:ilvl w:val="0"/>
          <w:numId w:val="8"/>
        </w:numPr>
        <w:shd w:val="clear" w:color="auto" w:fill="9CC2E5" w:themeFill="accent1" w:themeFillTint="99"/>
        <w:rPr>
          <w:rFonts w:ascii="Times New Roman" w:hAnsi="Times New Roman" w:cs="Times New Roman"/>
          <w:noProof/>
          <w:lang w:val="en-US"/>
        </w:rPr>
      </w:pPr>
      <w:r w:rsidRPr="00E30AF6">
        <w:rPr>
          <w:rFonts w:ascii="Times New Roman" w:hAnsi="Times New Roman" w:cs="Times New Roman"/>
          <w:noProof/>
          <w:lang w:val="en-US"/>
        </w:rPr>
        <w:t>Gerhard, D.; Ritz, C. _Medrc: Mixed Effect Dose-Response Curves, R Package Version 1.1-0. 2018. Available online: https://rdrr.io/github/DoseResponse/medrc/ (accessed on 27 January 2023).</w:t>
      </w:r>
    </w:p>
    <w:p w14:paraId="27500F80" w14:textId="4CD1F027" w:rsidR="00290F0C" w:rsidRPr="00BB1497" w:rsidRDefault="00290F0C" w:rsidP="00BB1497">
      <w:pPr>
        <w:pStyle w:val="Prrafodelista"/>
        <w:numPr>
          <w:ilvl w:val="0"/>
          <w:numId w:val="8"/>
        </w:numPr>
        <w:spacing w:line="480" w:lineRule="auto"/>
        <w:rPr>
          <w:rFonts w:ascii="Times New Roman" w:hAnsi="Times New Roman" w:cs="Times New Roman"/>
          <w:noProof/>
          <w:lang w:val="en-US"/>
        </w:rPr>
      </w:pPr>
      <w:r w:rsidRPr="00BB1497">
        <w:rPr>
          <w:rFonts w:ascii="Times New Roman" w:hAnsi="Times New Roman" w:cs="Times New Roman"/>
          <w:noProof/>
          <w:lang w:val="en-US"/>
        </w:rPr>
        <w:t xml:space="preserve">Gordon, E., </w:t>
      </w:r>
      <w:r w:rsidR="00016137" w:rsidRPr="00BB1497">
        <w:rPr>
          <w:rFonts w:ascii="Times New Roman" w:hAnsi="Times New Roman" w:cs="Times New Roman"/>
          <w:noProof/>
          <w:lang w:val="en-US"/>
        </w:rPr>
        <w:t>(</w:t>
      </w:r>
      <w:r w:rsidRPr="00BB1497">
        <w:rPr>
          <w:rFonts w:ascii="Times New Roman" w:hAnsi="Times New Roman" w:cs="Times New Roman"/>
          <w:noProof/>
          <w:lang w:val="en-US"/>
        </w:rPr>
        <w:t>2010</w:t>
      </w:r>
      <w:r w:rsidR="00016137" w:rsidRPr="00BB1497">
        <w:rPr>
          <w:rFonts w:ascii="Times New Roman" w:hAnsi="Times New Roman" w:cs="Times New Roman"/>
          <w:noProof/>
          <w:lang w:val="en-US"/>
        </w:rPr>
        <w:t>)</w:t>
      </w:r>
      <w:r w:rsidRPr="00BB1497">
        <w:rPr>
          <w:rFonts w:ascii="Times New Roman" w:hAnsi="Times New Roman" w:cs="Times New Roman"/>
          <w:noProof/>
          <w:lang w:val="en-US"/>
        </w:rPr>
        <w:t>. Captan and Folpet, in:</w:t>
      </w:r>
      <w:r w:rsidRPr="00BB1497">
        <w:rPr>
          <w:rFonts w:ascii="Times New Roman" w:hAnsi="Times New Roman" w:cs="Times New Roman"/>
          <w:lang w:val="en-US"/>
        </w:rPr>
        <w:t xml:space="preserve"> </w:t>
      </w:r>
      <w:r w:rsidRPr="00BB1497">
        <w:rPr>
          <w:rFonts w:ascii="Times New Roman" w:hAnsi="Times New Roman" w:cs="Times New Roman"/>
          <w:noProof/>
          <w:lang w:val="en-US"/>
        </w:rPr>
        <w:t>Krieger R. (Ed), Hayes' Handbook of Pesticide Toxicology</w:t>
      </w:r>
      <w:r w:rsidR="00016137" w:rsidRPr="00BB1497">
        <w:rPr>
          <w:rFonts w:ascii="Times New Roman" w:hAnsi="Times New Roman" w:cs="Times New Roman"/>
          <w:noProof/>
          <w:lang w:val="en-US"/>
        </w:rPr>
        <w:t>, Elsevier Science Publishing Co Inc, pp.1915-1949,</w:t>
      </w:r>
      <w:r w:rsidR="00C0784A" w:rsidRPr="00BB1497">
        <w:rPr>
          <w:rFonts w:ascii="Times New Roman" w:hAnsi="Times New Roman" w:cs="Times New Roman"/>
          <w:noProof/>
          <w:lang w:val="en-US"/>
        </w:rPr>
        <w:t xml:space="preserve"> https://doi.org/10.1016/B978-0-12-374367-1.00090-2.</w:t>
      </w:r>
    </w:p>
    <w:p w14:paraId="797B3E2C" w14:textId="7F1CAD13" w:rsidR="009729DB" w:rsidRDefault="009729DB"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G</w:t>
      </w:r>
      <w:r w:rsidR="009E465E" w:rsidRPr="00BB1497">
        <w:rPr>
          <w:rFonts w:ascii="Times New Roman" w:hAnsi="Times New Roman" w:cs="Times New Roman"/>
          <w:noProof/>
        </w:rPr>
        <w:t>ur, L., Reuveni, M.,</w:t>
      </w:r>
      <w:r w:rsidRPr="00BB1497">
        <w:rPr>
          <w:rFonts w:ascii="Times New Roman" w:hAnsi="Times New Roman" w:cs="Times New Roman"/>
          <w:noProof/>
        </w:rPr>
        <w:t xml:space="preserve"> Cohen, Y. (2020). </w:t>
      </w:r>
      <w:r w:rsidRPr="00BB1497">
        <w:rPr>
          <w:rFonts w:ascii="Times New Roman" w:hAnsi="Times New Roman" w:cs="Times New Roman"/>
          <w:noProof/>
          <w:lang w:val="en-US"/>
        </w:rPr>
        <w:t>Control of Alternaria fruit rot in 'Pink Lady' apples by fungicidal mixtures. Crop Protection,</w:t>
      </w:r>
      <w:r w:rsidR="009E465E" w:rsidRPr="00BB1497">
        <w:rPr>
          <w:rFonts w:ascii="Times New Roman" w:hAnsi="Times New Roman" w:cs="Times New Roman"/>
          <w:noProof/>
          <w:lang w:val="en-US"/>
        </w:rPr>
        <w:t xml:space="preserve"> 127, 104947,</w:t>
      </w:r>
      <w:r w:rsidR="009E465E" w:rsidRPr="00BB1497">
        <w:rPr>
          <w:rFonts w:ascii="Times New Roman" w:hAnsi="Times New Roman" w:cs="Times New Roman"/>
        </w:rPr>
        <w:t xml:space="preserve"> </w:t>
      </w:r>
      <w:r w:rsidR="009E465E" w:rsidRPr="00BB1497">
        <w:rPr>
          <w:rFonts w:ascii="Times New Roman" w:hAnsi="Times New Roman" w:cs="Times New Roman"/>
          <w:noProof/>
          <w:lang w:val="en-US"/>
        </w:rPr>
        <w:t>https://doi.org/10.1016/j.cropro.2019.104947.</w:t>
      </w:r>
    </w:p>
    <w:p w14:paraId="1ED11F3C" w14:textId="0B2BAD48" w:rsidR="00355B6B" w:rsidRPr="00355B6B" w:rsidRDefault="00355B6B" w:rsidP="00731DBC">
      <w:pPr>
        <w:pStyle w:val="Prrafodelista"/>
        <w:widowControl w:val="0"/>
        <w:numPr>
          <w:ilvl w:val="0"/>
          <w:numId w:val="8"/>
        </w:numPr>
        <w:shd w:val="clear" w:color="auto" w:fill="9CC2E5" w:themeFill="accent1" w:themeFillTint="99"/>
        <w:autoSpaceDE w:val="0"/>
        <w:autoSpaceDN w:val="0"/>
        <w:adjustRightInd w:val="0"/>
        <w:spacing w:line="360" w:lineRule="auto"/>
        <w:jc w:val="both"/>
        <w:rPr>
          <w:rFonts w:ascii="Times New Roman" w:hAnsi="Times New Roman" w:cs="Times New Roman"/>
          <w:noProof/>
          <w:lang w:val="en-US"/>
        </w:rPr>
      </w:pPr>
      <w:r w:rsidRPr="00355B6B">
        <w:rPr>
          <w:rFonts w:ascii="Times New Roman" w:hAnsi="Times New Roman" w:cs="Times New Roman"/>
          <w:noProof/>
          <w:lang w:val="en-US"/>
        </w:rPr>
        <w:t>Hartig</w:t>
      </w:r>
      <w:r>
        <w:rPr>
          <w:rFonts w:ascii="Times New Roman" w:hAnsi="Times New Roman" w:cs="Times New Roman"/>
          <w:noProof/>
          <w:lang w:val="en-US"/>
        </w:rPr>
        <w:t>,</w:t>
      </w:r>
      <w:r w:rsidRPr="00355B6B">
        <w:rPr>
          <w:rFonts w:ascii="Times New Roman" w:hAnsi="Times New Roman" w:cs="Times New Roman"/>
          <w:noProof/>
          <w:lang w:val="en-US"/>
        </w:rPr>
        <w:t xml:space="preserve"> </w:t>
      </w:r>
      <w:r>
        <w:rPr>
          <w:rFonts w:ascii="Times New Roman" w:hAnsi="Times New Roman" w:cs="Times New Roman"/>
          <w:noProof/>
          <w:lang w:val="en-US"/>
        </w:rPr>
        <w:t xml:space="preserve">F. </w:t>
      </w:r>
      <w:r w:rsidRPr="00355B6B">
        <w:rPr>
          <w:rFonts w:ascii="Times New Roman" w:hAnsi="Times New Roman" w:cs="Times New Roman"/>
          <w:noProof/>
          <w:lang w:val="en-US"/>
        </w:rPr>
        <w:t>(2022). DHARMa: Residual Diagnostics for Hierarchical (Multi-Level / Mixed) Regression Models. R package version 0.4.6.</w:t>
      </w:r>
      <w:r>
        <w:rPr>
          <w:rFonts w:ascii="Times New Roman" w:hAnsi="Times New Roman" w:cs="Times New Roman"/>
          <w:noProof/>
          <w:lang w:val="en-US"/>
        </w:rPr>
        <w:t xml:space="preserve"> </w:t>
      </w:r>
      <w:r w:rsidRPr="00355B6B">
        <w:rPr>
          <w:rFonts w:ascii="Times New Roman" w:hAnsi="Times New Roman" w:cs="Times New Roman"/>
          <w:noProof/>
          <w:lang w:val="en-US"/>
        </w:rPr>
        <w:t>http://florianhartig.github.io/DHARMa/</w:t>
      </w:r>
    </w:p>
    <w:p w14:paraId="072F14BA" w14:textId="3B8E4301" w:rsidR="00C0784A" w:rsidRPr="00BB1497" w:rsidRDefault="009E465E" w:rsidP="00731DBC">
      <w:pPr>
        <w:pStyle w:val="Prrafodelista"/>
        <w:numPr>
          <w:ilvl w:val="0"/>
          <w:numId w:val="8"/>
        </w:numPr>
        <w:spacing w:line="360" w:lineRule="auto"/>
        <w:jc w:val="both"/>
        <w:rPr>
          <w:rFonts w:ascii="Times New Roman" w:hAnsi="Times New Roman" w:cs="Times New Roman"/>
          <w:noProof/>
          <w:lang w:val="en-US"/>
        </w:rPr>
      </w:pPr>
      <w:r w:rsidRPr="00BB1497">
        <w:rPr>
          <w:rFonts w:ascii="Times New Roman" w:hAnsi="Times New Roman" w:cs="Times New Roman"/>
          <w:noProof/>
          <w:lang w:val="en-US"/>
        </w:rPr>
        <w:t xml:space="preserve">Hochstein, P., </w:t>
      </w:r>
      <w:r w:rsidR="00C0784A" w:rsidRPr="00BB1497">
        <w:rPr>
          <w:rFonts w:ascii="Times New Roman" w:hAnsi="Times New Roman" w:cs="Times New Roman"/>
          <w:noProof/>
          <w:lang w:val="en-US"/>
        </w:rPr>
        <w:t>Cox, C.E. (1956). Studies on the fungicidal action of N–(Trichloromethylthio)–</w:t>
      </w:r>
      <w:r w:rsidR="004C0336" w:rsidRPr="00BB1497">
        <w:rPr>
          <w:rFonts w:ascii="Times New Roman" w:hAnsi="Times New Roman" w:cs="Times New Roman"/>
          <w:noProof/>
          <w:lang w:val="en-US"/>
        </w:rPr>
        <w:t xml:space="preserve">4–cyclohexene–1,2–dicarboximide </w:t>
      </w:r>
      <w:r w:rsidR="00C0784A" w:rsidRPr="00BB1497">
        <w:rPr>
          <w:rFonts w:ascii="Times New Roman" w:hAnsi="Times New Roman" w:cs="Times New Roman"/>
          <w:noProof/>
          <w:lang w:val="en-US"/>
        </w:rPr>
        <w:t xml:space="preserve">(captan). American Journal of Botany, </w:t>
      </w:r>
      <w:r w:rsidRPr="00BB1497">
        <w:rPr>
          <w:rFonts w:ascii="Times New Roman" w:hAnsi="Times New Roman" w:cs="Times New Roman"/>
          <w:noProof/>
          <w:lang w:val="en-US"/>
        </w:rPr>
        <w:t>43, 437-441, https://doi.org/10.1002/J.1537-2197.1956.TB10514.X</w:t>
      </w:r>
    </w:p>
    <w:p w14:paraId="3D32B935" w14:textId="6802E510" w:rsidR="00462ACC" w:rsidRPr="00BB1497" w:rsidRDefault="00462ACC"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Koppel</w:t>
      </w:r>
      <w:r w:rsidR="00B72189" w:rsidRPr="00BB1497">
        <w:rPr>
          <w:rFonts w:ascii="Times New Roman" w:hAnsi="Times New Roman" w:cs="Times New Roman"/>
          <w:noProof/>
          <w:lang w:val="en-US"/>
        </w:rPr>
        <w:t>,</w:t>
      </w:r>
      <w:r w:rsidRPr="00BB1497">
        <w:rPr>
          <w:rFonts w:ascii="Times New Roman" w:hAnsi="Times New Roman" w:cs="Times New Roman"/>
          <w:noProof/>
          <w:lang w:val="en-US"/>
        </w:rPr>
        <w:t xml:space="preserve"> D</w:t>
      </w:r>
      <w:r w:rsidR="00B72189" w:rsidRPr="00BB1497">
        <w:rPr>
          <w:rFonts w:ascii="Times New Roman" w:hAnsi="Times New Roman" w:cs="Times New Roman"/>
          <w:noProof/>
          <w:lang w:val="en-US"/>
        </w:rPr>
        <w:t xml:space="preserve">. </w:t>
      </w:r>
      <w:r w:rsidRPr="00BB1497">
        <w:rPr>
          <w:rFonts w:ascii="Times New Roman" w:hAnsi="Times New Roman" w:cs="Times New Roman"/>
          <w:noProof/>
          <w:lang w:val="en-US"/>
        </w:rPr>
        <w:t>(2020)</w:t>
      </w:r>
      <w:r w:rsidR="00B72189" w:rsidRPr="00BB1497">
        <w:rPr>
          <w:rFonts w:ascii="Times New Roman" w:hAnsi="Times New Roman" w:cs="Times New Roman"/>
          <w:noProof/>
          <w:lang w:val="en-US"/>
        </w:rPr>
        <w:t xml:space="preserve">. </w:t>
      </w:r>
      <w:r w:rsidRPr="00BB1497">
        <w:rPr>
          <w:rFonts w:ascii="Times New Roman" w:hAnsi="Times New Roman" w:cs="Times New Roman"/>
          <w:noProof/>
          <w:lang w:val="en-US"/>
        </w:rPr>
        <w:t>Dose Response Modelling in R. https://alvesks.github.io/ec50estimator/articles/how_to_use.html</w:t>
      </w:r>
    </w:p>
    <w:p w14:paraId="7C0BADF2" w14:textId="247B277A" w:rsidR="00C63202" w:rsidRPr="00BB1497" w:rsidRDefault="00C63202" w:rsidP="00BB1497">
      <w:pPr>
        <w:pStyle w:val="Prrafodelista"/>
        <w:numPr>
          <w:ilvl w:val="0"/>
          <w:numId w:val="8"/>
        </w:numPr>
        <w:spacing w:line="480" w:lineRule="auto"/>
        <w:jc w:val="both"/>
        <w:rPr>
          <w:rFonts w:ascii="Times New Roman" w:hAnsi="Times New Roman" w:cs="Times New Roman"/>
          <w:noProof/>
          <w:lang w:val="en-US"/>
        </w:rPr>
      </w:pPr>
      <w:r w:rsidRPr="00BB1497">
        <w:rPr>
          <w:rFonts w:ascii="Times New Roman" w:hAnsi="Times New Roman" w:cs="Times New Roman"/>
          <w:noProof/>
        </w:rPr>
        <w:lastRenderedPageBreak/>
        <w:t>Kunova, A.</w:t>
      </w:r>
      <w:r w:rsidR="009E465E" w:rsidRPr="00BB1497">
        <w:rPr>
          <w:rFonts w:ascii="Times New Roman" w:hAnsi="Times New Roman" w:cs="Times New Roman"/>
          <w:noProof/>
        </w:rPr>
        <w:t>, Pizzatti, C., Bonaldi, M.,</w:t>
      </w:r>
      <w:r w:rsidRPr="00BB1497">
        <w:rPr>
          <w:rFonts w:ascii="Times New Roman" w:hAnsi="Times New Roman" w:cs="Times New Roman"/>
          <w:noProof/>
        </w:rPr>
        <w:t xml:space="preserve"> Cortesi, P. </w:t>
      </w:r>
      <w:r w:rsidR="007B5683" w:rsidRPr="00BB1497">
        <w:rPr>
          <w:rFonts w:ascii="Times New Roman" w:hAnsi="Times New Roman" w:cs="Times New Roman"/>
          <w:noProof/>
        </w:rPr>
        <w:t>(</w:t>
      </w:r>
      <w:r w:rsidRPr="00BB1497">
        <w:rPr>
          <w:rFonts w:ascii="Times New Roman" w:hAnsi="Times New Roman" w:cs="Times New Roman"/>
          <w:noProof/>
        </w:rPr>
        <w:t>2014</w:t>
      </w:r>
      <w:r w:rsidR="007B5683" w:rsidRPr="00BB1497">
        <w:rPr>
          <w:rFonts w:ascii="Times New Roman" w:hAnsi="Times New Roman" w:cs="Times New Roman"/>
          <w:noProof/>
        </w:rPr>
        <w:t>)</w:t>
      </w:r>
      <w:r w:rsidRPr="00BB1497">
        <w:rPr>
          <w:rFonts w:ascii="Times New Roman" w:hAnsi="Times New Roman" w:cs="Times New Roman"/>
          <w:noProof/>
        </w:rPr>
        <w:t xml:space="preserve">. </w:t>
      </w:r>
      <w:r w:rsidRPr="00BB1497">
        <w:rPr>
          <w:rFonts w:ascii="Times New Roman" w:hAnsi="Times New Roman" w:cs="Times New Roman"/>
          <w:noProof/>
          <w:lang w:val="en-US"/>
        </w:rPr>
        <w:t>Sensitivity of nonexposed and exposed populations of Magnaporthe oryzae from rice to tricyclazole and azoxystrobin. Plant Dis</w:t>
      </w:r>
      <w:r w:rsidR="00B72189" w:rsidRPr="00BB1497">
        <w:rPr>
          <w:rFonts w:ascii="Times New Roman" w:hAnsi="Times New Roman" w:cs="Times New Roman"/>
          <w:noProof/>
          <w:lang w:val="en-US"/>
        </w:rPr>
        <w:t>ease</w:t>
      </w:r>
      <w:r w:rsidRPr="00BB1497">
        <w:rPr>
          <w:rFonts w:ascii="Times New Roman" w:hAnsi="Times New Roman" w:cs="Times New Roman"/>
          <w:noProof/>
          <w:lang w:val="en-US"/>
        </w:rPr>
        <w:t>.</w:t>
      </w:r>
      <w:r w:rsidR="004C0336" w:rsidRPr="00BB1497">
        <w:rPr>
          <w:rFonts w:ascii="Times New Roman" w:hAnsi="Times New Roman" w:cs="Times New Roman"/>
          <w:noProof/>
          <w:lang w:val="en-US"/>
        </w:rPr>
        <w:t xml:space="preserve"> 98, </w:t>
      </w:r>
      <w:r w:rsidR="009E465E" w:rsidRPr="00BB1497">
        <w:rPr>
          <w:rFonts w:ascii="Times New Roman" w:hAnsi="Times New Roman" w:cs="Times New Roman"/>
          <w:noProof/>
          <w:lang w:val="en-US"/>
        </w:rPr>
        <w:t>512-518,</w:t>
      </w:r>
      <w:r w:rsidRPr="00BB1497">
        <w:rPr>
          <w:rFonts w:ascii="Times New Roman" w:hAnsi="Times New Roman" w:cs="Times New Roman"/>
          <w:noProof/>
          <w:lang w:val="en-US"/>
        </w:rPr>
        <w:t xml:space="preserve"> https://doi.org/10.1094/PDIS-04-13-0</w:t>
      </w:r>
      <w:r w:rsidR="009E465E" w:rsidRPr="00BB1497">
        <w:rPr>
          <w:rFonts w:ascii="Times New Roman" w:hAnsi="Times New Roman" w:cs="Times New Roman"/>
          <w:noProof/>
          <w:lang w:val="en-US"/>
        </w:rPr>
        <w:t>432-RE.</w:t>
      </w:r>
    </w:p>
    <w:p w14:paraId="53AD9945" w14:textId="55F9C55B" w:rsidR="002879BA" w:rsidRPr="00BB1497" w:rsidRDefault="002879BA" w:rsidP="00BB1497">
      <w:pPr>
        <w:pStyle w:val="Prrafodelista"/>
        <w:numPr>
          <w:ilvl w:val="0"/>
          <w:numId w:val="8"/>
        </w:numPr>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Lenth, R., Singmann, H., Love, J., Buerkner, P., &amp; Herve, M. (2020). Emmeans: Estimated marginal means, aka least-squares means. https://CRAN.Rproject.org/package=emmeans.</w:t>
      </w:r>
    </w:p>
    <w:p w14:paraId="3A7B2DF0" w14:textId="110E6324" w:rsidR="006C75FF" w:rsidRPr="00BB1497" w:rsidRDefault="006C75FF" w:rsidP="00BB1497">
      <w:pPr>
        <w:pStyle w:val="Textocomentario"/>
        <w:numPr>
          <w:ilvl w:val="0"/>
          <w:numId w:val="8"/>
        </w:numPr>
        <w:spacing w:line="48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n-US"/>
        </w:rPr>
        <w:t xml:space="preserve">Llorente, I. </w:t>
      </w:r>
      <w:r w:rsidR="005D4452"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1997</w:t>
      </w:r>
      <w:r w:rsidR="005D4452"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 xml:space="preserve">. Development of an infection forecasting model for </w:t>
      </w:r>
      <w:r w:rsidRPr="00BB1497">
        <w:rPr>
          <w:rFonts w:ascii="Times New Roman" w:hAnsi="Times New Roman" w:cs="Times New Roman"/>
          <w:i/>
          <w:sz w:val="22"/>
          <w:szCs w:val="22"/>
          <w:lang w:val="en-US"/>
        </w:rPr>
        <w:t>Stemphylium vesicarium</w:t>
      </w:r>
      <w:r w:rsidRPr="00BB1497">
        <w:rPr>
          <w:rFonts w:ascii="Times New Roman" w:hAnsi="Times New Roman" w:cs="Times New Roman"/>
          <w:sz w:val="22"/>
          <w:szCs w:val="22"/>
          <w:lang w:val="en-US"/>
        </w:rPr>
        <w:t xml:space="preserve">. Evaluation, validation and implementation on experimental plots in pear commercial orchards. Ph.D. </w:t>
      </w:r>
      <w:r w:rsidR="00F56CA6" w:rsidRPr="00BB1497">
        <w:rPr>
          <w:rFonts w:ascii="Times New Roman" w:hAnsi="Times New Roman" w:cs="Times New Roman"/>
          <w:sz w:val="22"/>
          <w:szCs w:val="22"/>
          <w:lang w:val="en-US"/>
        </w:rPr>
        <w:t>T</w:t>
      </w:r>
      <w:r w:rsidRPr="00BB1497">
        <w:rPr>
          <w:rFonts w:ascii="Times New Roman" w:hAnsi="Times New Roman" w:cs="Times New Roman"/>
          <w:sz w:val="22"/>
          <w:szCs w:val="22"/>
          <w:lang w:val="en-US"/>
        </w:rPr>
        <w:t>hesis. University of Girona, Girona, Spain.</w:t>
      </w:r>
    </w:p>
    <w:p w14:paraId="2FE4356F" w14:textId="4712044E" w:rsidR="00F15933"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lang w:val="en-US"/>
        </w:rPr>
        <w:t>Llorente, I., &amp; Montesinos, E. (2006). Brown spot of pear: An emerging d</w:t>
      </w:r>
      <w:r w:rsidR="00172E34" w:rsidRPr="00BB1497">
        <w:rPr>
          <w:rFonts w:ascii="Times New Roman" w:hAnsi="Times New Roman" w:cs="Times New Roman"/>
          <w:noProof/>
          <w:lang w:val="en-US"/>
        </w:rPr>
        <w:t xml:space="preserve">isease of economic </w:t>
      </w:r>
      <w:r w:rsidRPr="00BB1497">
        <w:rPr>
          <w:rFonts w:ascii="Times New Roman" w:hAnsi="Times New Roman" w:cs="Times New Roman"/>
          <w:noProof/>
          <w:lang w:val="en-US"/>
        </w:rPr>
        <w:t xml:space="preserve">importance in Europe. </w:t>
      </w:r>
      <w:r w:rsidRPr="00BB1497">
        <w:rPr>
          <w:rFonts w:ascii="Times New Roman" w:hAnsi="Times New Roman" w:cs="Times New Roman"/>
          <w:iCs/>
          <w:noProof/>
          <w:lang w:val="en-US"/>
        </w:rPr>
        <w:t>Plant Disease</w:t>
      </w:r>
      <w:r w:rsidRPr="00BB1497">
        <w:rPr>
          <w:rFonts w:ascii="Times New Roman" w:hAnsi="Times New Roman" w:cs="Times New Roman"/>
          <w:noProof/>
          <w:lang w:val="en-US"/>
        </w:rPr>
        <w:t xml:space="preserve">, </w:t>
      </w:r>
      <w:r w:rsidRPr="00BB1497">
        <w:rPr>
          <w:rFonts w:ascii="Times New Roman" w:hAnsi="Times New Roman" w:cs="Times New Roman"/>
          <w:iCs/>
          <w:noProof/>
          <w:lang w:val="en-US"/>
        </w:rPr>
        <w:t>90</w:t>
      </w:r>
      <w:r w:rsidRPr="00BB1497">
        <w:rPr>
          <w:rFonts w:ascii="Times New Roman" w:hAnsi="Times New Roman" w:cs="Times New Roman"/>
          <w:noProof/>
          <w:lang w:val="en-US"/>
        </w:rPr>
        <w:t>(1</w:t>
      </w:r>
      <w:r w:rsidR="009E465E" w:rsidRPr="00BB1497">
        <w:rPr>
          <w:rFonts w:ascii="Times New Roman" w:hAnsi="Times New Roman" w:cs="Times New Roman"/>
          <w:noProof/>
          <w:lang w:val="en-US"/>
        </w:rPr>
        <w:t xml:space="preserve">1), 1368–1375, </w:t>
      </w:r>
      <w:r w:rsidR="00B72189"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://doi.org/10.1094/PD-90-1368</w:t>
      </w:r>
      <w:r w:rsidR="009E465E" w:rsidRPr="00BB1497">
        <w:rPr>
          <w:rFonts w:ascii="Times New Roman" w:hAnsi="Times New Roman" w:cs="Times New Roman"/>
          <w:noProof/>
          <w:lang w:val="en-US"/>
        </w:rPr>
        <w:t>.</w:t>
      </w:r>
    </w:p>
    <w:p w14:paraId="45E5CF92" w14:textId="74CF4496" w:rsidR="00F15933" w:rsidRPr="00BB1497" w:rsidRDefault="00F15933"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L</w:t>
      </w:r>
      <w:r w:rsidR="009E465E" w:rsidRPr="00BB1497">
        <w:rPr>
          <w:rFonts w:ascii="Times New Roman" w:hAnsi="Times New Roman" w:cs="Times New Roman"/>
          <w:noProof/>
        </w:rPr>
        <w:t xml:space="preserve">lorente, I., Vilardell, A., </w:t>
      </w:r>
      <w:r w:rsidRPr="00BB1497">
        <w:rPr>
          <w:rFonts w:ascii="Times New Roman" w:hAnsi="Times New Roman" w:cs="Times New Roman"/>
          <w:noProof/>
        </w:rPr>
        <w:t xml:space="preserve">Montesinos, E. (2006). </w:t>
      </w:r>
      <w:r w:rsidRPr="00BB1497">
        <w:rPr>
          <w:rFonts w:ascii="Times New Roman" w:hAnsi="Times New Roman" w:cs="Times New Roman"/>
          <w:noProof/>
          <w:lang w:val="en-US"/>
        </w:rPr>
        <w:t xml:space="preserve">Infection potential of </w:t>
      </w:r>
      <w:r w:rsidRPr="00BB1497">
        <w:rPr>
          <w:rFonts w:ascii="Times New Roman" w:hAnsi="Times New Roman" w:cs="Times New Roman"/>
          <w:i/>
          <w:noProof/>
          <w:lang w:val="en-US"/>
        </w:rPr>
        <w:t>Pleospora allii</w:t>
      </w:r>
      <w:r w:rsidRPr="00BB1497">
        <w:rPr>
          <w:rFonts w:ascii="Times New Roman" w:hAnsi="Times New Roman" w:cs="Times New Roman"/>
          <w:noProof/>
          <w:lang w:val="en-US"/>
        </w:rPr>
        <w:t xml:space="preserve"> and evaluation of methods for reduction of the overwintering inoculum of Brown spot of pear. Plant Dis</w:t>
      </w:r>
      <w:r w:rsidR="004C0336" w:rsidRPr="00BB1497">
        <w:rPr>
          <w:rFonts w:ascii="Times New Roman" w:hAnsi="Times New Roman" w:cs="Times New Roman"/>
          <w:noProof/>
          <w:lang w:val="en-US"/>
        </w:rPr>
        <w:t xml:space="preserve">ease. 90, </w:t>
      </w:r>
      <w:r w:rsidR="009E465E" w:rsidRPr="00BB1497">
        <w:rPr>
          <w:rFonts w:ascii="Times New Roman" w:hAnsi="Times New Roman" w:cs="Times New Roman"/>
          <w:noProof/>
          <w:lang w:val="en-US"/>
        </w:rPr>
        <w:t>1511-1516, https://doi.org/10.1094/PD-90-1511.</w:t>
      </w:r>
    </w:p>
    <w:p w14:paraId="575C7709" w14:textId="617F3179" w:rsidR="00CF6903" w:rsidRPr="00BB1497" w:rsidRDefault="00CF6903" w:rsidP="00BB1497">
      <w:pPr>
        <w:pStyle w:val="Textocomentario"/>
        <w:numPr>
          <w:ilvl w:val="0"/>
          <w:numId w:val="8"/>
        </w:numPr>
        <w:spacing w:line="48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n-US"/>
        </w:rPr>
        <w:t>Llorente</w:t>
      </w:r>
      <w:r w:rsidR="00C85AD3"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 xml:space="preserve"> I.</w:t>
      </w:r>
      <w:r w:rsidR="00014EC2" w:rsidRPr="00BB1497">
        <w:rPr>
          <w:rFonts w:ascii="Times New Roman" w:hAnsi="Times New Roman" w:cs="Times New Roman"/>
          <w:sz w:val="22"/>
          <w:szCs w:val="22"/>
          <w:lang w:val="en-US"/>
        </w:rPr>
        <w:t>, Moragrega</w:t>
      </w:r>
      <w:r w:rsidR="00C85AD3" w:rsidRPr="00BB1497">
        <w:rPr>
          <w:rFonts w:ascii="Times New Roman" w:hAnsi="Times New Roman" w:cs="Times New Roman"/>
          <w:sz w:val="22"/>
          <w:szCs w:val="22"/>
          <w:lang w:val="en-US"/>
        </w:rPr>
        <w:t>,</w:t>
      </w:r>
      <w:r w:rsidR="00014EC2" w:rsidRPr="00BB1497">
        <w:rPr>
          <w:rFonts w:ascii="Times New Roman" w:hAnsi="Times New Roman" w:cs="Times New Roman"/>
          <w:sz w:val="22"/>
          <w:szCs w:val="22"/>
          <w:lang w:val="en-US"/>
        </w:rPr>
        <w:t xml:space="preserve"> C., Vilardell</w:t>
      </w:r>
      <w:r w:rsidR="00C85AD3" w:rsidRPr="00BB1497">
        <w:rPr>
          <w:rFonts w:ascii="Times New Roman" w:hAnsi="Times New Roman" w:cs="Times New Roman"/>
          <w:sz w:val="22"/>
          <w:szCs w:val="22"/>
          <w:lang w:val="en-US"/>
        </w:rPr>
        <w:t>,</w:t>
      </w:r>
      <w:r w:rsidR="00014EC2" w:rsidRPr="00BB1497">
        <w:rPr>
          <w:rFonts w:ascii="Times New Roman" w:hAnsi="Times New Roman" w:cs="Times New Roman"/>
          <w:sz w:val="22"/>
          <w:szCs w:val="22"/>
          <w:lang w:val="en-US"/>
        </w:rPr>
        <w:t xml:space="preserve"> P.</w:t>
      </w:r>
      <w:r w:rsidR="00C85AD3"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 xml:space="preserve"> Montesinos</w:t>
      </w:r>
      <w:r w:rsidR="00C85AD3" w:rsidRPr="00BB1497">
        <w:rPr>
          <w:rFonts w:ascii="Times New Roman" w:hAnsi="Times New Roman" w:cs="Times New Roman"/>
          <w:sz w:val="22"/>
          <w:szCs w:val="22"/>
          <w:lang w:val="en-US"/>
        </w:rPr>
        <w:t>,</w:t>
      </w:r>
      <w:r w:rsidR="00480CA4" w:rsidRPr="00BB1497">
        <w:rPr>
          <w:rFonts w:ascii="Times New Roman" w:hAnsi="Times New Roman" w:cs="Times New Roman"/>
          <w:sz w:val="22"/>
          <w:szCs w:val="22"/>
          <w:lang w:val="en-US"/>
        </w:rPr>
        <w:t xml:space="preserve"> E.</w:t>
      </w:r>
      <w:r w:rsidRPr="00BB1497">
        <w:rPr>
          <w:rFonts w:ascii="Times New Roman" w:hAnsi="Times New Roman" w:cs="Times New Roman"/>
          <w:sz w:val="22"/>
          <w:szCs w:val="22"/>
          <w:lang w:val="en-US"/>
        </w:rPr>
        <w:t xml:space="preserve"> </w:t>
      </w:r>
      <w:r w:rsidR="00014EC2"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2000</w:t>
      </w:r>
      <w:r w:rsidR="00525005" w:rsidRPr="00BB1497">
        <w:rPr>
          <w:rFonts w:ascii="Times New Roman" w:hAnsi="Times New Roman" w:cs="Times New Roman"/>
          <w:sz w:val="22"/>
          <w:szCs w:val="22"/>
          <w:lang w:val="en-US"/>
        </w:rPr>
        <w:t>)</w:t>
      </w:r>
      <w:r w:rsidRPr="00BB1497">
        <w:rPr>
          <w:rFonts w:ascii="Times New Roman" w:hAnsi="Times New Roman" w:cs="Times New Roman"/>
          <w:sz w:val="22"/>
          <w:szCs w:val="22"/>
          <w:lang w:val="en-US"/>
        </w:rPr>
        <w:t>, STREP: a brown-spot</w:t>
      </w:r>
      <w:r w:rsidR="00B72189" w:rsidRPr="00BB1497">
        <w:rPr>
          <w:rFonts w:ascii="Times New Roman" w:hAnsi="Times New Roman" w:cs="Times New Roman"/>
          <w:sz w:val="22"/>
          <w:szCs w:val="22"/>
          <w:lang w:val="en-US"/>
        </w:rPr>
        <w:t xml:space="preserve"> disease predictor for schedul</w:t>
      </w:r>
      <w:r w:rsidRPr="00BB1497">
        <w:rPr>
          <w:rFonts w:ascii="Times New Roman" w:hAnsi="Times New Roman" w:cs="Times New Roman"/>
          <w:sz w:val="22"/>
          <w:szCs w:val="22"/>
          <w:lang w:val="en-US"/>
        </w:rPr>
        <w:t xml:space="preserve">ing fungicide sprays against </w:t>
      </w:r>
      <w:r w:rsidRPr="00BB1497">
        <w:rPr>
          <w:rFonts w:ascii="Times New Roman" w:hAnsi="Times New Roman" w:cs="Times New Roman"/>
          <w:i/>
          <w:sz w:val="22"/>
          <w:szCs w:val="22"/>
          <w:lang w:val="en-US"/>
        </w:rPr>
        <w:t>Stemphylium vesicarium</w:t>
      </w:r>
      <w:r w:rsidRPr="00BB1497">
        <w:rPr>
          <w:rFonts w:ascii="Times New Roman" w:hAnsi="Times New Roman" w:cs="Times New Roman"/>
          <w:sz w:val="22"/>
          <w:szCs w:val="22"/>
          <w:lang w:val="en-US"/>
        </w:rPr>
        <w:t xml:space="preserve"> on pear. Bulletin European and Medit</w:t>
      </w:r>
      <w:r w:rsidR="00F56CA6" w:rsidRPr="00BB1497">
        <w:rPr>
          <w:rFonts w:ascii="Times New Roman" w:hAnsi="Times New Roman" w:cs="Times New Roman"/>
          <w:sz w:val="22"/>
          <w:szCs w:val="22"/>
          <w:lang w:val="en-US"/>
        </w:rPr>
        <w:t>erranean Plant Protection Organization</w:t>
      </w:r>
      <w:r w:rsidRPr="00BB1497">
        <w:rPr>
          <w:rFonts w:ascii="Times New Roman" w:hAnsi="Times New Roman" w:cs="Times New Roman"/>
          <w:sz w:val="22"/>
          <w:szCs w:val="22"/>
          <w:lang w:val="en-US"/>
        </w:rPr>
        <w:t xml:space="preserve"> 30, 143–148.</w:t>
      </w:r>
    </w:p>
    <w:p w14:paraId="2C535CA8" w14:textId="111D214D" w:rsidR="00722E2A"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Llorent</w:t>
      </w:r>
      <w:r w:rsidR="00673479" w:rsidRPr="00BB1497">
        <w:rPr>
          <w:rFonts w:ascii="Times New Roman" w:hAnsi="Times New Roman" w:cs="Times New Roman"/>
          <w:noProof/>
        </w:rPr>
        <w:t>e, I., Moragrega, C., Ruz, L.,</w:t>
      </w:r>
      <w:r w:rsidRPr="00BB1497">
        <w:rPr>
          <w:rFonts w:ascii="Times New Roman" w:hAnsi="Times New Roman" w:cs="Times New Roman"/>
          <w:noProof/>
        </w:rPr>
        <w:t xml:space="preserve"> Montesinos, E. (2012). </w:t>
      </w:r>
      <w:r w:rsidRPr="00BB1497">
        <w:rPr>
          <w:rFonts w:ascii="Times New Roman" w:hAnsi="Times New Roman" w:cs="Times New Roman"/>
          <w:noProof/>
          <w:lang w:val="en-US"/>
        </w:rPr>
        <w:t>An upd</w:t>
      </w:r>
      <w:r w:rsidR="00172E34" w:rsidRPr="00BB1497">
        <w:rPr>
          <w:rFonts w:ascii="Times New Roman" w:hAnsi="Times New Roman" w:cs="Times New Roman"/>
          <w:noProof/>
          <w:lang w:val="en-US"/>
        </w:rPr>
        <w:t xml:space="preserve">ate on control of brown spot of </w:t>
      </w:r>
      <w:r w:rsidRPr="00BB1497">
        <w:rPr>
          <w:rFonts w:ascii="Times New Roman" w:hAnsi="Times New Roman" w:cs="Times New Roman"/>
          <w:noProof/>
          <w:lang w:val="en-US"/>
        </w:rPr>
        <w:t xml:space="preserve">pear. </w:t>
      </w:r>
      <w:r w:rsidR="00F56CA6" w:rsidRPr="00BB1497">
        <w:rPr>
          <w:rFonts w:ascii="Times New Roman" w:hAnsi="Times New Roman" w:cs="Times New Roman"/>
          <w:iCs/>
          <w:noProof/>
          <w:lang w:val="en-US"/>
        </w:rPr>
        <w:t>Trees</w:t>
      </w:r>
      <w:r w:rsidRPr="00BB1497">
        <w:rPr>
          <w:rFonts w:ascii="Times New Roman" w:hAnsi="Times New Roman" w:cs="Times New Roman"/>
          <w:iCs/>
          <w:noProof/>
          <w:lang w:val="en-US"/>
        </w:rPr>
        <w:t xml:space="preserve"> Structure and Function</w:t>
      </w:r>
      <w:r w:rsidRPr="00BB1497">
        <w:rPr>
          <w:rFonts w:ascii="Times New Roman" w:hAnsi="Times New Roman" w:cs="Times New Roman"/>
          <w:noProof/>
          <w:lang w:val="en-US"/>
        </w:rPr>
        <w:t xml:space="preserve">, </w:t>
      </w:r>
      <w:r w:rsidRPr="00BB1497">
        <w:rPr>
          <w:rFonts w:ascii="Times New Roman" w:hAnsi="Times New Roman" w:cs="Times New Roman"/>
          <w:iCs/>
          <w:noProof/>
          <w:lang w:val="en-US"/>
        </w:rPr>
        <w:t>26</w:t>
      </w:r>
      <w:r w:rsidR="00673479" w:rsidRPr="00BB1497">
        <w:rPr>
          <w:rFonts w:ascii="Times New Roman" w:hAnsi="Times New Roman" w:cs="Times New Roman"/>
          <w:noProof/>
          <w:lang w:val="en-US"/>
        </w:rPr>
        <w:t xml:space="preserve">(1), 239–245, </w:t>
      </w:r>
      <w:r w:rsidR="00480CA4"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://doi.org/10.1007/s00468-011-0607-1</w:t>
      </w:r>
    </w:p>
    <w:p w14:paraId="151676C5" w14:textId="01765589" w:rsidR="00722E2A"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Marchi, A.</w:t>
      </w:r>
      <w:r w:rsidR="00673479" w:rsidRPr="00BB1497">
        <w:rPr>
          <w:rFonts w:ascii="Times New Roman" w:hAnsi="Times New Roman" w:cs="Times New Roman"/>
          <w:noProof/>
        </w:rPr>
        <w:t>, Folchi, A., Pratella, G. C.,</w:t>
      </w:r>
      <w:r w:rsidRPr="00BB1497">
        <w:rPr>
          <w:rFonts w:ascii="Times New Roman" w:hAnsi="Times New Roman" w:cs="Times New Roman"/>
          <w:noProof/>
        </w:rPr>
        <w:t xml:space="preserve"> Caccioni, D. (1995). </w:t>
      </w:r>
      <w:r w:rsidRPr="00BB1497">
        <w:rPr>
          <w:rFonts w:ascii="Times New Roman" w:hAnsi="Times New Roman" w:cs="Times New Roman"/>
          <w:noProof/>
          <w:lang w:val="en-US"/>
        </w:rPr>
        <w:t xml:space="preserve">In vitro relationship between dithiocarbamate residue and </w:t>
      </w:r>
      <w:r w:rsidRPr="00BB1497">
        <w:rPr>
          <w:rFonts w:ascii="Times New Roman" w:hAnsi="Times New Roman" w:cs="Times New Roman"/>
          <w:i/>
          <w:noProof/>
          <w:lang w:val="en-US"/>
        </w:rPr>
        <w:t>Stemphylium vesicarium</w:t>
      </w:r>
      <w:r w:rsidRPr="00BB1497">
        <w:rPr>
          <w:rFonts w:ascii="Times New Roman" w:hAnsi="Times New Roman" w:cs="Times New Roman"/>
          <w:noProof/>
          <w:lang w:val="en-US"/>
        </w:rPr>
        <w:t xml:space="preserve"> infection on pear fruit. </w:t>
      </w:r>
      <w:r w:rsidRPr="00BB1497">
        <w:rPr>
          <w:rFonts w:ascii="Times New Roman" w:hAnsi="Times New Roman" w:cs="Times New Roman"/>
          <w:iCs/>
          <w:noProof/>
          <w:lang w:val="en-US"/>
        </w:rPr>
        <w:t>Crop Protection</w:t>
      </w:r>
      <w:r w:rsidRPr="00BB1497">
        <w:rPr>
          <w:rFonts w:ascii="Times New Roman" w:hAnsi="Times New Roman" w:cs="Times New Roman"/>
          <w:noProof/>
          <w:lang w:val="en-US"/>
        </w:rPr>
        <w:t xml:space="preserve">, </w:t>
      </w:r>
      <w:r w:rsidRPr="00BB1497">
        <w:rPr>
          <w:rFonts w:ascii="Times New Roman" w:hAnsi="Times New Roman" w:cs="Times New Roman"/>
          <w:iCs/>
          <w:noProof/>
          <w:lang w:val="en-US"/>
        </w:rPr>
        <w:t>14</w:t>
      </w:r>
      <w:r w:rsidRPr="00BB1497">
        <w:rPr>
          <w:rFonts w:ascii="Times New Roman" w:hAnsi="Times New Roman" w:cs="Times New Roman"/>
          <w:noProof/>
          <w:lang w:val="en-US"/>
        </w:rPr>
        <w:t xml:space="preserve">(4), </w:t>
      </w:r>
      <w:r w:rsidR="00673479" w:rsidRPr="00BB1497">
        <w:rPr>
          <w:rFonts w:ascii="Times New Roman" w:hAnsi="Times New Roman" w:cs="Times New Roman"/>
          <w:noProof/>
          <w:lang w:val="en-US"/>
        </w:rPr>
        <w:t xml:space="preserve">321–326, </w:t>
      </w:r>
      <w:r w:rsidR="00461977"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://doi.org/10.1016/0261-2194(95)00001-3</w:t>
      </w:r>
      <w:r w:rsidR="00673479" w:rsidRPr="00BB1497">
        <w:rPr>
          <w:rFonts w:ascii="Times New Roman" w:hAnsi="Times New Roman" w:cs="Times New Roman"/>
          <w:noProof/>
          <w:lang w:val="en-US"/>
        </w:rPr>
        <w:t>.</w:t>
      </w:r>
    </w:p>
    <w:p w14:paraId="4DC84DF7" w14:textId="7FAA3BDD" w:rsidR="00462ACC" w:rsidRPr="00BB1497" w:rsidRDefault="00673479" w:rsidP="00BB1497">
      <w:pPr>
        <w:pStyle w:val="Prrafodelista"/>
        <w:numPr>
          <w:ilvl w:val="0"/>
          <w:numId w:val="8"/>
        </w:numPr>
        <w:spacing w:line="480" w:lineRule="auto"/>
        <w:jc w:val="both"/>
        <w:rPr>
          <w:rFonts w:ascii="Times New Roman" w:hAnsi="Times New Roman" w:cs="Times New Roman"/>
        </w:rPr>
      </w:pPr>
      <w:r w:rsidRPr="00BB1497">
        <w:rPr>
          <w:rFonts w:ascii="Times New Roman" w:hAnsi="Times New Roman" w:cs="Times New Roman"/>
          <w:lang w:val="en-US"/>
        </w:rPr>
        <w:lastRenderedPageBreak/>
        <w:t>Noel, Z. A., Wang, J.,</w:t>
      </w:r>
      <w:r w:rsidR="00462ACC" w:rsidRPr="00BB1497">
        <w:rPr>
          <w:rFonts w:ascii="Times New Roman" w:hAnsi="Times New Roman" w:cs="Times New Roman"/>
          <w:lang w:val="en-US"/>
        </w:rPr>
        <w:t xml:space="preserve"> Chilvers, M. I. (2018). Significant Influence of EC50 Estimation by Model Choice and EC50 Type. Plant </w:t>
      </w:r>
      <w:r w:rsidR="00462ACC" w:rsidRPr="00BB1497">
        <w:rPr>
          <w:rFonts w:ascii="Times New Roman" w:hAnsi="Times New Roman" w:cs="Times New Roman"/>
        </w:rPr>
        <w:t>disease</w:t>
      </w:r>
      <w:r w:rsidRPr="00BB1497">
        <w:rPr>
          <w:rFonts w:ascii="Times New Roman" w:hAnsi="Times New Roman" w:cs="Times New Roman"/>
        </w:rPr>
        <w:t>, 102(4), 708–714,</w:t>
      </w:r>
      <w:r w:rsidR="00462ACC" w:rsidRPr="00BB1497">
        <w:rPr>
          <w:rFonts w:ascii="Times New Roman" w:hAnsi="Times New Roman" w:cs="Times New Roman"/>
        </w:rPr>
        <w:t xml:space="preserve"> https://doi.org/10.1094/PDIS-06-17-0873-SR</w:t>
      </w:r>
      <w:r w:rsidRPr="00BB1497">
        <w:rPr>
          <w:rFonts w:ascii="Times New Roman" w:hAnsi="Times New Roman" w:cs="Times New Roman"/>
        </w:rPr>
        <w:t>.</w:t>
      </w:r>
    </w:p>
    <w:p w14:paraId="79DB3FAD" w14:textId="5C33DB54" w:rsidR="002879BA" w:rsidRPr="00BB1497" w:rsidRDefault="002879BA" w:rsidP="00BB1497">
      <w:pPr>
        <w:pStyle w:val="Prrafodelista"/>
        <w:numPr>
          <w:ilvl w:val="0"/>
          <w:numId w:val="8"/>
        </w:numPr>
        <w:spacing w:line="480" w:lineRule="auto"/>
        <w:jc w:val="both"/>
        <w:rPr>
          <w:rFonts w:ascii="Times New Roman" w:hAnsi="Times New Roman" w:cs="Times New Roman"/>
          <w:lang w:val="en-US"/>
        </w:rPr>
      </w:pPr>
      <w:r w:rsidRPr="00BB1497">
        <w:rPr>
          <w:rFonts w:ascii="Times New Roman" w:hAnsi="Times New Roman" w:cs="Times New Roman"/>
          <w:lang w:val="en-US"/>
        </w:rPr>
        <w:t>Pinheiro J, Bates D, DebRoy S, Sarkar D, R Core Team. (2021). nlme: Linear and nonlinear mixed effects Models. https://CRAN.R-project.org/package=nlme</w:t>
      </w:r>
    </w:p>
    <w:p w14:paraId="16F94170" w14:textId="02E38D96" w:rsidR="006C75FF" w:rsidRPr="00BB1497" w:rsidRDefault="006C75FF" w:rsidP="00BB1497">
      <w:pPr>
        <w:pStyle w:val="Prrafodelista"/>
        <w:numPr>
          <w:ilvl w:val="0"/>
          <w:numId w:val="8"/>
        </w:numPr>
        <w:spacing w:line="480" w:lineRule="auto"/>
        <w:jc w:val="both"/>
        <w:rPr>
          <w:rFonts w:ascii="Times New Roman" w:hAnsi="Times New Roman" w:cs="Times New Roman"/>
        </w:rPr>
      </w:pPr>
      <w:r w:rsidRPr="00BB1497">
        <w:rPr>
          <w:rFonts w:ascii="Times New Roman" w:hAnsi="Times New Roman" w:cs="Times New Roman"/>
        </w:rPr>
        <w:t>Ponti, I., Brunelli, A., Tosi, C., Basaglia, M., Bevilacqua, T.,</w:t>
      </w:r>
      <w:r w:rsidR="00461977" w:rsidRPr="00BB1497">
        <w:rPr>
          <w:rFonts w:ascii="Times New Roman" w:hAnsi="Times New Roman" w:cs="Times New Roman"/>
        </w:rPr>
        <w:t xml:space="preserve"> </w:t>
      </w:r>
      <w:r w:rsidR="00525005" w:rsidRPr="00BB1497">
        <w:rPr>
          <w:rFonts w:ascii="Times New Roman" w:hAnsi="Times New Roman" w:cs="Times New Roman"/>
        </w:rPr>
        <w:t>Emiliani, G., C</w:t>
      </w:r>
      <w:r w:rsidR="00673479" w:rsidRPr="00BB1497">
        <w:rPr>
          <w:rFonts w:ascii="Times New Roman" w:hAnsi="Times New Roman" w:cs="Times New Roman"/>
        </w:rPr>
        <w:t xml:space="preserve">ont, C., </w:t>
      </w:r>
      <w:r w:rsidRPr="00BB1497">
        <w:rPr>
          <w:rFonts w:ascii="Times New Roman" w:hAnsi="Times New Roman" w:cs="Times New Roman"/>
        </w:rPr>
        <w:t>Viccinelli, R. (1993). Verifica dell’attivita di diversi preparati contra la maculatura bruna del pero. Informatore Fitopatologico</w:t>
      </w:r>
      <w:r w:rsidR="00673479" w:rsidRPr="00BB1497">
        <w:rPr>
          <w:rFonts w:ascii="Times New Roman" w:hAnsi="Times New Roman" w:cs="Times New Roman"/>
        </w:rPr>
        <w:t xml:space="preserve"> 5, 45-52 Porta-Puglia. </w:t>
      </w:r>
    </w:p>
    <w:p w14:paraId="4AC587D8" w14:textId="438EA61B" w:rsidR="006C75FF" w:rsidRPr="00BB1497" w:rsidRDefault="006C75FF" w:rsidP="00BB1497">
      <w:pPr>
        <w:pStyle w:val="Prrafodelista"/>
        <w:numPr>
          <w:ilvl w:val="0"/>
          <w:numId w:val="8"/>
        </w:numPr>
        <w:spacing w:line="480" w:lineRule="auto"/>
        <w:jc w:val="both"/>
        <w:rPr>
          <w:rFonts w:ascii="Times New Roman" w:hAnsi="Times New Roman" w:cs="Times New Roman"/>
        </w:rPr>
      </w:pPr>
      <w:r w:rsidRPr="00BB1497">
        <w:rPr>
          <w:rFonts w:ascii="Times New Roman" w:hAnsi="Times New Roman" w:cs="Times New Roman"/>
        </w:rPr>
        <w:t xml:space="preserve">Ponti, I., Brunelli, </w:t>
      </w:r>
      <w:r w:rsidR="00525005" w:rsidRPr="00BB1497">
        <w:rPr>
          <w:rFonts w:ascii="Times New Roman" w:hAnsi="Times New Roman" w:cs="Times New Roman"/>
        </w:rPr>
        <w:t xml:space="preserve">A., Tosi, C., Cavallini, G., </w:t>
      </w:r>
      <w:r w:rsidR="00525005" w:rsidRPr="00BB1497">
        <w:rPr>
          <w:rFonts w:ascii="Times New Roman" w:hAnsi="Times New Roman" w:cs="Times New Roman"/>
          <w:noProof/>
        </w:rPr>
        <w:t>&amp;</w:t>
      </w:r>
      <w:r w:rsidRPr="00BB1497">
        <w:rPr>
          <w:rFonts w:ascii="Times New Roman" w:hAnsi="Times New Roman" w:cs="Times New Roman"/>
        </w:rPr>
        <w:t xml:space="preserve"> Mazzini,</w:t>
      </w:r>
      <w:r w:rsidR="00461977" w:rsidRPr="00BB1497">
        <w:rPr>
          <w:rFonts w:ascii="Times New Roman" w:hAnsi="Times New Roman" w:cs="Times New Roman"/>
        </w:rPr>
        <w:t xml:space="preserve"> </w:t>
      </w:r>
      <w:r w:rsidRPr="00BB1497">
        <w:rPr>
          <w:rFonts w:ascii="Times New Roman" w:hAnsi="Times New Roman" w:cs="Times New Roman"/>
        </w:rPr>
        <w:t xml:space="preserve">F. </w:t>
      </w:r>
      <w:r w:rsidR="00525005" w:rsidRPr="00BB1497">
        <w:rPr>
          <w:rFonts w:ascii="Times New Roman" w:hAnsi="Times New Roman" w:cs="Times New Roman"/>
        </w:rPr>
        <w:t>(</w:t>
      </w:r>
      <w:r w:rsidRPr="00BB1497">
        <w:rPr>
          <w:rFonts w:ascii="Times New Roman" w:hAnsi="Times New Roman" w:cs="Times New Roman"/>
        </w:rPr>
        <w:t>1996</w:t>
      </w:r>
      <w:r w:rsidR="00525005" w:rsidRPr="00BB1497">
        <w:rPr>
          <w:rFonts w:ascii="Times New Roman" w:hAnsi="Times New Roman" w:cs="Times New Roman"/>
        </w:rPr>
        <w:t>)</w:t>
      </w:r>
      <w:r w:rsidRPr="00BB1497">
        <w:rPr>
          <w:rFonts w:ascii="Times New Roman" w:hAnsi="Times New Roman" w:cs="Times New Roman"/>
        </w:rPr>
        <w:t xml:space="preserve">. Aggiornamenti sull’attivita’ dei fungicide contro la maculatura bruna del pero. </w:t>
      </w:r>
      <w:r w:rsidR="00673479" w:rsidRPr="00BB1497">
        <w:rPr>
          <w:rFonts w:ascii="Times New Roman" w:hAnsi="Times New Roman" w:cs="Times New Roman"/>
        </w:rPr>
        <w:t>ATTI Giornate Fitopatologiche</w:t>
      </w:r>
      <w:r w:rsidRPr="00BB1497">
        <w:rPr>
          <w:rFonts w:ascii="Times New Roman" w:hAnsi="Times New Roman" w:cs="Times New Roman"/>
          <w:i/>
        </w:rPr>
        <w:t>.</w:t>
      </w:r>
      <w:r w:rsidR="00673479" w:rsidRPr="00BB1497">
        <w:rPr>
          <w:rFonts w:ascii="Times New Roman" w:hAnsi="Times New Roman" w:cs="Times New Roman"/>
        </w:rPr>
        <w:t xml:space="preserve"> 2, </w:t>
      </w:r>
      <w:r w:rsidRPr="00BB1497">
        <w:rPr>
          <w:rFonts w:ascii="Times New Roman" w:hAnsi="Times New Roman" w:cs="Times New Roman"/>
        </w:rPr>
        <w:t>165-172.</w:t>
      </w:r>
    </w:p>
    <w:p w14:paraId="5A454055" w14:textId="493FEFE9" w:rsidR="00197B78" w:rsidRPr="00BB1497" w:rsidRDefault="004E28F3" w:rsidP="00BB1497">
      <w:pPr>
        <w:pStyle w:val="Prrafodelista"/>
        <w:numPr>
          <w:ilvl w:val="0"/>
          <w:numId w:val="8"/>
        </w:numPr>
        <w:spacing w:line="480" w:lineRule="auto"/>
        <w:jc w:val="both"/>
        <w:rPr>
          <w:rFonts w:ascii="Times New Roman" w:hAnsi="Times New Roman" w:cs="Times New Roman"/>
          <w:lang w:val="en-US"/>
        </w:rPr>
      </w:pPr>
      <w:r w:rsidRPr="00BB1497">
        <w:rPr>
          <w:rFonts w:ascii="Times New Roman" w:hAnsi="Times New Roman" w:cs="Times New Roman"/>
          <w:lang w:val="en-US"/>
        </w:rPr>
        <w:t>R Core Team (2022). R: A language and environment for statistical computing. R Foundation for Statistical Computing, Vienna, Austria. https://www.R-project.org/.</w:t>
      </w:r>
    </w:p>
    <w:p w14:paraId="1942ACEA" w14:textId="05F27255" w:rsidR="00310F57" w:rsidRPr="00BB1497" w:rsidRDefault="00673479" w:rsidP="00BB1497">
      <w:pPr>
        <w:pStyle w:val="Prrafodelista"/>
        <w:numPr>
          <w:ilvl w:val="0"/>
          <w:numId w:val="8"/>
        </w:numPr>
        <w:spacing w:line="480" w:lineRule="auto"/>
        <w:jc w:val="both"/>
        <w:rPr>
          <w:rFonts w:ascii="Times New Roman" w:hAnsi="Times New Roman" w:cs="Times New Roman"/>
          <w:lang w:val="en-US"/>
        </w:rPr>
      </w:pPr>
      <w:r w:rsidRPr="00BB1497">
        <w:rPr>
          <w:rFonts w:ascii="Times New Roman" w:hAnsi="Times New Roman" w:cs="Times New Roman"/>
          <w:lang w:val="en-US"/>
        </w:rPr>
        <w:t>Ritz, C.,</w:t>
      </w:r>
      <w:r w:rsidR="00740C69" w:rsidRPr="00BB1497">
        <w:rPr>
          <w:rFonts w:ascii="Times New Roman" w:hAnsi="Times New Roman" w:cs="Times New Roman"/>
          <w:lang w:val="en-US"/>
        </w:rPr>
        <w:t xml:space="preserve"> Streibig, J. C. </w:t>
      </w:r>
      <w:r w:rsidR="007B5683" w:rsidRPr="00BB1497">
        <w:rPr>
          <w:rFonts w:ascii="Times New Roman" w:hAnsi="Times New Roman" w:cs="Times New Roman"/>
          <w:lang w:val="en-US"/>
        </w:rPr>
        <w:t>(</w:t>
      </w:r>
      <w:r w:rsidR="00740C69" w:rsidRPr="00BB1497">
        <w:rPr>
          <w:rFonts w:ascii="Times New Roman" w:hAnsi="Times New Roman" w:cs="Times New Roman"/>
          <w:lang w:val="en-US"/>
        </w:rPr>
        <w:t>2005</w:t>
      </w:r>
      <w:r w:rsidR="007B5683" w:rsidRPr="00BB1497">
        <w:rPr>
          <w:rFonts w:ascii="Times New Roman" w:hAnsi="Times New Roman" w:cs="Times New Roman"/>
          <w:lang w:val="en-US"/>
        </w:rPr>
        <w:t>)</w:t>
      </w:r>
      <w:r w:rsidR="00740C69" w:rsidRPr="00BB1497">
        <w:rPr>
          <w:rFonts w:ascii="Times New Roman" w:hAnsi="Times New Roman" w:cs="Times New Roman"/>
          <w:lang w:val="en-US"/>
        </w:rPr>
        <w:t>. Bioassay analysis using R. J. Stat. Softw. 12. doi.org/10.18637/jss.v012.i05 Google Scholar</w:t>
      </w:r>
    </w:p>
    <w:p w14:paraId="537B1871" w14:textId="2C051785" w:rsidR="00197B78" w:rsidRPr="00BB1497" w:rsidRDefault="00310F57" w:rsidP="00BB1497">
      <w:pPr>
        <w:pStyle w:val="Prrafodelista"/>
        <w:numPr>
          <w:ilvl w:val="0"/>
          <w:numId w:val="8"/>
        </w:numPr>
        <w:spacing w:line="480" w:lineRule="auto"/>
        <w:jc w:val="both"/>
        <w:rPr>
          <w:rFonts w:ascii="Times New Roman" w:hAnsi="Times New Roman" w:cs="Times New Roman"/>
          <w:lang w:val="en-US"/>
        </w:rPr>
      </w:pPr>
      <w:r w:rsidRPr="00BB1497">
        <w:rPr>
          <w:rFonts w:ascii="Times New Roman" w:eastAsia="Calibri" w:hAnsi="Times New Roman" w:cs="Times New Roman"/>
          <w:lang w:val="en-US"/>
        </w:rPr>
        <w:t>Russell V. Lenth (2021). emmeans: Estimated Marginal Means, aka Least-Squares Means.</w:t>
      </w:r>
      <w:r w:rsidR="00197B78" w:rsidRPr="00BB1497">
        <w:rPr>
          <w:rFonts w:ascii="Times New Roman" w:eastAsia="Calibri" w:hAnsi="Times New Roman" w:cs="Times New Roman"/>
          <w:lang w:val="en-US"/>
        </w:rPr>
        <w:t xml:space="preserve"> R package version 1.6.2-1. https://CRAN.R-project.org/package=emmeans</w:t>
      </w:r>
    </w:p>
    <w:p w14:paraId="7F3ABFC8" w14:textId="73925ECA" w:rsidR="00C63202" w:rsidRPr="00BB1497" w:rsidRDefault="00C63202" w:rsidP="00BB1497">
      <w:pPr>
        <w:pStyle w:val="Prrafodelista"/>
        <w:numPr>
          <w:ilvl w:val="0"/>
          <w:numId w:val="8"/>
        </w:numPr>
        <w:spacing w:line="480" w:lineRule="auto"/>
        <w:jc w:val="both"/>
        <w:rPr>
          <w:rFonts w:ascii="Times New Roman" w:hAnsi="Times New Roman" w:cs="Times New Roman"/>
          <w:lang w:val="en-US"/>
        </w:rPr>
      </w:pPr>
      <w:r w:rsidRPr="00BB1497">
        <w:rPr>
          <w:rFonts w:ascii="Times New Roman" w:hAnsi="Times New Roman" w:cs="Times New Roman"/>
          <w:lang w:val="en-US"/>
        </w:rPr>
        <w:t>Saville, A., Graham, K., Grunwald, N</w:t>
      </w:r>
      <w:r w:rsidR="00673479" w:rsidRPr="00BB1497">
        <w:rPr>
          <w:rFonts w:ascii="Times New Roman" w:hAnsi="Times New Roman" w:cs="Times New Roman"/>
          <w:lang w:val="en-US"/>
        </w:rPr>
        <w:t xml:space="preserve">. J., Myers, K., Fry, W. E., </w:t>
      </w:r>
      <w:r w:rsidRPr="00BB1497">
        <w:rPr>
          <w:rFonts w:ascii="Times New Roman" w:hAnsi="Times New Roman" w:cs="Times New Roman"/>
          <w:lang w:val="en-US"/>
        </w:rPr>
        <w:t xml:space="preserve">Ristaino, J. B. </w:t>
      </w:r>
      <w:r w:rsidR="007B5683" w:rsidRPr="00BB1497">
        <w:rPr>
          <w:rFonts w:ascii="Times New Roman" w:hAnsi="Times New Roman" w:cs="Times New Roman"/>
          <w:lang w:val="en-US"/>
        </w:rPr>
        <w:t>(</w:t>
      </w:r>
      <w:r w:rsidRPr="00BB1497">
        <w:rPr>
          <w:rFonts w:ascii="Times New Roman" w:hAnsi="Times New Roman" w:cs="Times New Roman"/>
          <w:lang w:val="en-US"/>
        </w:rPr>
        <w:t>2015</w:t>
      </w:r>
      <w:r w:rsidR="007B5683" w:rsidRPr="00BB1497">
        <w:rPr>
          <w:rFonts w:ascii="Times New Roman" w:hAnsi="Times New Roman" w:cs="Times New Roman"/>
          <w:lang w:val="en-US"/>
        </w:rPr>
        <w:t>)</w:t>
      </w:r>
      <w:r w:rsidRPr="00BB1497">
        <w:rPr>
          <w:rFonts w:ascii="Times New Roman" w:hAnsi="Times New Roman" w:cs="Times New Roman"/>
          <w:lang w:val="en-US"/>
        </w:rPr>
        <w:t xml:space="preserve">. Fungicide sensitivity of U.S. genotypes of </w:t>
      </w:r>
      <w:r w:rsidRPr="00BB1497">
        <w:rPr>
          <w:rFonts w:ascii="Times New Roman" w:hAnsi="Times New Roman" w:cs="Times New Roman"/>
          <w:i/>
          <w:lang w:val="en-US"/>
        </w:rPr>
        <w:t>Phytophthora infestans</w:t>
      </w:r>
      <w:r w:rsidRPr="00BB1497">
        <w:rPr>
          <w:rFonts w:ascii="Times New Roman" w:hAnsi="Times New Roman" w:cs="Times New Roman"/>
          <w:lang w:val="en-US"/>
        </w:rPr>
        <w:t xml:space="preserve"> to six oomycete-targeted compounds. Plant Dis</w:t>
      </w:r>
      <w:r w:rsidR="00461977" w:rsidRPr="00BB1497">
        <w:rPr>
          <w:rFonts w:ascii="Times New Roman" w:hAnsi="Times New Roman" w:cs="Times New Roman"/>
          <w:lang w:val="en-US"/>
        </w:rPr>
        <w:t>ease</w:t>
      </w:r>
      <w:r w:rsidRPr="00BB1497">
        <w:rPr>
          <w:rFonts w:ascii="Times New Roman" w:hAnsi="Times New Roman" w:cs="Times New Roman"/>
          <w:lang w:val="en-US"/>
        </w:rPr>
        <w:t xml:space="preserve">. </w:t>
      </w:r>
      <w:r w:rsidR="00673479" w:rsidRPr="00BB1497">
        <w:rPr>
          <w:rFonts w:ascii="Times New Roman" w:hAnsi="Times New Roman" w:cs="Times New Roman"/>
          <w:lang w:val="en-US"/>
        </w:rPr>
        <w:t xml:space="preserve">99, 659-666, </w:t>
      </w:r>
      <w:r w:rsidRPr="00BB1497">
        <w:rPr>
          <w:rFonts w:ascii="Times New Roman" w:hAnsi="Times New Roman" w:cs="Times New Roman"/>
          <w:lang w:val="en-US"/>
        </w:rPr>
        <w:t>https://doi</w:t>
      </w:r>
      <w:r w:rsidR="00673479" w:rsidRPr="00BB1497">
        <w:rPr>
          <w:rFonts w:ascii="Times New Roman" w:hAnsi="Times New Roman" w:cs="Times New Roman"/>
          <w:lang w:val="en-US"/>
        </w:rPr>
        <w:t xml:space="preserve">.org/10.1094/PDIS-05-14-0452-RE. </w:t>
      </w:r>
    </w:p>
    <w:p w14:paraId="7014F45E" w14:textId="5A5FC83A" w:rsidR="006808C3" w:rsidRPr="00BB1497" w:rsidRDefault="006808C3" w:rsidP="00BB1497">
      <w:pPr>
        <w:pStyle w:val="Prrafodelista"/>
        <w:numPr>
          <w:ilvl w:val="0"/>
          <w:numId w:val="8"/>
        </w:numPr>
        <w:spacing w:line="480" w:lineRule="auto"/>
        <w:jc w:val="both"/>
        <w:rPr>
          <w:rFonts w:ascii="Times New Roman" w:hAnsi="Times New Roman" w:cs="Times New Roman"/>
        </w:rPr>
      </w:pPr>
      <w:r w:rsidRPr="00BB1497">
        <w:rPr>
          <w:rFonts w:ascii="Times New Roman" w:hAnsi="Times New Roman" w:cs="Times New Roman"/>
        </w:rPr>
        <w:t xml:space="preserve">Senasa (2022). Límites máximos de residuos permitidos.  </w:t>
      </w:r>
      <w:r w:rsidR="00480CA4" w:rsidRPr="00BB1497">
        <w:rPr>
          <w:rFonts w:ascii="Times New Roman" w:hAnsi="Times New Roman" w:cs="Times New Roman"/>
        </w:rPr>
        <w:t>h</w:t>
      </w:r>
      <w:r w:rsidR="00F56CA6" w:rsidRPr="00BB1497">
        <w:rPr>
          <w:rFonts w:ascii="Times New Roman" w:hAnsi="Times New Roman" w:cs="Times New Roman"/>
        </w:rPr>
        <w:t>ttps</w:t>
      </w:r>
      <w:r w:rsidRPr="00BB1497">
        <w:rPr>
          <w:rFonts w:ascii="Times New Roman" w:hAnsi="Times New Roman" w:cs="Times New Roman"/>
        </w:rPr>
        <w:t>://www.argentina.gob.ar/senasa/programas-sanitarios/productosveterinarios-fitosanitarios-y-fertilizantes/registro-nacional-de-terapeutica-vegetal</w:t>
      </w:r>
    </w:p>
    <w:p w14:paraId="19D71FF6" w14:textId="6B751D47" w:rsidR="00722E2A" w:rsidRPr="00BB1497" w:rsidRDefault="00722E2A"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Singh, P., Bugiani, R., Cavanni, P., Nakaji</w:t>
      </w:r>
      <w:r w:rsidR="00673479" w:rsidRPr="00BB1497">
        <w:rPr>
          <w:rFonts w:ascii="Times New Roman" w:hAnsi="Times New Roman" w:cs="Times New Roman"/>
          <w:noProof/>
        </w:rPr>
        <w:t>ma, H., Kodama, M., Otani, H.,</w:t>
      </w:r>
      <w:r w:rsidRPr="00BB1497">
        <w:rPr>
          <w:rFonts w:ascii="Times New Roman" w:hAnsi="Times New Roman" w:cs="Times New Roman"/>
          <w:noProof/>
        </w:rPr>
        <w:t xml:space="preserve"> Kohmoto, K. (1999). </w:t>
      </w:r>
      <w:r w:rsidRPr="00BB1497">
        <w:rPr>
          <w:rFonts w:ascii="Times New Roman" w:hAnsi="Times New Roman" w:cs="Times New Roman"/>
          <w:noProof/>
          <w:lang w:val="en-US"/>
        </w:rPr>
        <w:t xml:space="preserve">Purification and biological characterization of host-specific SV-toxins from </w:t>
      </w:r>
      <w:r w:rsidRPr="00BB1497">
        <w:rPr>
          <w:rFonts w:ascii="Times New Roman" w:hAnsi="Times New Roman" w:cs="Times New Roman"/>
          <w:i/>
          <w:noProof/>
          <w:lang w:val="en-US"/>
        </w:rPr>
        <w:t xml:space="preserve">Stemphylium vesicarium </w:t>
      </w:r>
      <w:r w:rsidRPr="00BB1497">
        <w:rPr>
          <w:rFonts w:ascii="Times New Roman" w:hAnsi="Times New Roman" w:cs="Times New Roman"/>
          <w:noProof/>
          <w:lang w:val="en-US"/>
        </w:rPr>
        <w:t xml:space="preserve">causing brown spot of European pear. </w:t>
      </w:r>
      <w:r w:rsidRPr="00BB1497">
        <w:rPr>
          <w:rFonts w:ascii="Times New Roman" w:hAnsi="Times New Roman" w:cs="Times New Roman"/>
          <w:iCs/>
          <w:noProof/>
          <w:lang w:val="en-US"/>
        </w:rPr>
        <w:t>Phytopathology</w:t>
      </w:r>
      <w:r w:rsidRPr="00BB1497">
        <w:rPr>
          <w:rFonts w:ascii="Times New Roman" w:hAnsi="Times New Roman" w:cs="Times New Roman"/>
          <w:noProof/>
          <w:lang w:val="en-US"/>
        </w:rPr>
        <w:t xml:space="preserve">, </w:t>
      </w:r>
      <w:r w:rsidRPr="00BB1497">
        <w:rPr>
          <w:rFonts w:ascii="Times New Roman" w:hAnsi="Times New Roman" w:cs="Times New Roman"/>
          <w:iCs/>
          <w:noProof/>
          <w:lang w:val="en-US"/>
        </w:rPr>
        <w:t>89</w:t>
      </w:r>
      <w:r w:rsidRPr="00BB1497">
        <w:rPr>
          <w:rFonts w:ascii="Times New Roman" w:hAnsi="Times New Roman" w:cs="Times New Roman"/>
          <w:noProof/>
          <w:lang w:val="en-US"/>
        </w:rPr>
        <w:t>(10</w:t>
      </w:r>
      <w:r w:rsidR="00673479" w:rsidRPr="00BB1497">
        <w:rPr>
          <w:rFonts w:ascii="Times New Roman" w:hAnsi="Times New Roman" w:cs="Times New Roman"/>
          <w:noProof/>
          <w:lang w:val="en-US"/>
        </w:rPr>
        <w:t>), 947–</w:t>
      </w:r>
      <w:r w:rsidR="00673479" w:rsidRPr="00BB1497">
        <w:rPr>
          <w:rFonts w:ascii="Times New Roman" w:hAnsi="Times New Roman" w:cs="Times New Roman"/>
          <w:noProof/>
          <w:lang w:val="en-US"/>
        </w:rPr>
        <w:lastRenderedPageBreak/>
        <w:t xml:space="preserve">953, </w:t>
      </w:r>
      <w:r w:rsidRPr="00BB1497">
        <w:rPr>
          <w:rFonts w:ascii="Times New Roman" w:hAnsi="Times New Roman" w:cs="Times New Roman"/>
          <w:noProof/>
          <w:lang w:val="en-US"/>
        </w:rPr>
        <w:t xml:space="preserve"> </w:t>
      </w:r>
      <w:r w:rsidR="00461977" w:rsidRPr="00BB1497">
        <w:rPr>
          <w:rFonts w:ascii="Times New Roman" w:hAnsi="Times New Roman" w:cs="Times New Roman"/>
          <w:noProof/>
          <w:lang w:val="en-US"/>
        </w:rPr>
        <w:t>h</w:t>
      </w:r>
      <w:r w:rsidR="00F56CA6" w:rsidRPr="00BB1497">
        <w:rPr>
          <w:rFonts w:ascii="Times New Roman" w:hAnsi="Times New Roman" w:cs="Times New Roman"/>
          <w:noProof/>
          <w:lang w:val="en-US"/>
        </w:rPr>
        <w:t>ttps</w:t>
      </w:r>
      <w:r w:rsidRPr="00BB1497">
        <w:rPr>
          <w:rFonts w:ascii="Times New Roman" w:hAnsi="Times New Roman" w:cs="Times New Roman"/>
          <w:noProof/>
          <w:lang w:val="en-US"/>
        </w:rPr>
        <w:t>://doi.org/10.1094/PHYTO.1999.89.10.947</w:t>
      </w:r>
    </w:p>
    <w:p w14:paraId="419D641D" w14:textId="3E469206" w:rsidR="006C75FF" w:rsidRPr="00BB1497" w:rsidRDefault="006C75FF" w:rsidP="00BB1497">
      <w:pPr>
        <w:pStyle w:val="Textocomentario"/>
        <w:numPr>
          <w:ilvl w:val="0"/>
          <w:numId w:val="8"/>
        </w:numPr>
        <w:spacing w:line="48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n-US"/>
        </w:rPr>
        <w:t>Stammler, G. (2008). Mode of action, biological performance and latest monitoring results of boscalid sensitvity. Abstracts of the 18th Symposium of Research Committee on Fungicide Resistance.</w:t>
      </w:r>
    </w:p>
    <w:p w14:paraId="5D88F451" w14:textId="4FCF58CC" w:rsidR="00C63202" w:rsidRPr="00BB1497" w:rsidRDefault="00C63202" w:rsidP="00BB1497">
      <w:pPr>
        <w:pStyle w:val="Prrafodelista"/>
        <w:numPr>
          <w:ilvl w:val="0"/>
          <w:numId w:val="8"/>
        </w:numPr>
        <w:spacing w:line="480" w:lineRule="auto"/>
        <w:jc w:val="both"/>
        <w:rPr>
          <w:rFonts w:ascii="Times New Roman" w:hAnsi="Times New Roman" w:cs="Times New Roman"/>
          <w:lang w:val="en-US" w:eastAsia="es-AR"/>
        </w:rPr>
      </w:pPr>
      <w:r w:rsidRPr="00BB1497">
        <w:rPr>
          <w:rFonts w:ascii="Times New Roman" w:hAnsi="Times New Roman" w:cs="Times New Roman"/>
          <w:lang w:val="en-US" w:eastAsia="es-AR"/>
        </w:rPr>
        <w:t xml:space="preserve">Stewart, J. E., Kroese, D., Tabima, J. F., Larsen, M. M., Fieland, V. J., </w:t>
      </w:r>
      <w:r w:rsidR="007B5683" w:rsidRPr="00BB1497">
        <w:rPr>
          <w:rFonts w:ascii="Times New Roman" w:hAnsi="Times New Roman" w:cs="Times New Roman"/>
          <w:lang w:val="en-US" w:eastAsia="es-AR"/>
        </w:rPr>
        <w:t>Press, C. M., Zasada, I. A</w:t>
      </w:r>
      <w:r w:rsidR="00816494" w:rsidRPr="00BB1497">
        <w:rPr>
          <w:rFonts w:ascii="Times New Roman" w:hAnsi="Times New Roman" w:cs="Times New Roman"/>
          <w:lang w:val="en-US" w:eastAsia="es-AR"/>
        </w:rPr>
        <w:t xml:space="preserve">., </w:t>
      </w:r>
      <w:r w:rsidRPr="00BB1497">
        <w:rPr>
          <w:rFonts w:ascii="Times New Roman" w:hAnsi="Times New Roman" w:cs="Times New Roman"/>
          <w:lang w:val="en-US" w:eastAsia="es-AR"/>
        </w:rPr>
        <w:t xml:space="preserve">Grünwald, N. J. </w:t>
      </w:r>
      <w:r w:rsidR="007B5683" w:rsidRPr="00BB1497">
        <w:rPr>
          <w:rFonts w:ascii="Times New Roman" w:hAnsi="Times New Roman" w:cs="Times New Roman"/>
          <w:lang w:val="en-US" w:eastAsia="es-AR"/>
        </w:rPr>
        <w:t>(</w:t>
      </w:r>
      <w:r w:rsidRPr="00BB1497">
        <w:rPr>
          <w:rFonts w:ascii="Times New Roman" w:hAnsi="Times New Roman" w:cs="Times New Roman"/>
          <w:lang w:val="en-US" w:eastAsia="es-AR"/>
        </w:rPr>
        <w:t>2014</w:t>
      </w:r>
      <w:r w:rsidR="007B5683" w:rsidRPr="00BB1497">
        <w:rPr>
          <w:rFonts w:ascii="Times New Roman" w:hAnsi="Times New Roman" w:cs="Times New Roman"/>
          <w:lang w:val="en-US" w:eastAsia="es-AR"/>
        </w:rPr>
        <w:t>)</w:t>
      </w:r>
      <w:r w:rsidRPr="00BB1497">
        <w:rPr>
          <w:rFonts w:ascii="Times New Roman" w:hAnsi="Times New Roman" w:cs="Times New Roman"/>
          <w:lang w:val="en-US" w:eastAsia="es-AR"/>
        </w:rPr>
        <w:t xml:space="preserve">. Pathogenicity, fungicide resistance, and genetic variability of </w:t>
      </w:r>
      <w:r w:rsidRPr="00BB1497">
        <w:rPr>
          <w:rFonts w:ascii="Times New Roman" w:hAnsi="Times New Roman" w:cs="Times New Roman"/>
          <w:i/>
          <w:lang w:val="en-US" w:eastAsia="es-AR"/>
        </w:rPr>
        <w:t>Phytophthora rubi</w:t>
      </w:r>
      <w:r w:rsidRPr="00BB1497">
        <w:rPr>
          <w:rFonts w:ascii="Times New Roman" w:hAnsi="Times New Roman" w:cs="Times New Roman"/>
          <w:lang w:val="en-US" w:eastAsia="es-AR"/>
        </w:rPr>
        <w:t xml:space="preserve"> isolates from raspberry (</w:t>
      </w:r>
      <w:r w:rsidRPr="00BB1497">
        <w:rPr>
          <w:rFonts w:ascii="Times New Roman" w:hAnsi="Times New Roman" w:cs="Times New Roman"/>
          <w:i/>
          <w:lang w:val="en-US" w:eastAsia="es-AR"/>
        </w:rPr>
        <w:t>Rubus idaeus</w:t>
      </w:r>
      <w:r w:rsidRPr="00BB1497">
        <w:rPr>
          <w:rFonts w:ascii="Times New Roman" w:hAnsi="Times New Roman" w:cs="Times New Roman"/>
          <w:lang w:val="en-US" w:eastAsia="es-AR"/>
        </w:rPr>
        <w:t>) in the western United States. Plant Dis</w:t>
      </w:r>
      <w:r w:rsidR="00461977" w:rsidRPr="00BB1497">
        <w:rPr>
          <w:rFonts w:ascii="Times New Roman" w:hAnsi="Times New Roman" w:cs="Times New Roman"/>
          <w:lang w:val="en-US" w:eastAsia="es-AR"/>
        </w:rPr>
        <w:t>ease</w:t>
      </w:r>
      <w:r w:rsidR="00673479" w:rsidRPr="00BB1497">
        <w:rPr>
          <w:rFonts w:ascii="Times New Roman" w:hAnsi="Times New Roman" w:cs="Times New Roman"/>
          <w:lang w:val="en-US" w:eastAsia="es-AR"/>
        </w:rPr>
        <w:t>. 98, 1702-1708,</w:t>
      </w:r>
      <w:r w:rsidRPr="00BB1497">
        <w:rPr>
          <w:rFonts w:ascii="Times New Roman" w:hAnsi="Times New Roman" w:cs="Times New Roman"/>
          <w:lang w:val="en-US" w:eastAsia="es-AR"/>
        </w:rPr>
        <w:t xml:space="preserve"> https://doi.org/10.1094/PDIS-11-13-1130-RE Link, ISI, Google Scholar</w:t>
      </w:r>
    </w:p>
    <w:p w14:paraId="02D78E5A" w14:textId="0C239EC8" w:rsidR="004E28F3" w:rsidRPr="00BB1497" w:rsidRDefault="004E28F3"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lang w:val="en-US"/>
        </w:rPr>
      </w:pPr>
      <w:r w:rsidRPr="00BB1497">
        <w:rPr>
          <w:rFonts w:ascii="Times New Roman" w:hAnsi="Times New Roman" w:cs="Times New Roman"/>
          <w:noProof/>
        </w:rPr>
        <w:t>Temperini, C.V., Tud</w:t>
      </w:r>
      <w:r w:rsidR="00673479" w:rsidRPr="00BB1497">
        <w:rPr>
          <w:rFonts w:ascii="Times New Roman" w:hAnsi="Times New Roman" w:cs="Times New Roman"/>
          <w:noProof/>
        </w:rPr>
        <w:t>ela, M.A.A., Gimenez, G.N.,</w:t>
      </w:r>
      <w:r w:rsidR="00816494" w:rsidRPr="00BB1497">
        <w:rPr>
          <w:rFonts w:ascii="Times New Roman" w:hAnsi="Times New Roman" w:cs="Times New Roman"/>
          <w:noProof/>
        </w:rPr>
        <w:t xml:space="preserve"> Di Masi, S.N., Pardo, A.G., Pose, G.N.</w:t>
      </w:r>
      <w:r w:rsidR="00461977" w:rsidRPr="00BB1497">
        <w:rPr>
          <w:rFonts w:ascii="Times New Roman" w:hAnsi="Times New Roman" w:cs="Times New Roman"/>
          <w:noProof/>
        </w:rPr>
        <w:t xml:space="preserve"> (2022).</w:t>
      </w:r>
      <w:r w:rsidRPr="00BB1497">
        <w:rPr>
          <w:rFonts w:ascii="Times New Roman" w:hAnsi="Times New Roman" w:cs="Times New Roman"/>
          <w:noProof/>
        </w:rPr>
        <w:t xml:space="preserve"> </w:t>
      </w:r>
      <w:r w:rsidRPr="00BB1497">
        <w:rPr>
          <w:rFonts w:ascii="Times New Roman" w:hAnsi="Times New Roman" w:cs="Times New Roman"/>
          <w:noProof/>
          <w:lang w:val="en-US"/>
        </w:rPr>
        <w:t xml:space="preserve">Brown spot of pear, an emerging disease in Argentina: identification and pathogenicity characterization of Argentinean </w:t>
      </w:r>
      <w:r w:rsidRPr="00BB1497">
        <w:rPr>
          <w:rFonts w:ascii="Times New Roman" w:hAnsi="Times New Roman" w:cs="Times New Roman"/>
          <w:i/>
          <w:noProof/>
          <w:lang w:val="en-US"/>
        </w:rPr>
        <w:t>Stemphylium vesicarium isolates</w:t>
      </w:r>
      <w:r w:rsidRPr="00BB1497">
        <w:rPr>
          <w:rFonts w:ascii="Times New Roman" w:hAnsi="Times New Roman" w:cs="Times New Roman"/>
          <w:noProof/>
          <w:lang w:val="en-US"/>
        </w:rPr>
        <w:t>. Eur</w:t>
      </w:r>
      <w:r w:rsidR="00461977" w:rsidRPr="00BB1497">
        <w:rPr>
          <w:rFonts w:ascii="Times New Roman" w:hAnsi="Times New Roman" w:cs="Times New Roman"/>
          <w:noProof/>
          <w:lang w:val="en-US"/>
        </w:rPr>
        <w:t>opean</w:t>
      </w:r>
      <w:r w:rsidRPr="00BB1497">
        <w:rPr>
          <w:rFonts w:ascii="Times New Roman" w:hAnsi="Times New Roman" w:cs="Times New Roman"/>
          <w:noProof/>
          <w:lang w:val="en-US"/>
        </w:rPr>
        <w:t xml:space="preserve"> J</w:t>
      </w:r>
      <w:r w:rsidR="00461977" w:rsidRPr="00BB1497">
        <w:rPr>
          <w:rFonts w:ascii="Times New Roman" w:hAnsi="Times New Roman" w:cs="Times New Roman"/>
          <w:noProof/>
          <w:lang w:val="en-US"/>
        </w:rPr>
        <w:t>ournal of</w:t>
      </w:r>
      <w:r w:rsidRPr="00BB1497">
        <w:rPr>
          <w:rFonts w:ascii="Times New Roman" w:hAnsi="Times New Roman" w:cs="Times New Roman"/>
          <w:noProof/>
          <w:lang w:val="en-US"/>
        </w:rPr>
        <w:t xml:space="preserve"> Plant Pathol</w:t>
      </w:r>
      <w:r w:rsidR="00461977" w:rsidRPr="00BB1497">
        <w:rPr>
          <w:rFonts w:ascii="Times New Roman" w:hAnsi="Times New Roman" w:cs="Times New Roman"/>
          <w:noProof/>
          <w:lang w:val="en-US"/>
        </w:rPr>
        <w:t>ogy</w:t>
      </w:r>
      <w:r w:rsidR="00673479" w:rsidRPr="00BB1497">
        <w:rPr>
          <w:rFonts w:ascii="Times New Roman" w:hAnsi="Times New Roman" w:cs="Times New Roman"/>
          <w:noProof/>
          <w:lang w:val="en-US"/>
        </w:rPr>
        <w:t xml:space="preserve">, </w:t>
      </w:r>
      <w:r w:rsidRPr="00BB1497">
        <w:rPr>
          <w:rFonts w:ascii="Times New Roman" w:hAnsi="Times New Roman" w:cs="Times New Roman"/>
          <w:noProof/>
          <w:lang w:val="en-US"/>
        </w:rPr>
        <w:t xml:space="preserve"> https://doi.org/10.1007/s10658-022-02493-y</w:t>
      </w:r>
    </w:p>
    <w:p w14:paraId="409F37F7" w14:textId="13B8CD6B" w:rsidR="00822F41" w:rsidRPr="00BB1497" w:rsidRDefault="00816494" w:rsidP="00BB1497">
      <w:pPr>
        <w:pStyle w:val="Prrafodelista"/>
        <w:widowControl w:val="0"/>
        <w:numPr>
          <w:ilvl w:val="0"/>
          <w:numId w:val="8"/>
        </w:numPr>
        <w:autoSpaceDE w:val="0"/>
        <w:autoSpaceDN w:val="0"/>
        <w:adjustRightInd w:val="0"/>
        <w:spacing w:line="480" w:lineRule="auto"/>
        <w:jc w:val="both"/>
        <w:rPr>
          <w:rFonts w:ascii="Times New Roman" w:hAnsi="Times New Roman" w:cs="Times New Roman"/>
          <w:noProof/>
        </w:rPr>
      </w:pPr>
      <w:r w:rsidRPr="00BB1497">
        <w:rPr>
          <w:rFonts w:ascii="Times New Roman" w:hAnsi="Times New Roman" w:cs="Times New Roman"/>
        </w:rPr>
        <w:t xml:space="preserve">Tudela, M.A.A., </w:t>
      </w:r>
      <w:r w:rsidR="00822F41" w:rsidRPr="00BB1497">
        <w:rPr>
          <w:rFonts w:ascii="Times New Roman" w:hAnsi="Times New Roman" w:cs="Times New Roman"/>
          <w:noProof/>
        </w:rPr>
        <w:t xml:space="preserve"> Di Masi, S. </w:t>
      </w:r>
      <w:r w:rsidR="003B7224" w:rsidRPr="00BB1497">
        <w:rPr>
          <w:rFonts w:ascii="Times New Roman" w:hAnsi="Times New Roman" w:cs="Times New Roman"/>
          <w:noProof/>
        </w:rPr>
        <w:t xml:space="preserve">N. (2022). </w:t>
      </w:r>
      <w:r w:rsidR="003B7224" w:rsidRPr="00BB1497">
        <w:rPr>
          <w:rFonts w:ascii="Times New Roman" w:hAnsi="Times New Roman" w:cs="Times New Roman"/>
        </w:rPr>
        <w:t>La mancha marrón del peral. Bo</w:t>
      </w:r>
      <w:r w:rsidR="004E28F3" w:rsidRPr="00BB1497">
        <w:rPr>
          <w:rFonts w:ascii="Times New Roman" w:hAnsi="Times New Roman" w:cs="Times New Roman"/>
        </w:rPr>
        <w:t xml:space="preserve">letín Sanitario Nº 7. INTA Alto </w:t>
      </w:r>
      <w:r w:rsidR="003B7224" w:rsidRPr="00BB1497">
        <w:rPr>
          <w:rFonts w:ascii="Times New Roman" w:hAnsi="Times New Roman" w:cs="Times New Roman"/>
        </w:rPr>
        <w:t xml:space="preserve">Valle. </w:t>
      </w:r>
      <w:r w:rsidR="00480CA4" w:rsidRPr="00BB1497">
        <w:rPr>
          <w:rFonts w:ascii="Times New Roman" w:hAnsi="Times New Roman" w:cs="Times New Roman"/>
        </w:rPr>
        <w:t>h</w:t>
      </w:r>
      <w:r w:rsidR="00F56CA6" w:rsidRPr="00BB1497">
        <w:rPr>
          <w:rFonts w:ascii="Times New Roman" w:hAnsi="Times New Roman" w:cs="Times New Roman"/>
        </w:rPr>
        <w:t>ttps</w:t>
      </w:r>
      <w:r w:rsidR="003B7224" w:rsidRPr="00BB1497">
        <w:rPr>
          <w:rFonts w:ascii="Times New Roman" w:hAnsi="Times New Roman" w:cs="Times New Roman"/>
        </w:rPr>
        <w:t>://inta.gob.ar/documentos/presencia-de-la-enfermedad-mancha-marron-del-peral</w:t>
      </w:r>
    </w:p>
    <w:p w14:paraId="2B392F8A" w14:textId="03079004" w:rsidR="00CF6903" w:rsidRPr="00BB1497" w:rsidRDefault="00CF6903" w:rsidP="00BB1497">
      <w:pPr>
        <w:pStyle w:val="Textocomentario"/>
        <w:numPr>
          <w:ilvl w:val="0"/>
          <w:numId w:val="8"/>
        </w:numPr>
        <w:spacing w:line="480" w:lineRule="auto"/>
        <w:jc w:val="both"/>
        <w:rPr>
          <w:rFonts w:ascii="Times New Roman" w:hAnsi="Times New Roman" w:cs="Times New Roman"/>
          <w:sz w:val="22"/>
          <w:szCs w:val="22"/>
          <w:lang w:val="en-US"/>
        </w:rPr>
      </w:pPr>
      <w:r w:rsidRPr="00BB1497">
        <w:rPr>
          <w:rFonts w:ascii="Times New Roman" w:hAnsi="Times New Roman" w:cs="Times New Roman"/>
          <w:sz w:val="22"/>
          <w:szCs w:val="22"/>
          <w:lang w:val="es-AR"/>
        </w:rPr>
        <w:t xml:space="preserve">Vilardell, P. 1988. </w:t>
      </w:r>
      <w:r w:rsidRPr="00BB1497">
        <w:rPr>
          <w:rFonts w:ascii="Times New Roman" w:hAnsi="Times New Roman" w:cs="Times New Roman"/>
          <w:i/>
          <w:sz w:val="22"/>
          <w:szCs w:val="22"/>
          <w:lang w:val="es-AR"/>
        </w:rPr>
        <w:t>Stemphylium vesicarium</w:t>
      </w:r>
      <w:r w:rsidRPr="00BB1497">
        <w:rPr>
          <w:rFonts w:ascii="Times New Roman" w:hAnsi="Times New Roman" w:cs="Times New Roman"/>
          <w:sz w:val="22"/>
          <w:szCs w:val="22"/>
          <w:lang w:val="es-AR"/>
        </w:rPr>
        <w:t xml:space="preserve"> en plantaciones de peral. </w:t>
      </w:r>
      <w:r w:rsidRPr="00BB1497">
        <w:rPr>
          <w:rFonts w:ascii="Times New Roman" w:hAnsi="Times New Roman" w:cs="Times New Roman"/>
          <w:sz w:val="22"/>
          <w:szCs w:val="22"/>
          <w:lang w:val="en-US"/>
        </w:rPr>
        <w:t xml:space="preserve">Fruticultura Profesional </w:t>
      </w:r>
      <w:r w:rsidR="00816494" w:rsidRPr="00BB1497">
        <w:rPr>
          <w:rFonts w:ascii="Times New Roman" w:hAnsi="Times New Roman" w:cs="Times New Roman"/>
          <w:sz w:val="22"/>
          <w:szCs w:val="22"/>
          <w:lang w:val="en-US"/>
        </w:rPr>
        <w:t xml:space="preserve">18, </w:t>
      </w:r>
      <w:r w:rsidRPr="00BB1497">
        <w:rPr>
          <w:rFonts w:ascii="Times New Roman" w:hAnsi="Times New Roman" w:cs="Times New Roman"/>
          <w:sz w:val="22"/>
          <w:szCs w:val="22"/>
          <w:lang w:val="en-US"/>
        </w:rPr>
        <w:t>51-55.</w:t>
      </w:r>
    </w:p>
    <w:p w14:paraId="7C4F4862" w14:textId="4A830ECD" w:rsidR="00C63202" w:rsidRPr="00BB1497" w:rsidRDefault="00C63202" w:rsidP="00BB1497">
      <w:pPr>
        <w:pStyle w:val="Prrafodelista"/>
        <w:numPr>
          <w:ilvl w:val="0"/>
          <w:numId w:val="8"/>
        </w:numPr>
        <w:spacing w:line="480" w:lineRule="auto"/>
        <w:jc w:val="both"/>
        <w:rPr>
          <w:rFonts w:ascii="Times New Roman" w:hAnsi="Times New Roman" w:cs="Times New Roman"/>
          <w:lang w:val="en-US" w:eastAsia="es-AR"/>
        </w:rPr>
      </w:pPr>
      <w:r w:rsidRPr="00BB1497">
        <w:rPr>
          <w:rFonts w:ascii="Times New Roman" w:hAnsi="Times New Roman" w:cs="Times New Roman"/>
          <w:lang w:val="en-US" w:eastAsia="es-AR"/>
        </w:rPr>
        <w:t>Wang, J., Bradley, C. A., Stenzel, O., Pedersen</w:t>
      </w:r>
      <w:r w:rsidR="00816494" w:rsidRPr="00BB1497">
        <w:rPr>
          <w:rFonts w:ascii="Times New Roman" w:hAnsi="Times New Roman" w:cs="Times New Roman"/>
          <w:lang w:val="en-US" w:eastAsia="es-AR"/>
        </w:rPr>
        <w:t>, D. K., Reuter-Carlson, U.,</w:t>
      </w:r>
      <w:r w:rsidRPr="00BB1497">
        <w:rPr>
          <w:rFonts w:ascii="Times New Roman" w:hAnsi="Times New Roman" w:cs="Times New Roman"/>
          <w:lang w:val="en-US" w:eastAsia="es-AR"/>
        </w:rPr>
        <w:t xml:space="preserve"> Chilvers, M. I. </w:t>
      </w:r>
      <w:r w:rsidR="009914E6" w:rsidRPr="00BB1497">
        <w:rPr>
          <w:rFonts w:ascii="Times New Roman" w:hAnsi="Times New Roman" w:cs="Times New Roman"/>
          <w:lang w:val="en-US" w:eastAsia="es-AR"/>
        </w:rPr>
        <w:t>(</w:t>
      </w:r>
      <w:r w:rsidRPr="00BB1497">
        <w:rPr>
          <w:rFonts w:ascii="Times New Roman" w:hAnsi="Times New Roman" w:cs="Times New Roman"/>
          <w:lang w:val="en-US" w:eastAsia="es-AR"/>
        </w:rPr>
        <w:t>2017</w:t>
      </w:r>
      <w:r w:rsidR="009914E6" w:rsidRPr="00BB1497">
        <w:rPr>
          <w:rFonts w:ascii="Times New Roman" w:hAnsi="Times New Roman" w:cs="Times New Roman"/>
          <w:lang w:val="en-US" w:eastAsia="es-AR"/>
        </w:rPr>
        <w:t>)</w:t>
      </w:r>
      <w:r w:rsidRPr="00BB1497">
        <w:rPr>
          <w:rFonts w:ascii="Times New Roman" w:hAnsi="Times New Roman" w:cs="Times New Roman"/>
          <w:lang w:val="en-US" w:eastAsia="es-AR"/>
        </w:rPr>
        <w:t>. Baseline sensitivity of Fusarium virguliforme to fluopyram fungicide. Plant Dis</w:t>
      </w:r>
      <w:r w:rsidR="00461977" w:rsidRPr="00BB1497">
        <w:rPr>
          <w:rFonts w:ascii="Times New Roman" w:hAnsi="Times New Roman" w:cs="Times New Roman"/>
          <w:lang w:val="en-US" w:eastAsia="es-AR"/>
        </w:rPr>
        <w:t>ease</w:t>
      </w:r>
      <w:r w:rsidRPr="00BB1497">
        <w:rPr>
          <w:rFonts w:ascii="Times New Roman" w:hAnsi="Times New Roman" w:cs="Times New Roman"/>
          <w:lang w:val="en-US" w:eastAsia="es-AR"/>
        </w:rPr>
        <w:t>.</w:t>
      </w:r>
      <w:r w:rsidR="00816494" w:rsidRPr="00BB1497">
        <w:rPr>
          <w:rFonts w:ascii="Times New Roman" w:hAnsi="Times New Roman" w:cs="Times New Roman"/>
          <w:lang w:val="en-US" w:eastAsia="es-AR"/>
        </w:rPr>
        <w:t xml:space="preserve"> 101, 576-582, </w:t>
      </w:r>
      <w:r w:rsidRPr="00BB1497">
        <w:rPr>
          <w:rFonts w:ascii="Times New Roman" w:hAnsi="Times New Roman" w:cs="Times New Roman"/>
          <w:lang w:val="en-US" w:eastAsia="es-AR"/>
        </w:rPr>
        <w:t xml:space="preserve"> https://doi.org/10.1094/PDIS-09-16-1250-RE Link, ISI, Google Scholar</w:t>
      </w:r>
    </w:p>
    <w:p w14:paraId="63DE360F" w14:textId="3DD3518E" w:rsidR="002879BA" w:rsidRPr="00BB1497" w:rsidRDefault="002879BA" w:rsidP="00BB1497">
      <w:pPr>
        <w:pStyle w:val="Prrafodelista"/>
        <w:numPr>
          <w:ilvl w:val="0"/>
          <w:numId w:val="8"/>
        </w:numPr>
        <w:spacing w:line="480" w:lineRule="auto"/>
        <w:jc w:val="both"/>
        <w:rPr>
          <w:rFonts w:ascii="Times New Roman" w:hAnsi="Times New Roman" w:cs="Times New Roman"/>
          <w:lang w:val="en-US" w:eastAsia="es-AR"/>
        </w:rPr>
      </w:pPr>
      <w:r w:rsidRPr="00BB1497">
        <w:rPr>
          <w:rFonts w:ascii="Times New Roman" w:hAnsi="Times New Roman" w:cs="Times New Roman"/>
          <w:lang w:val="en-US" w:eastAsia="es-AR"/>
        </w:rPr>
        <w:t>Wickham, H. (2016). ggplot2: Elegant graphics for data analysis. Springer-Verlag New York. https://ggplot2-book.org/</w:t>
      </w:r>
    </w:p>
    <w:p w14:paraId="0D981D9D" w14:textId="0D43871C" w:rsidR="00023882" w:rsidRPr="00BB1497" w:rsidRDefault="00B34CDA" w:rsidP="00BB1497">
      <w:pPr>
        <w:spacing w:line="480" w:lineRule="auto"/>
        <w:jc w:val="both"/>
        <w:rPr>
          <w:rFonts w:ascii="Times New Roman" w:hAnsi="Times New Roman" w:cs="Times New Roman"/>
          <w:lang w:val="en-US"/>
        </w:rPr>
      </w:pPr>
      <w:r w:rsidRPr="00BB1497">
        <w:rPr>
          <w:rFonts w:ascii="Times New Roman" w:hAnsi="Times New Roman" w:cs="Times New Roman"/>
        </w:rPr>
        <w:fldChar w:fldCharType="end"/>
      </w:r>
    </w:p>
    <w:sectPr w:rsidR="00023882" w:rsidRPr="00BB1497" w:rsidSect="002A23BA">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70E4"/>
    <w:multiLevelType w:val="hybridMultilevel"/>
    <w:tmpl w:val="AC04A0D2"/>
    <w:lvl w:ilvl="0" w:tplc="5AD0648A">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87C51"/>
    <w:multiLevelType w:val="multilevel"/>
    <w:tmpl w:val="956017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666C5B"/>
    <w:multiLevelType w:val="multilevel"/>
    <w:tmpl w:val="956017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1AE49DF"/>
    <w:multiLevelType w:val="multilevel"/>
    <w:tmpl w:val="956017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922886"/>
    <w:multiLevelType w:val="hybridMultilevel"/>
    <w:tmpl w:val="311EA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4C7F53"/>
    <w:multiLevelType w:val="multilevel"/>
    <w:tmpl w:val="E96428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5C22B3E"/>
    <w:multiLevelType w:val="multilevel"/>
    <w:tmpl w:val="298AF11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927299"/>
    <w:multiLevelType w:val="multilevel"/>
    <w:tmpl w:val="51349F2C"/>
    <w:lvl w:ilvl="0">
      <w:start w:val="3"/>
      <w:numFmt w:val="bullet"/>
      <w:lvlText w:val="-"/>
      <w:lvlJc w:val="left"/>
      <w:pPr>
        <w:tabs>
          <w:tab w:val="num" w:pos="0"/>
        </w:tabs>
        <w:ind w:left="785"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0100B2F"/>
    <w:multiLevelType w:val="multilevel"/>
    <w:tmpl w:val="E96428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E8776B"/>
    <w:multiLevelType w:val="multilevel"/>
    <w:tmpl w:val="1C0A251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7426C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50B1F"/>
    <w:multiLevelType w:val="multilevel"/>
    <w:tmpl w:val="A822AB6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0F699B"/>
    <w:multiLevelType w:val="hybridMultilevel"/>
    <w:tmpl w:val="0506F544"/>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9603625"/>
    <w:multiLevelType w:val="multilevel"/>
    <w:tmpl w:val="956017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DC247C6"/>
    <w:multiLevelType w:val="multilevel"/>
    <w:tmpl w:val="1C0A251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8"/>
  </w:num>
  <w:num w:numId="3">
    <w:abstractNumId w:val="11"/>
  </w:num>
  <w:num w:numId="4">
    <w:abstractNumId w:val="9"/>
  </w:num>
  <w:num w:numId="5">
    <w:abstractNumId w:val="14"/>
  </w:num>
  <w:num w:numId="6">
    <w:abstractNumId w:val="12"/>
  </w:num>
  <w:num w:numId="7">
    <w:abstractNumId w:val="4"/>
  </w:num>
  <w:num w:numId="8">
    <w:abstractNumId w:val="0"/>
  </w:num>
  <w:num w:numId="9">
    <w:abstractNumId w:val="7"/>
  </w:num>
  <w:num w:numId="10">
    <w:abstractNumId w:val="13"/>
  </w:num>
  <w:num w:numId="11">
    <w:abstractNumId w:val="10"/>
  </w:num>
  <w:num w:numId="12">
    <w:abstractNumId w:val="6"/>
  </w:num>
  <w:num w:numId="13">
    <w:abstractNumId w:val="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F9"/>
    <w:rsid w:val="000018FF"/>
    <w:rsid w:val="00004C65"/>
    <w:rsid w:val="00007775"/>
    <w:rsid w:val="00011134"/>
    <w:rsid w:val="0001496A"/>
    <w:rsid w:val="00014EC2"/>
    <w:rsid w:val="00016137"/>
    <w:rsid w:val="0002173F"/>
    <w:rsid w:val="00023882"/>
    <w:rsid w:val="00024768"/>
    <w:rsid w:val="000302B6"/>
    <w:rsid w:val="00037ECC"/>
    <w:rsid w:val="000422FD"/>
    <w:rsid w:val="00043827"/>
    <w:rsid w:val="000466C7"/>
    <w:rsid w:val="00060870"/>
    <w:rsid w:val="0006265D"/>
    <w:rsid w:val="000638FD"/>
    <w:rsid w:val="00064947"/>
    <w:rsid w:val="000713A2"/>
    <w:rsid w:val="00081428"/>
    <w:rsid w:val="0008240D"/>
    <w:rsid w:val="000830EE"/>
    <w:rsid w:val="0009234D"/>
    <w:rsid w:val="000941B0"/>
    <w:rsid w:val="000A2478"/>
    <w:rsid w:val="000B7C99"/>
    <w:rsid w:val="000C2DC0"/>
    <w:rsid w:val="000C43E5"/>
    <w:rsid w:val="000D1EF5"/>
    <w:rsid w:val="000E1AFB"/>
    <w:rsid w:val="000E3F23"/>
    <w:rsid w:val="000E6B8C"/>
    <w:rsid w:val="000E772F"/>
    <w:rsid w:val="000F57AA"/>
    <w:rsid w:val="000F724A"/>
    <w:rsid w:val="0010277A"/>
    <w:rsid w:val="001039CA"/>
    <w:rsid w:val="00107E78"/>
    <w:rsid w:val="00114197"/>
    <w:rsid w:val="001159E0"/>
    <w:rsid w:val="00115B41"/>
    <w:rsid w:val="001171C7"/>
    <w:rsid w:val="001237EE"/>
    <w:rsid w:val="00124E18"/>
    <w:rsid w:val="00125FDF"/>
    <w:rsid w:val="00126A05"/>
    <w:rsid w:val="001302AE"/>
    <w:rsid w:val="001313D5"/>
    <w:rsid w:val="00133618"/>
    <w:rsid w:val="00140205"/>
    <w:rsid w:val="00152CE8"/>
    <w:rsid w:val="001538C8"/>
    <w:rsid w:val="00163E98"/>
    <w:rsid w:val="0017050E"/>
    <w:rsid w:val="00171769"/>
    <w:rsid w:val="001719D3"/>
    <w:rsid w:val="00172E34"/>
    <w:rsid w:val="00182B3F"/>
    <w:rsid w:val="0018522F"/>
    <w:rsid w:val="00191BDD"/>
    <w:rsid w:val="00192550"/>
    <w:rsid w:val="00192EDB"/>
    <w:rsid w:val="0019663B"/>
    <w:rsid w:val="00197B78"/>
    <w:rsid w:val="001A1C3F"/>
    <w:rsid w:val="001B5E20"/>
    <w:rsid w:val="001B7077"/>
    <w:rsid w:val="001C258A"/>
    <w:rsid w:val="001C5CE9"/>
    <w:rsid w:val="001D0074"/>
    <w:rsid w:val="001D396E"/>
    <w:rsid w:val="001E1AD6"/>
    <w:rsid w:val="001E3302"/>
    <w:rsid w:val="001E4242"/>
    <w:rsid w:val="001E7890"/>
    <w:rsid w:val="001F0724"/>
    <w:rsid w:val="001F2007"/>
    <w:rsid w:val="001F5D12"/>
    <w:rsid w:val="001F6A35"/>
    <w:rsid w:val="002008A8"/>
    <w:rsid w:val="00203BFE"/>
    <w:rsid w:val="002041A5"/>
    <w:rsid w:val="0021091D"/>
    <w:rsid w:val="00214171"/>
    <w:rsid w:val="00215BCE"/>
    <w:rsid w:val="002202E8"/>
    <w:rsid w:val="0022319A"/>
    <w:rsid w:val="002239DE"/>
    <w:rsid w:val="00230A89"/>
    <w:rsid w:val="00230CD0"/>
    <w:rsid w:val="0023368D"/>
    <w:rsid w:val="00244C4A"/>
    <w:rsid w:val="0024541A"/>
    <w:rsid w:val="002454D5"/>
    <w:rsid w:val="00245E06"/>
    <w:rsid w:val="002511BF"/>
    <w:rsid w:val="00253B1E"/>
    <w:rsid w:val="00263EF0"/>
    <w:rsid w:val="00264BC3"/>
    <w:rsid w:val="00265684"/>
    <w:rsid w:val="00267472"/>
    <w:rsid w:val="00272054"/>
    <w:rsid w:val="00274B21"/>
    <w:rsid w:val="00275F86"/>
    <w:rsid w:val="00281A54"/>
    <w:rsid w:val="00281C83"/>
    <w:rsid w:val="002879BA"/>
    <w:rsid w:val="00290F0C"/>
    <w:rsid w:val="00291F7A"/>
    <w:rsid w:val="00292EF5"/>
    <w:rsid w:val="00295BCD"/>
    <w:rsid w:val="00296023"/>
    <w:rsid w:val="002A23BA"/>
    <w:rsid w:val="002A4A3E"/>
    <w:rsid w:val="002A7C32"/>
    <w:rsid w:val="002B0215"/>
    <w:rsid w:val="002B4EFB"/>
    <w:rsid w:val="002B7285"/>
    <w:rsid w:val="002B74B6"/>
    <w:rsid w:val="002B7CFD"/>
    <w:rsid w:val="002C0514"/>
    <w:rsid w:val="002C336F"/>
    <w:rsid w:val="002C5EA9"/>
    <w:rsid w:val="002C6FA2"/>
    <w:rsid w:val="002C7456"/>
    <w:rsid w:val="002D1453"/>
    <w:rsid w:val="002E1327"/>
    <w:rsid w:val="002E55FF"/>
    <w:rsid w:val="002F0A26"/>
    <w:rsid w:val="002F1C72"/>
    <w:rsid w:val="00310C3B"/>
    <w:rsid w:val="00310F57"/>
    <w:rsid w:val="00312DD1"/>
    <w:rsid w:val="00317529"/>
    <w:rsid w:val="0032183D"/>
    <w:rsid w:val="00325031"/>
    <w:rsid w:val="0033068B"/>
    <w:rsid w:val="00331D06"/>
    <w:rsid w:val="00333CB6"/>
    <w:rsid w:val="00340B5A"/>
    <w:rsid w:val="00340C5B"/>
    <w:rsid w:val="003473C7"/>
    <w:rsid w:val="00353840"/>
    <w:rsid w:val="00355113"/>
    <w:rsid w:val="00355B6B"/>
    <w:rsid w:val="00356AD0"/>
    <w:rsid w:val="00364398"/>
    <w:rsid w:val="003658D0"/>
    <w:rsid w:val="00365E48"/>
    <w:rsid w:val="003700DD"/>
    <w:rsid w:val="003712F7"/>
    <w:rsid w:val="00374667"/>
    <w:rsid w:val="00375317"/>
    <w:rsid w:val="00386A50"/>
    <w:rsid w:val="0039016D"/>
    <w:rsid w:val="003919CA"/>
    <w:rsid w:val="00391DF4"/>
    <w:rsid w:val="00395972"/>
    <w:rsid w:val="00396341"/>
    <w:rsid w:val="00396A7E"/>
    <w:rsid w:val="003A1A85"/>
    <w:rsid w:val="003A269B"/>
    <w:rsid w:val="003B5775"/>
    <w:rsid w:val="003B7224"/>
    <w:rsid w:val="003C227D"/>
    <w:rsid w:val="003C2577"/>
    <w:rsid w:val="003C39E6"/>
    <w:rsid w:val="003D3DE8"/>
    <w:rsid w:val="003D58E1"/>
    <w:rsid w:val="003D6FFF"/>
    <w:rsid w:val="003D79D9"/>
    <w:rsid w:val="003D7C47"/>
    <w:rsid w:val="003E0C2A"/>
    <w:rsid w:val="003E6D2D"/>
    <w:rsid w:val="003F0321"/>
    <w:rsid w:val="003F0A56"/>
    <w:rsid w:val="00405E5D"/>
    <w:rsid w:val="004114C2"/>
    <w:rsid w:val="004119EC"/>
    <w:rsid w:val="00412B1C"/>
    <w:rsid w:val="004169CD"/>
    <w:rsid w:val="004179D6"/>
    <w:rsid w:val="004200DF"/>
    <w:rsid w:val="00420D07"/>
    <w:rsid w:val="004247AD"/>
    <w:rsid w:val="00426CEA"/>
    <w:rsid w:val="0042706D"/>
    <w:rsid w:val="00432D8D"/>
    <w:rsid w:val="004466A5"/>
    <w:rsid w:val="00450492"/>
    <w:rsid w:val="0045629D"/>
    <w:rsid w:val="0045760F"/>
    <w:rsid w:val="00460B45"/>
    <w:rsid w:val="004613CD"/>
    <w:rsid w:val="00461977"/>
    <w:rsid w:val="00462ACC"/>
    <w:rsid w:val="004678EC"/>
    <w:rsid w:val="00470021"/>
    <w:rsid w:val="00474843"/>
    <w:rsid w:val="00476FD8"/>
    <w:rsid w:val="004773EB"/>
    <w:rsid w:val="00480CA4"/>
    <w:rsid w:val="00480E0E"/>
    <w:rsid w:val="00497B62"/>
    <w:rsid w:val="004A004F"/>
    <w:rsid w:val="004A398A"/>
    <w:rsid w:val="004A458B"/>
    <w:rsid w:val="004A73CE"/>
    <w:rsid w:val="004B2384"/>
    <w:rsid w:val="004B2C8F"/>
    <w:rsid w:val="004B34D6"/>
    <w:rsid w:val="004B3F36"/>
    <w:rsid w:val="004B5C4F"/>
    <w:rsid w:val="004B60ED"/>
    <w:rsid w:val="004B6345"/>
    <w:rsid w:val="004C0336"/>
    <w:rsid w:val="004C4B73"/>
    <w:rsid w:val="004C5A83"/>
    <w:rsid w:val="004D053E"/>
    <w:rsid w:val="004D219E"/>
    <w:rsid w:val="004D30FA"/>
    <w:rsid w:val="004D3E6C"/>
    <w:rsid w:val="004D60C9"/>
    <w:rsid w:val="004E0A2C"/>
    <w:rsid w:val="004E28F3"/>
    <w:rsid w:val="004E36F4"/>
    <w:rsid w:val="004E43C7"/>
    <w:rsid w:val="004E4B69"/>
    <w:rsid w:val="004F003E"/>
    <w:rsid w:val="00501629"/>
    <w:rsid w:val="0051588D"/>
    <w:rsid w:val="00516CC1"/>
    <w:rsid w:val="00520CEF"/>
    <w:rsid w:val="005249CC"/>
    <w:rsid w:val="00525005"/>
    <w:rsid w:val="00536179"/>
    <w:rsid w:val="0054074B"/>
    <w:rsid w:val="00544149"/>
    <w:rsid w:val="00546008"/>
    <w:rsid w:val="005476D3"/>
    <w:rsid w:val="005551EE"/>
    <w:rsid w:val="0056248D"/>
    <w:rsid w:val="00570511"/>
    <w:rsid w:val="00574D1C"/>
    <w:rsid w:val="0057773E"/>
    <w:rsid w:val="00587B21"/>
    <w:rsid w:val="005913EF"/>
    <w:rsid w:val="00593B21"/>
    <w:rsid w:val="005A16D8"/>
    <w:rsid w:val="005A36D4"/>
    <w:rsid w:val="005A6319"/>
    <w:rsid w:val="005B1469"/>
    <w:rsid w:val="005B511A"/>
    <w:rsid w:val="005C4437"/>
    <w:rsid w:val="005C59FF"/>
    <w:rsid w:val="005C5ADA"/>
    <w:rsid w:val="005C5D22"/>
    <w:rsid w:val="005C5DBD"/>
    <w:rsid w:val="005D3C48"/>
    <w:rsid w:val="005D4452"/>
    <w:rsid w:val="005E2AC4"/>
    <w:rsid w:val="005F138E"/>
    <w:rsid w:val="005F54C1"/>
    <w:rsid w:val="005F617A"/>
    <w:rsid w:val="00600105"/>
    <w:rsid w:val="00610307"/>
    <w:rsid w:val="00613E30"/>
    <w:rsid w:val="006169F1"/>
    <w:rsid w:val="006213C7"/>
    <w:rsid w:val="00623B84"/>
    <w:rsid w:val="006301BC"/>
    <w:rsid w:val="006308C0"/>
    <w:rsid w:val="0063453E"/>
    <w:rsid w:val="00634784"/>
    <w:rsid w:val="00660DD0"/>
    <w:rsid w:val="00664796"/>
    <w:rsid w:val="00665748"/>
    <w:rsid w:val="0066728A"/>
    <w:rsid w:val="00673479"/>
    <w:rsid w:val="006808C3"/>
    <w:rsid w:val="00685DB2"/>
    <w:rsid w:val="00690496"/>
    <w:rsid w:val="006964BB"/>
    <w:rsid w:val="006A1DD8"/>
    <w:rsid w:val="006A34A7"/>
    <w:rsid w:val="006A4732"/>
    <w:rsid w:val="006A7795"/>
    <w:rsid w:val="006B34DA"/>
    <w:rsid w:val="006B443F"/>
    <w:rsid w:val="006B7351"/>
    <w:rsid w:val="006C2B61"/>
    <w:rsid w:val="006C2CA6"/>
    <w:rsid w:val="006C7130"/>
    <w:rsid w:val="006C75FF"/>
    <w:rsid w:val="006D2590"/>
    <w:rsid w:val="006E26B8"/>
    <w:rsid w:val="006F0FC6"/>
    <w:rsid w:val="006F462D"/>
    <w:rsid w:val="006F6875"/>
    <w:rsid w:val="006F6BD8"/>
    <w:rsid w:val="006F7C44"/>
    <w:rsid w:val="0070292A"/>
    <w:rsid w:val="00704BDE"/>
    <w:rsid w:val="00711C7E"/>
    <w:rsid w:val="007124F1"/>
    <w:rsid w:val="0071617D"/>
    <w:rsid w:val="00722E2A"/>
    <w:rsid w:val="00726A6A"/>
    <w:rsid w:val="00731DBC"/>
    <w:rsid w:val="00733310"/>
    <w:rsid w:val="007350BD"/>
    <w:rsid w:val="0073678D"/>
    <w:rsid w:val="00736E9E"/>
    <w:rsid w:val="00740C69"/>
    <w:rsid w:val="0074114C"/>
    <w:rsid w:val="00741DC1"/>
    <w:rsid w:val="00744516"/>
    <w:rsid w:val="007450EA"/>
    <w:rsid w:val="00751C01"/>
    <w:rsid w:val="00752828"/>
    <w:rsid w:val="00771268"/>
    <w:rsid w:val="00771E97"/>
    <w:rsid w:val="00772E8A"/>
    <w:rsid w:val="00780BF8"/>
    <w:rsid w:val="007853E1"/>
    <w:rsid w:val="0078681D"/>
    <w:rsid w:val="00787273"/>
    <w:rsid w:val="0079530B"/>
    <w:rsid w:val="007A01B5"/>
    <w:rsid w:val="007A1CC1"/>
    <w:rsid w:val="007B5683"/>
    <w:rsid w:val="007B60A6"/>
    <w:rsid w:val="007C19B7"/>
    <w:rsid w:val="007C31E8"/>
    <w:rsid w:val="007C3C63"/>
    <w:rsid w:val="007C6D41"/>
    <w:rsid w:val="007D1E7E"/>
    <w:rsid w:val="007D45A0"/>
    <w:rsid w:val="007D4DD6"/>
    <w:rsid w:val="007E1CB4"/>
    <w:rsid w:val="007E352A"/>
    <w:rsid w:val="007F1340"/>
    <w:rsid w:val="007F1FCC"/>
    <w:rsid w:val="007F6AFE"/>
    <w:rsid w:val="007F7D17"/>
    <w:rsid w:val="008058E8"/>
    <w:rsid w:val="00816494"/>
    <w:rsid w:val="00816C0E"/>
    <w:rsid w:val="00820B38"/>
    <w:rsid w:val="00822D1D"/>
    <w:rsid w:val="00822F41"/>
    <w:rsid w:val="0082741A"/>
    <w:rsid w:val="00833521"/>
    <w:rsid w:val="00834D8A"/>
    <w:rsid w:val="00843022"/>
    <w:rsid w:val="00843D36"/>
    <w:rsid w:val="00843F98"/>
    <w:rsid w:val="00845F8C"/>
    <w:rsid w:val="00846AD9"/>
    <w:rsid w:val="00853A63"/>
    <w:rsid w:val="0085789B"/>
    <w:rsid w:val="00867AFA"/>
    <w:rsid w:val="008735AB"/>
    <w:rsid w:val="00876CE1"/>
    <w:rsid w:val="00884C9C"/>
    <w:rsid w:val="00896474"/>
    <w:rsid w:val="00897A8F"/>
    <w:rsid w:val="008A3058"/>
    <w:rsid w:val="008A745F"/>
    <w:rsid w:val="008B0FA7"/>
    <w:rsid w:val="008B6840"/>
    <w:rsid w:val="008B6E22"/>
    <w:rsid w:val="008C3964"/>
    <w:rsid w:val="008C4031"/>
    <w:rsid w:val="008C517E"/>
    <w:rsid w:val="008C6FCE"/>
    <w:rsid w:val="008C7C94"/>
    <w:rsid w:val="008D3F61"/>
    <w:rsid w:val="008E68DA"/>
    <w:rsid w:val="008F2458"/>
    <w:rsid w:val="008F3548"/>
    <w:rsid w:val="00901B89"/>
    <w:rsid w:val="009056DA"/>
    <w:rsid w:val="0090628A"/>
    <w:rsid w:val="0091258B"/>
    <w:rsid w:val="009237F4"/>
    <w:rsid w:val="00933D3D"/>
    <w:rsid w:val="0093442C"/>
    <w:rsid w:val="00937487"/>
    <w:rsid w:val="0094547E"/>
    <w:rsid w:val="00947FB9"/>
    <w:rsid w:val="009536AB"/>
    <w:rsid w:val="0095798B"/>
    <w:rsid w:val="009615D4"/>
    <w:rsid w:val="00962046"/>
    <w:rsid w:val="009649C8"/>
    <w:rsid w:val="009704BC"/>
    <w:rsid w:val="00971EF2"/>
    <w:rsid w:val="009729DB"/>
    <w:rsid w:val="00974D0C"/>
    <w:rsid w:val="009813BD"/>
    <w:rsid w:val="0098451B"/>
    <w:rsid w:val="00984D80"/>
    <w:rsid w:val="009914E6"/>
    <w:rsid w:val="00992760"/>
    <w:rsid w:val="009A0C1A"/>
    <w:rsid w:val="009A36BA"/>
    <w:rsid w:val="009B04A0"/>
    <w:rsid w:val="009B3477"/>
    <w:rsid w:val="009B4158"/>
    <w:rsid w:val="009B5DF8"/>
    <w:rsid w:val="009C0C78"/>
    <w:rsid w:val="009C0F20"/>
    <w:rsid w:val="009C7F6E"/>
    <w:rsid w:val="009D2EB6"/>
    <w:rsid w:val="009E465E"/>
    <w:rsid w:val="009F19C2"/>
    <w:rsid w:val="009F23B5"/>
    <w:rsid w:val="009F5D4C"/>
    <w:rsid w:val="009F5DD4"/>
    <w:rsid w:val="009F61E0"/>
    <w:rsid w:val="009F6BC7"/>
    <w:rsid w:val="00A05120"/>
    <w:rsid w:val="00A05341"/>
    <w:rsid w:val="00A060C7"/>
    <w:rsid w:val="00A06705"/>
    <w:rsid w:val="00A20271"/>
    <w:rsid w:val="00A257DA"/>
    <w:rsid w:val="00A516ED"/>
    <w:rsid w:val="00A521ED"/>
    <w:rsid w:val="00A522B8"/>
    <w:rsid w:val="00A56B21"/>
    <w:rsid w:val="00A5796D"/>
    <w:rsid w:val="00A6145E"/>
    <w:rsid w:val="00A61DC4"/>
    <w:rsid w:val="00A71D01"/>
    <w:rsid w:val="00A774EB"/>
    <w:rsid w:val="00A8369E"/>
    <w:rsid w:val="00A83AB1"/>
    <w:rsid w:val="00A9392F"/>
    <w:rsid w:val="00AA0004"/>
    <w:rsid w:val="00AA31D1"/>
    <w:rsid w:val="00AA5A37"/>
    <w:rsid w:val="00AB1BC8"/>
    <w:rsid w:val="00AB2B42"/>
    <w:rsid w:val="00AB4E2B"/>
    <w:rsid w:val="00AB5885"/>
    <w:rsid w:val="00AB6CB2"/>
    <w:rsid w:val="00AB7FC8"/>
    <w:rsid w:val="00AC10F2"/>
    <w:rsid w:val="00AC4A98"/>
    <w:rsid w:val="00AC4F5A"/>
    <w:rsid w:val="00AC58EC"/>
    <w:rsid w:val="00AC59B4"/>
    <w:rsid w:val="00AC7B7A"/>
    <w:rsid w:val="00AD0E51"/>
    <w:rsid w:val="00AD4651"/>
    <w:rsid w:val="00AD525B"/>
    <w:rsid w:val="00AD6F01"/>
    <w:rsid w:val="00AF3BA5"/>
    <w:rsid w:val="00B07561"/>
    <w:rsid w:val="00B10B89"/>
    <w:rsid w:val="00B2051C"/>
    <w:rsid w:val="00B25A60"/>
    <w:rsid w:val="00B325CD"/>
    <w:rsid w:val="00B33924"/>
    <w:rsid w:val="00B34CDA"/>
    <w:rsid w:val="00B405DF"/>
    <w:rsid w:val="00B47199"/>
    <w:rsid w:val="00B47240"/>
    <w:rsid w:val="00B57B9F"/>
    <w:rsid w:val="00B6057B"/>
    <w:rsid w:val="00B608A9"/>
    <w:rsid w:val="00B648C4"/>
    <w:rsid w:val="00B72189"/>
    <w:rsid w:val="00B83C0B"/>
    <w:rsid w:val="00B848F4"/>
    <w:rsid w:val="00B9296B"/>
    <w:rsid w:val="00B93367"/>
    <w:rsid w:val="00BA0DEE"/>
    <w:rsid w:val="00BA56C6"/>
    <w:rsid w:val="00BB1497"/>
    <w:rsid w:val="00BB4EED"/>
    <w:rsid w:val="00BC05DE"/>
    <w:rsid w:val="00BC16A4"/>
    <w:rsid w:val="00BC38FE"/>
    <w:rsid w:val="00BE0837"/>
    <w:rsid w:val="00BE40C5"/>
    <w:rsid w:val="00BE58DE"/>
    <w:rsid w:val="00BE6E8C"/>
    <w:rsid w:val="00BF2F48"/>
    <w:rsid w:val="00C00E6C"/>
    <w:rsid w:val="00C06A47"/>
    <w:rsid w:val="00C0784A"/>
    <w:rsid w:val="00C10568"/>
    <w:rsid w:val="00C10702"/>
    <w:rsid w:val="00C224E1"/>
    <w:rsid w:val="00C31384"/>
    <w:rsid w:val="00C46384"/>
    <w:rsid w:val="00C471DF"/>
    <w:rsid w:val="00C54FDF"/>
    <w:rsid w:val="00C60DCB"/>
    <w:rsid w:val="00C63202"/>
    <w:rsid w:val="00C65B75"/>
    <w:rsid w:val="00C72959"/>
    <w:rsid w:val="00C74F0C"/>
    <w:rsid w:val="00C7537C"/>
    <w:rsid w:val="00C80B15"/>
    <w:rsid w:val="00C8299F"/>
    <w:rsid w:val="00C85AD3"/>
    <w:rsid w:val="00C91506"/>
    <w:rsid w:val="00C91832"/>
    <w:rsid w:val="00CA4437"/>
    <w:rsid w:val="00CA466C"/>
    <w:rsid w:val="00CB2934"/>
    <w:rsid w:val="00CB7E6B"/>
    <w:rsid w:val="00CC166B"/>
    <w:rsid w:val="00CC2B4E"/>
    <w:rsid w:val="00CC4016"/>
    <w:rsid w:val="00CD22E2"/>
    <w:rsid w:val="00CE0561"/>
    <w:rsid w:val="00CE229D"/>
    <w:rsid w:val="00CE35FD"/>
    <w:rsid w:val="00CE5807"/>
    <w:rsid w:val="00CE6F9C"/>
    <w:rsid w:val="00CF397F"/>
    <w:rsid w:val="00CF6903"/>
    <w:rsid w:val="00D03E14"/>
    <w:rsid w:val="00D040F1"/>
    <w:rsid w:val="00D15DF9"/>
    <w:rsid w:val="00D227F7"/>
    <w:rsid w:val="00D26763"/>
    <w:rsid w:val="00D3005F"/>
    <w:rsid w:val="00D33FE3"/>
    <w:rsid w:val="00D35856"/>
    <w:rsid w:val="00D35A3E"/>
    <w:rsid w:val="00D501BA"/>
    <w:rsid w:val="00D54B03"/>
    <w:rsid w:val="00D55629"/>
    <w:rsid w:val="00D57E63"/>
    <w:rsid w:val="00D67C46"/>
    <w:rsid w:val="00D70032"/>
    <w:rsid w:val="00D740A4"/>
    <w:rsid w:val="00D74EB2"/>
    <w:rsid w:val="00D87943"/>
    <w:rsid w:val="00D90F81"/>
    <w:rsid w:val="00D916D4"/>
    <w:rsid w:val="00D9470D"/>
    <w:rsid w:val="00DA044A"/>
    <w:rsid w:val="00DA0892"/>
    <w:rsid w:val="00DA14A5"/>
    <w:rsid w:val="00DA45EB"/>
    <w:rsid w:val="00DA49E6"/>
    <w:rsid w:val="00DB00D0"/>
    <w:rsid w:val="00DB03B5"/>
    <w:rsid w:val="00DB6A87"/>
    <w:rsid w:val="00DB76A4"/>
    <w:rsid w:val="00DB77FB"/>
    <w:rsid w:val="00DC06DC"/>
    <w:rsid w:val="00DD0D6C"/>
    <w:rsid w:val="00DD1D09"/>
    <w:rsid w:val="00DD7418"/>
    <w:rsid w:val="00DE18AC"/>
    <w:rsid w:val="00DE1D3F"/>
    <w:rsid w:val="00DE3743"/>
    <w:rsid w:val="00E01ACD"/>
    <w:rsid w:val="00E01EBB"/>
    <w:rsid w:val="00E05477"/>
    <w:rsid w:val="00E12D20"/>
    <w:rsid w:val="00E1446D"/>
    <w:rsid w:val="00E25940"/>
    <w:rsid w:val="00E308D5"/>
    <w:rsid w:val="00E30AF6"/>
    <w:rsid w:val="00E367DE"/>
    <w:rsid w:val="00E50106"/>
    <w:rsid w:val="00E520DB"/>
    <w:rsid w:val="00E53BF1"/>
    <w:rsid w:val="00E60A4E"/>
    <w:rsid w:val="00E62D42"/>
    <w:rsid w:val="00E65102"/>
    <w:rsid w:val="00E76027"/>
    <w:rsid w:val="00E7799D"/>
    <w:rsid w:val="00E84523"/>
    <w:rsid w:val="00E8522B"/>
    <w:rsid w:val="00E86FB6"/>
    <w:rsid w:val="00E93D5E"/>
    <w:rsid w:val="00EA1A66"/>
    <w:rsid w:val="00EA2689"/>
    <w:rsid w:val="00EA4950"/>
    <w:rsid w:val="00EA6497"/>
    <w:rsid w:val="00EB2404"/>
    <w:rsid w:val="00EC29EA"/>
    <w:rsid w:val="00EC4A71"/>
    <w:rsid w:val="00ED140C"/>
    <w:rsid w:val="00ED700D"/>
    <w:rsid w:val="00ED7D67"/>
    <w:rsid w:val="00EE1224"/>
    <w:rsid w:val="00EE4BC3"/>
    <w:rsid w:val="00EE73A2"/>
    <w:rsid w:val="00EE7EA3"/>
    <w:rsid w:val="00EF1151"/>
    <w:rsid w:val="00EF2B48"/>
    <w:rsid w:val="00EF58DE"/>
    <w:rsid w:val="00EF68AA"/>
    <w:rsid w:val="00EF78D4"/>
    <w:rsid w:val="00F02247"/>
    <w:rsid w:val="00F032D3"/>
    <w:rsid w:val="00F03BDB"/>
    <w:rsid w:val="00F05C20"/>
    <w:rsid w:val="00F0604D"/>
    <w:rsid w:val="00F0685F"/>
    <w:rsid w:val="00F10FF4"/>
    <w:rsid w:val="00F13DAD"/>
    <w:rsid w:val="00F15933"/>
    <w:rsid w:val="00F24496"/>
    <w:rsid w:val="00F26336"/>
    <w:rsid w:val="00F315D2"/>
    <w:rsid w:val="00F31CCE"/>
    <w:rsid w:val="00F3482B"/>
    <w:rsid w:val="00F34E2A"/>
    <w:rsid w:val="00F43CC8"/>
    <w:rsid w:val="00F44294"/>
    <w:rsid w:val="00F45ABB"/>
    <w:rsid w:val="00F46D89"/>
    <w:rsid w:val="00F514E3"/>
    <w:rsid w:val="00F56CA6"/>
    <w:rsid w:val="00F60131"/>
    <w:rsid w:val="00F6502C"/>
    <w:rsid w:val="00F67800"/>
    <w:rsid w:val="00F73491"/>
    <w:rsid w:val="00F74730"/>
    <w:rsid w:val="00F81177"/>
    <w:rsid w:val="00F91CA2"/>
    <w:rsid w:val="00F91D60"/>
    <w:rsid w:val="00FA133C"/>
    <w:rsid w:val="00FA20C0"/>
    <w:rsid w:val="00FB01C1"/>
    <w:rsid w:val="00FB1059"/>
    <w:rsid w:val="00FD53E4"/>
    <w:rsid w:val="00FD591D"/>
    <w:rsid w:val="00FD5991"/>
    <w:rsid w:val="00FE54D9"/>
    <w:rsid w:val="00FE60AF"/>
    <w:rsid w:val="00FE68C6"/>
    <w:rsid w:val="00FE7856"/>
    <w:rsid w:val="00FF0706"/>
    <w:rsid w:val="00FF2024"/>
    <w:rsid w:val="00FF24D5"/>
    <w:rsid w:val="00FF4221"/>
    <w:rsid w:val="00FF5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4A96"/>
  <w15:chartTrackingRefBased/>
  <w15:docId w15:val="{821E1C50-2E7F-41D8-B4F8-B2D18277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DF9"/>
  </w:style>
  <w:style w:type="paragraph" w:styleId="Ttulo1">
    <w:name w:val="heading 1"/>
    <w:basedOn w:val="Normal"/>
    <w:next w:val="Normal"/>
    <w:link w:val="Ttulo1Car"/>
    <w:uiPriority w:val="9"/>
    <w:qFormat/>
    <w:rsid w:val="00B34CDA"/>
    <w:pPr>
      <w:keepNext/>
      <w:keepLines/>
      <w:spacing w:before="240" w:after="0"/>
      <w:outlineLvl w:val="0"/>
    </w:pPr>
    <w:rPr>
      <w:rFonts w:asciiTheme="majorHAnsi" w:eastAsiaTheme="majorEastAsia" w:hAnsiTheme="majorHAnsi" w:cstheme="majorBidi"/>
      <w:color w:val="2E74B5" w:themeColor="accent1" w:themeShade="BF"/>
      <w:sz w:val="32"/>
      <w:szCs w:val="32"/>
      <w:lang w:eastAsia="es-AR"/>
    </w:rPr>
  </w:style>
  <w:style w:type="paragraph" w:styleId="Ttulo3">
    <w:name w:val="heading 3"/>
    <w:basedOn w:val="Normal"/>
    <w:next w:val="Normal"/>
    <w:link w:val="Ttulo3Car"/>
    <w:uiPriority w:val="9"/>
    <w:semiHidden/>
    <w:unhideWhenUsed/>
    <w:qFormat/>
    <w:rsid w:val="00F56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15DF9"/>
    <w:pPr>
      <w:autoSpaceDE w:val="0"/>
      <w:autoSpaceDN w:val="0"/>
      <w:adjustRightInd w:val="0"/>
      <w:spacing w:after="0" w:line="240" w:lineRule="auto"/>
    </w:pPr>
    <w:rPr>
      <w:rFonts w:ascii="Arial" w:hAnsi="Arial" w:cs="Arial"/>
      <w:color w:val="000000"/>
      <w:sz w:val="24"/>
      <w:szCs w:val="24"/>
    </w:rPr>
  </w:style>
  <w:style w:type="character" w:customStyle="1" w:styleId="HTMLconformatoprevioCar">
    <w:name w:val="HTML con formato previo Car"/>
    <w:basedOn w:val="Fuentedeprrafopredeter"/>
    <w:link w:val="HTMLconformatoprevio"/>
    <w:uiPriority w:val="99"/>
    <w:semiHidden/>
    <w:qFormat/>
    <w:rsid w:val="00D15DF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qFormat/>
    <w:rsid w:val="00D1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rPr>
  </w:style>
  <w:style w:type="character" w:customStyle="1" w:styleId="HTMLconformatoprevioCar1">
    <w:name w:val="HTML con formato previo Car1"/>
    <w:basedOn w:val="Fuentedeprrafopredeter"/>
    <w:uiPriority w:val="99"/>
    <w:semiHidden/>
    <w:rsid w:val="00D15DF9"/>
    <w:rPr>
      <w:rFonts w:ascii="Consolas" w:hAnsi="Consolas" w:cs="Consolas"/>
      <w:sz w:val="20"/>
      <w:szCs w:val="20"/>
    </w:rPr>
  </w:style>
  <w:style w:type="character" w:customStyle="1" w:styleId="EnlacedeInternet">
    <w:name w:val="Enlace de Internet"/>
    <w:basedOn w:val="Fuentedeprrafopredeter"/>
    <w:uiPriority w:val="99"/>
    <w:unhideWhenUsed/>
    <w:rsid w:val="00D15DF9"/>
    <w:rPr>
      <w:color w:val="0563C1" w:themeColor="hyperlink"/>
      <w:u w:val="single"/>
    </w:rPr>
  </w:style>
  <w:style w:type="paragraph" w:styleId="Textocomentario">
    <w:name w:val="annotation text"/>
    <w:basedOn w:val="Normal"/>
    <w:link w:val="TextocomentarioCar"/>
    <w:uiPriority w:val="99"/>
    <w:unhideWhenUsed/>
    <w:rsid w:val="00C224E1"/>
    <w:pPr>
      <w:suppressAutoHyphens/>
      <w:spacing w:after="200" w:line="240" w:lineRule="auto"/>
    </w:pPr>
    <w:rPr>
      <w:sz w:val="20"/>
      <w:szCs w:val="20"/>
      <w:lang w:val="es" w:eastAsia="es-AR"/>
    </w:rPr>
  </w:style>
  <w:style w:type="character" w:customStyle="1" w:styleId="TextocomentarioCar">
    <w:name w:val="Texto comentario Car"/>
    <w:basedOn w:val="Fuentedeprrafopredeter"/>
    <w:link w:val="Textocomentario"/>
    <w:uiPriority w:val="99"/>
    <w:rsid w:val="00C224E1"/>
    <w:rPr>
      <w:sz w:val="20"/>
      <w:szCs w:val="20"/>
      <w:lang w:val="es" w:eastAsia="es-AR"/>
    </w:rPr>
  </w:style>
  <w:style w:type="character" w:styleId="Refdecomentario">
    <w:name w:val="annotation reference"/>
    <w:basedOn w:val="Fuentedeprrafopredeter"/>
    <w:uiPriority w:val="99"/>
    <w:semiHidden/>
    <w:unhideWhenUsed/>
    <w:rsid w:val="00C224E1"/>
    <w:rPr>
      <w:sz w:val="16"/>
      <w:szCs w:val="16"/>
    </w:rPr>
  </w:style>
  <w:style w:type="paragraph" w:styleId="Textodeglobo">
    <w:name w:val="Balloon Text"/>
    <w:basedOn w:val="Normal"/>
    <w:link w:val="TextodegloboCar"/>
    <w:uiPriority w:val="99"/>
    <w:semiHidden/>
    <w:unhideWhenUsed/>
    <w:rsid w:val="00C224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24E1"/>
    <w:rPr>
      <w:rFonts w:ascii="Segoe UI" w:hAnsi="Segoe UI" w:cs="Segoe UI"/>
      <w:sz w:val="18"/>
      <w:szCs w:val="18"/>
    </w:rPr>
  </w:style>
  <w:style w:type="character" w:customStyle="1" w:styleId="y2iqfc">
    <w:name w:val="y2iqfc"/>
    <w:basedOn w:val="Fuentedeprrafopredeter"/>
    <w:rsid w:val="00023882"/>
  </w:style>
  <w:style w:type="table" w:styleId="Tablaconcuadrcula">
    <w:name w:val="Table Grid"/>
    <w:basedOn w:val="Tablanormal"/>
    <w:uiPriority w:val="39"/>
    <w:rsid w:val="00023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302AE"/>
    <w:rPr>
      <w:i/>
      <w:iCs/>
    </w:rPr>
  </w:style>
  <w:style w:type="paragraph" w:styleId="Prrafodelista">
    <w:name w:val="List Paragraph"/>
    <w:basedOn w:val="Normal"/>
    <w:uiPriority w:val="34"/>
    <w:qFormat/>
    <w:rsid w:val="004773EB"/>
    <w:pPr>
      <w:ind w:left="720"/>
      <w:contextualSpacing/>
    </w:pPr>
  </w:style>
  <w:style w:type="character" w:styleId="Textoennegrita">
    <w:name w:val="Strong"/>
    <w:basedOn w:val="Fuentedeprrafopredeter"/>
    <w:uiPriority w:val="22"/>
    <w:qFormat/>
    <w:rsid w:val="00274B21"/>
    <w:rPr>
      <w:b/>
      <w:bCs/>
    </w:rPr>
  </w:style>
  <w:style w:type="character" w:customStyle="1" w:styleId="Ttulo1Car">
    <w:name w:val="Título 1 Car"/>
    <w:basedOn w:val="Fuentedeprrafopredeter"/>
    <w:link w:val="Ttulo1"/>
    <w:uiPriority w:val="9"/>
    <w:rsid w:val="00B34CDA"/>
    <w:rPr>
      <w:rFonts w:asciiTheme="majorHAnsi" w:eastAsiaTheme="majorEastAsia" w:hAnsiTheme="majorHAnsi" w:cstheme="majorBidi"/>
      <w:color w:val="2E74B5" w:themeColor="accent1" w:themeShade="BF"/>
      <w:sz w:val="32"/>
      <w:szCs w:val="32"/>
      <w:lang w:eastAsia="es-AR"/>
    </w:rPr>
  </w:style>
  <w:style w:type="paragraph" w:styleId="Asuntodelcomentario">
    <w:name w:val="annotation subject"/>
    <w:basedOn w:val="Textocomentario"/>
    <w:next w:val="Textocomentario"/>
    <w:link w:val="AsuntodelcomentarioCar"/>
    <w:uiPriority w:val="99"/>
    <w:semiHidden/>
    <w:unhideWhenUsed/>
    <w:rsid w:val="0039016D"/>
    <w:pPr>
      <w:suppressAutoHyphens w:val="0"/>
      <w:spacing w:after="160"/>
    </w:pPr>
    <w:rPr>
      <w:b/>
      <w:bCs/>
      <w:lang w:val="es-AR" w:eastAsia="en-US"/>
    </w:rPr>
  </w:style>
  <w:style w:type="character" w:customStyle="1" w:styleId="AsuntodelcomentarioCar">
    <w:name w:val="Asunto del comentario Car"/>
    <w:basedOn w:val="TextocomentarioCar"/>
    <w:link w:val="Asuntodelcomentario"/>
    <w:uiPriority w:val="99"/>
    <w:semiHidden/>
    <w:rsid w:val="0039016D"/>
    <w:rPr>
      <w:b/>
      <w:bCs/>
      <w:sz w:val="20"/>
      <w:szCs w:val="20"/>
      <w:lang w:val="es" w:eastAsia="es-AR"/>
    </w:rPr>
  </w:style>
  <w:style w:type="character" w:customStyle="1" w:styleId="red-underline">
    <w:name w:val="red-underline"/>
    <w:basedOn w:val="Fuentedeprrafopredeter"/>
    <w:rsid w:val="001B5E20"/>
  </w:style>
  <w:style w:type="character" w:styleId="Nmerodelnea">
    <w:name w:val="line number"/>
    <w:basedOn w:val="Fuentedeprrafopredeter"/>
    <w:uiPriority w:val="99"/>
    <w:semiHidden/>
    <w:unhideWhenUsed/>
    <w:rsid w:val="002A23BA"/>
  </w:style>
  <w:style w:type="character" w:customStyle="1" w:styleId="Ttulo3Car">
    <w:name w:val="Título 3 Car"/>
    <w:basedOn w:val="Fuentedeprrafopredeter"/>
    <w:link w:val="Ttulo3"/>
    <w:uiPriority w:val="9"/>
    <w:semiHidden/>
    <w:qFormat/>
    <w:rsid w:val="00F56CA6"/>
    <w:rPr>
      <w:rFonts w:asciiTheme="majorHAnsi" w:eastAsiaTheme="majorEastAsia" w:hAnsiTheme="majorHAnsi" w:cstheme="majorBidi"/>
      <w:color w:val="1F4D78" w:themeColor="accent1" w:themeShade="7F"/>
      <w:sz w:val="24"/>
      <w:szCs w:val="24"/>
    </w:rPr>
  </w:style>
  <w:style w:type="table" w:styleId="Tablanormal2">
    <w:name w:val="Plain Table 2"/>
    <w:basedOn w:val="Tablanormal"/>
    <w:uiPriority w:val="42"/>
    <w:rsid w:val="000111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045">
      <w:bodyDiv w:val="1"/>
      <w:marLeft w:val="0"/>
      <w:marRight w:val="0"/>
      <w:marTop w:val="0"/>
      <w:marBottom w:val="0"/>
      <w:divBdr>
        <w:top w:val="none" w:sz="0" w:space="0" w:color="auto"/>
        <w:left w:val="none" w:sz="0" w:space="0" w:color="auto"/>
        <w:bottom w:val="none" w:sz="0" w:space="0" w:color="auto"/>
        <w:right w:val="none" w:sz="0" w:space="0" w:color="auto"/>
      </w:divBdr>
    </w:div>
    <w:div w:id="8456286">
      <w:bodyDiv w:val="1"/>
      <w:marLeft w:val="0"/>
      <w:marRight w:val="0"/>
      <w:marTop w:val="0"/>
      <w:marBottom w:val="0"/>
      <w:divBdr>
        <w:top w:val="none" w:sz="0" w:space="0" w:color="auto"/>
        <w:left w:val="none" w:sz="0" w:space="0" w:color="auto"/>
        <w:bottom w:val="none" w:sz="0" w:space="0" w:color="auto"/>
        <w:right w:val="none" w:sz="0" w:space="0" w:color="auto"/>
      </w:divBdr>
    </w:div>
    <w:div w:id="9381161">
      <w:bodyDiv w:val="1"/>
      <w:marLeft w:val="0"/>
      <w:marRight w:val="0"/>
      <w:marTop w:val="0"/>
      <w:marBottom w:val="0"/>
      <w:divBdr>
        <w:top w:val="none" w:sz="0" w:space="0" w:color="auto"/>
        <w:left w:val="none" w:sz="0" w:space="0" w:color="auto"/>
        <w:bottom w:val="none" w:sz="0" w:space="0" w:color="auto"/>
        <w:right w:val="none" w:sz="0" w:space="0" w:color="auto"/>
      </w:divBdr>
    </w:div>
    <w:div w:id="34433304">
      <w:bodyDiv w:val="1"/>
      <w:marLeft w:val="0"/>
      <w:marRight w:val="0"/>
      <w:marTop w:val="0"/>
      <w:marBottom w:val="0"/>
      <w:divBdr>
        <w:top w:val="none" w:sz="0" w:space="0" w:color="auto"/>
        <w:left w:val="none" w:sz="0" w:space="0" w:color="auto"/>
        <w:bottom w:val="none" w:sz="0" w:space="0" w:color="auto"/>
        <w:right w:val="none" w:sz="0" w:space="0" w:color="auto"/>
      </w:divBdr>
    </w:div>
    <w:div w:id="62677008">
      <w:bodyDiv w:val="1"/>
      <w:marLeft w:val="0"/>
      <w:marRight w:val="0"/>
      <w:marTop w:val="0"/>
      <w:marBottom w:val="0"/>
      <w:divBdr>
        <w:top w:val="none" w:sz="0" w:space="0" w:color="auto"/>
        <w:left w:val="none" w:sz="0" w:space="0" w:color="auto"/>
        <w:bottom w:val="none" w:sz="0" w:space="0" w:color="auto"/>
        <w:right w:val="none" w:sz="0" w:space="0" w:color="auto"/>
      </w:divBdr>
    </w:div>
    <w:div w:id="67267578">
      <w:bodyDiv w:val="1"/>
      <w:marLeft w:val="0"/>
      <w:marRight w:val="0"/>
      <w:marTop w:val="0"/>
      <w:marBottom w:val="0"/>
      <w:divBdr>
        <w:top w:val="none" w:sz="0" w:space="0" w:color="auto"/>
        <w:left w:val="none" w:sz="0" w:space="0" w:color="auto"/>
        <w:bottom w:val="none" w:sz="0" w:space="0" w:color="auto"/>
        <w:right w:val="none" w:sz="0" w:space="0" w:color="auto"/>
      </w:divBdr>
    </w:div>
    <w:div w:id="80877442">
      <w:bodyDiv w:val="1"/>
      <w:marLeft w:val="0"/>
      <w:marRight w:val="0"/>
      <w:marTop w:val="0"/>
      <w:marBottom w:val="0"/>
      <w:divBdr>
        <w:top w:val="none" w:sz="0" w:space="0" w:color="auto"/>
        <w:left w:val="none" w:sz="0" w:space="0" w:color="auto"/>
        <w:bottom w:val="none" w:sz="0" w:space="0" w:color="auto"/>
        <w:right w:val="none" w:sz="0" w:space="0" w:color="auto"/>
      </w:divBdr>
    </w:div>
    <w:div w:id="89855244">
      <w:bodyDiv w:val="1"/>
      <w:marLeft w:val="0"/>
      <w:marRight w:val="0"/>
      <w:marTop w:val="0"/>
      <w:marBottom w:val="0"/>
      <w:divBdr>
        <w:top w:val="none" w:sz="0" w:space="0" w:color="auto"/>
        <w:left w:val="none" w:sz="0" w:space="0" w:color="auto"/>
        <w:bottom w:val="none" w:sz="0" w:space="0" w:color="auto"/>
        <w:right w:val="none" w:sz="0" w:space="0" w:color="auto"/>
      </w:divBdr>
    </w:div>
    <w:div w:id="100999485">
      <w:bodyDiv w:val="1"/>
      <w:marLeft w:val="0"/>
      <w:marRight w:val="0"/>
      <w:marTop w:val="0"/>
      <w:marBottom w:val="0"/>
      <w:divBdr>
        <w:top w:val="none" w:sz="0" w:space="0" w:color="auto"/>
        <w:left w:val="none" w:sz="0" w:space="0" w:color="auto"/>
        <w:bottom w:val="none" w:sz="0" w:space="0" w:color="auto"/>
        <w:right w:val="none" w:sz="0" w:space="0" w:color="auto"/>
      </w:divBdr>
    </w:div>
    <w:div w:id="101189265">
      <w:bodyDiv w:val="1"/>
      <w:marLeft w:val="0"/>
      <w:marRight w:val="0"/>
      <w:marTop w:val="0"/>
      <w:marBottom w:val="0"/>
      <w:divBdr>
        <w:top w:val="none" w:sz="0" w:space="0" w:color="auto"/>
        <w:left w:val="none" w:sz="0" w:space="0" w:color="auto"/>
        <w:bottom w:val="none" w:sz="0" w:space="0" w:color="auto"/>
        <w:right w:val="none" w:sz="0" w:space="0" w:color="auto"/>
      </w:divBdr>
    </w:div>
    <w:div w:id="108209217">
      <w:bodyDiv w:val="1"/>
      <w:marLeft w:val="0"/>
      <w:marRight w:val="0"/>
      <w:marTop w:val="0"/>
      <w:marBottom w:val="0"/>
      <w:divBdr>
        <w:top w:val="none" w:sz="0" w:space="0" w:color="auto"/>
        <w:left w:val="none" w:sz="0" w:space="0" w:color="auto"/>
        <w:bottom w:val="none" w:sz="0" w:space="0" w:color="auto"/>
        <w:right w:val="none" w:sz="0" w:space="0" w:color="auto"/>
      </w:divBdr>
    </w:div>
    <w:div w:id="144400986">
      <w:bodyDiv w:val="1"/>
      <w:marLeft w:val="0"/>
      <w:marRight w:val="0"/>
      <w:marTop w:val="0"/>
      <w:marBottom w:val="0"/>
      <w:divBdr>
        <w:top w:val="none" w:sz="0" w:space="0" w:color="auto"/>
        <w:left w:val="none" w:sz="0" w:space="0" w:color="auto"/>
        <w:bottom w:val="none" w:sz="0" w:space="0" w:color="auto"/>
        <w:right w:val="none" w:sz="0" w:space="0" w:color="auto"/>
      </w:divBdr>
    </w:div>
    <w:div w:id="146898175">
      <w:bodyDiv w:val="1"/>
      <w:marLeft w:val="0"/>
      <w:marRight w:val="0"/>
      <w:marTop w:val="0"/>
      <w:marBottom w:val="0"/>
      <w:divBdr>
        <w:top w:val="none" w:sz="0" w:space="0" w:color="auto"/>
        <w:left w:val="none" w:sz="0" w:space="0" w:color="auto"/>
        <w:bottom w:val="none" w:sz="0" w:space="0" w:color="auto"/>
        <w:right w:val="none" w:sz="0" w:space="0" w:color="auto"/>
      </w:divBdr>
    </w:div>
    <w:div w:id="147090719">
      <w:bodyDiv w:val="1"/>
      <w:marLeft w:val="0"/>
      <w:marRight w:val="0"/>
      <w:marTop w:val="0"/>
      <w:marBottom w:val="0"/>
      <w:divBdr>
        <w:top w:val="none" w:sz="0" w:space="0" w:color="auto"/>
        <w:left w:val="none" w:sz="0" w:space="0" w:color="auto"/>
        <w:bottom w:val="none" w:sz="0" w:space="0" w:color="auto"/>
        <w:right w:val="none" w:sz="0" w:space="0" w:color="auto"/>
      </w:divBdr>
    </w:div>
    <w:div w:id="151027212">
      <w:bodyDiv w:val="1"/>
      <w:marLeft w:val="0"/>
      <w:marRight w:val="0"/>
      <w:marTop w:val="0"/>
      <w:marBottom w:val="0"/>
      <w:divBdr>
        <w:top w:val="none" w:sz="0" w:space="0" w:color="auto"/>
        <w:left w:val="none" w:sz="0" w:space="0" w:color="auto"/>
        <w:bottom w:val="none" w:sz="0" w:space="0" w:color="auto"/>
        <w:right w:val="none" w:sz="0" w:space="0" w:color="auto"/>
      </w:divBdr>
    </w:div>
    <w:div w:id="155459183">
      <w:bodyDiv w:val="1"/>
      <w:marLeft w:val="0"/>
      <w:marRight w:val="0"/>
      <w:marTop w:val="0"/>
      <w:marBottom w:val="0"/>
      <w:divBdr>
        <w:top w:val="none" w:sz="0" w:space="0" w:color="auto"/>
        <w:left w:val="none" w:sz="0" w:space="0" w:color="auto"/>
        <w:bottom w:val="none" w:sz="0" w:space="0" w:color="auto"/>
        <w:right w:val="none" w:sz="0" w:space="0" w:color="auto"/>
      </w:divBdr>
    </w:div>
    <w:div w:id="181209443">
      <w:bodyDiv w:val="1"/>
      <w:marLeft w:val="0"/>
      <w:marRight w:val="0"/>
      <w:marTop w:val="0"/>
      <w:marBottom w:val="0"/>
      <w:divBdr>
        <w:top w:val="none" w:sz="0" w:space="0" w:color="auto"/>
        <w:left w:val="none" w:sz="0" w:space="0" w:color="auto"/>
        <w:bottom w:val="none" w:sz="0" w:space="0" w:color="auto"/>
        <w:right w:val="none" w:sz="0" w:space="0" w:color="auto"/>
      </w:divBdr>
    </w:div>
    <w:div w:id="212356196">
      <w:bodyDiv w:val="1"/>
      <w:marLeft w:val="0"/>
      <w:marRight w:val="0"/>
      <w:marTop w:val="0"/>
      <w:marBottom w:val="0"/>
      <w:divBdr>
        <w:top w:val="none" w:sz="0" w:space="0" w:color="auto"/>
        <w:left w:val="none" w:sz="0" w:space="0" w:color="auto"/>
        <w:bottom w:val="none" w:sz="0" w:space="0" w:color="auto"/>
        <w:right w:val="none" w:sz="0" w:space="0" w:color="auto"/>
      </w:divBdr>
    </w:div>
    <w:div w:id="241067449">
      <w:bodyDiv w:val="1"/>
      <w:marLeft w:val="0"/>
      <w:marRight w:val="0"/>
      <w:marTop w:val="0"/>
      <w:marBottom w:val="0"/>
      <w:divBdr>
        <w:top w:val="none" w:sz="0" w:space="0" w:color="auto"/>
        <w:left w:val="none" w:sz="0" w:space="0" w:color="auto"/>
        <w:bottom w:val="none" w:sz="0" w:space="0" w:color="auto"/>
        <w:right w:val="none" w:sz="0" w:space="0" w:color="auto"/>
      </w:divBdr>
    </w:div>
    <w:div w:id="254244831">
      <w:bodyDiv w:val="1"/>
      <w:marLeft w:val="0"/>
      <w:marRight w:val="0"/>
      <w:marTop w:val="0"/>
      <w:marBottom w:val="0"/>
      <w:divBdr>
        <w:top w:val="none" w:sz="0" w:space="0" w:color="auto"/>
        <w:left w:val="none" w:sz="0" w:space="0" w:color="auto"/>
        <w:bottom w:val="none" w:sz="0" w:space="0" w:color="auto"/>
        <w:right w:val="none" w:sz="0" w:space="0" w:color="auto"/>
      </w:divBdr>
    </w:div>
    <w:div w:id="256986732">
      <w:bodyDiv w:val="1"/>
      <w:marLeft w:val="0"/>
      <w:marRight w:val="0"/>
      <w:marTop w:val="0"/>
      <w:marBottom w:val="0"/>
      <w:divBdr>
        <w:top w:val="none" w:sz="0" w:space="0" w:color="auto"/>
        <w:left w:val="none" w:sz="0" w:space="0" w:color="auto"/>
        <w:bottom w:val="none" w:sz="0" w:space="0" w:color="auto"/>
        <w:right w:val="none" w:sz="0" w:space="0" w:color="auto"/>
      </w:divBdr>
    </w:div>
    <w:div w:id="259065237">
      <w:bodyDiv w:val="1"/>
      <w:marLeft w:val="0"/>
      <w:marRight w:val="0"/>
      <w:marTop w:val="0"/>
      <w:marBottom w:val="0"/>
      <w:divBdr>
        <w:top w:val="none" w:sz="0" w:space="0" w:color="auto"/>
        <w:left w:val="none" w:sz="0" w:space="0" w:color="auto"/>
        <w:bottom w:val="none" w:sz="0" w:space="0" w:color="auto"/>
        <w:right w:val="none" w:sz="0" w:space="0" w:color="auto"/>
      </w:divBdr>
    </w:div>
    <w:div w:id="266737099">
      <w:bodyDiv w:val="1"/>
      <w:marLeft w:val="0"/>
      <w:marRight w:val="0"/>
      <w:marTop w:val="0"/>
      <w:marBottom w:val="0"/>
      <w:divBdr>
        <w:top w:val="none" w:sz="0" w:space="0" w:color="auto"/>
        <w:left w:val="none" w:sz="0" w:space="0" w:color="auto"/>
        <w:bottom w:val="none" w:sz="0" w:space="0" w:color="auto"/>
        <w:right w:val="none" w:sz="0" w:space="0" w:color="auto"/>
      </w:divBdr>
    </w:div>
    <w:div w:id="295183520">
      <w:bodyDiv w:val="1"/>
      <w:marLeft w:val="0"/>
      <w:marRight w:val="0"/>
      <w:marTop w:val="0"/>
      <w:marBottom w:val="0"/>
      <w:divBdr>
        <w:top w:val="none" w:sz="0" w:space="0" w:color="auto"/>
        <w:left w:val="none" w:sz="0" w:space="0" w:color="auto"/>
        <w:bottom w:val="none" w:sz="0" w:space="0" w:color="auto"/>
        <w:right w:val="none" w:sz="0" w:space="0" w:color="auto"/>
      </w:divBdr>
    </w:div>
    <w:div w:id="302388710">
      <w:bodyDiv w:val="1"/>
      <w:marLeft w:val="0"/>
      <w:marRight w:val="0"/>
      <w:marTop w:val="0"/>
      <w:marBottom w:val="0"/>
      <w:divBdr>
        <w:top w:val="none" w:sz="0" w:space="0" w:color="auto"/>
        <w:left w:val="none" w:sz="0" w:space="0" w:color="auto"/>
        <w:bottom w:val="none" w:sz="0" w:space="0" w:color="auto"/>
        <w:right w:val="none" w:sz="0" w:space="0" w:color="auto"/>
      </w:divBdr>
    </w:div>
    <w:div w:id="316539076">
      <w:bodyDiv w:val="1"/>
      <w:marLeft w:val="0"/>
      <w:marRight w:val="0"/>
      <w:marTop w:val="0"/>
      <w:marBottom w:val="0"/>
      <w:divBdr>
        <w:top w:val="none" w:sz="0" w:space="0" w:color="auto"/>
        <w:left w:val="none" w:sz="0" w:space="0" w:color="auto"/>
        <w:bottom w:val="none" w:sz="0" w:space="0" w:color="auto"/>
        <w:right w:val="none" w:sz="0" w:space="0" w:color="auto"/>
      </w:divBdr>
    </w:div>
    <w:div w:id="355694585">
      <w:bodyDiv w:val="1"/>
      <w:marLeft w:val="0"/>
      <w:marRight w:val="0"/>
      <w:marTop w:val="0"/>
      <w:marBottom w:val="0"/>
      <w:divBdr>
        <w:top w:val="none" w:sz="0" w:space="0" w:color="auto"/>
        <w:left w:val="none" w:sz="0" w:space="0" w:color="auto"/>
        <w:bottom w:val="none" w:sz="0" w:space="0" w:color="auto"/>
        <w:right w:val="none" w:sz="0" w:space="0" w:color="auto"/>
      </w:divBdr>
    </w:div>
    <w:div w:id="365495304">
      <w:bodyDiv w:val="1"/>
      <w:marLeft w:val="0"/>
      <w:marRight w:val="0"/>
      <w:marTop w:val="0"/>
      <w:marBottom w:val="0"/>
      <w:divBdr>
        <w:top w:val="none" w:sz="0" w:space="0" w:color="auto"/>
        <w:left w:val="none" w:sz="0" w:space="0" w:color="auto"/>
        <w:bottom w:val="none" w:sz="0" w:space="0" w:color="auto"/>
        <w:right w:val="none" w:sz="0" w:space="0" w:color="auto"/>
      </w:divBdr>
    </w:div>
    <w:div w:id="372729014">
      <w:bodyDiv w:val="1"/>
      <w:marLeft w:val="0"/>
      <w:marRight w:val="0"/>
      <w:marTop w:val="0"/>
      <w:marBottom w:val="0"/>
      <w:divBdr>
        <w:top w:val="none" w:sz="0" w:space="0" w:color="auto"/>
        <w:left w:val="none" w:sz="0" w:space="0" w:color="auto"/>
        <w:bottom w:val="none" w:sz="0" w:space="0" w:color="auto"/>
        <w:right w:val="none" w:sz="0" w:space="0" w:color="auto"/>
      </w:divBdr>
    </w:div>
    <w:div w:id="373385060">
      <w:bodyDiv w:val="1"/>
      <w:marLeft w:val="0"/>
      <w:marRight w:val="0"/>
      <w:marTop w:val="0"/>
      <w:marBottom w:val="0"/>
      <w:divBdr>
        <w:top w:val="none" w:sz="0" w:space="0" w:color="auto"/>
        <w:left w:val="none" w:sz="0" w:space="0" w:color="auto"/>
        <w:bottom w:val="none" w:sz="0" w:space="0" w:color="auto"/>
        <w:right w:val="none" w:sz="0" w:space="0" w:color="auto"/>
      </w:divBdr>
    </w:div>
    <w:div w:id="385379239">
      <w:bodyDiv w:val="1"/>
      <w:marLeft w:val="0"/>
      <w:marRight w:val="0"/>
      <w:marTop w:val="0"/>
      <w:marBottom w:val="0"/>
      <w:divBdr>
        <w:top w:val="none" w:sz="0" w:space="0" w:color="auto"/>
        <w:left w:val="none" w:sz="0" w:space="0" w:color="auto"/>
        <w:bottom w:val="none" w:sz="0" w:space="0" w:color="auto"/>
        <w:right w:val="none" w:sz="0" w:space="0" w:color="auto"/>
      </w:divBdr>
    </w:div>
    <w:div w:id="418988584">
      <w:bodyDiv w:val="1"/>
      <w:marLeft w:val="0"/>
      <w:marRight w:val="0"/>
      <w:marTop w:val="0"/>
      <w:marBottom w:val="0"/>
      <w:divBdr>
        <w:top w:val="none" w:sz="0" w:space="0" w:color="auto"/>
        <w:left w:val="none" w:sz="0" w:space="0" w:color="auto"/>
        <w:bottom w:val="none" w:sz="0" w:space="0" w:color="auto"/>
        <w:right w:val="none" w:sz="0" w:space="0" w:color="auto"/>
      </w:divBdr>
    </w:div>
    <w:div w:id="431821136">
      <w:bodyDiv w:val="1"/>
      <w:marLeft w:val="0"/>
      <w:marRight w:val="0"/>
      <w:marTop w:val="0"/>
      <w:marBottom w:val="0"/>
      <w:divBdr>
        <w:top w:val="none" w:sz="0" w:space="0" w:color="auto"/>
        <w:left w:val="none" w:sz="0" w:space="0" w:color="auto"/>
        <w:bottom w:val="none" w:sz="0" w:space="0" w:color="auto"/>
        <w:right w:val="none" w:sz="0" w:space="0" w:color="auto"/>
      </w:divBdr>
    </w:div>
    <w:div w:id="433094613">
      <w:bodyDiv w:val="1"/>
      <w:marLeft w:val="0"/>
      <w:marRight w:val="0"/>
      <w:marTop w:val="0"/>
      <w:marBottom w:val="0"/>
      <w:divBdr>
        <w:top w:val="none" w:sz="0" w:space="0" w:color="auto"/>
        <w:left w:val="none" w:sz="0" w:space="0" w:color="auto"/>
        <w:bottom w:val="none" w:sz="0" w:space="0" w:color="auto"/>
        <w:right w:val="none" w:sz="0" w:space="0" w:color="auto"/>
      </w:divBdr>
    </w:div>
    <w:div w:id="437066959">
      <w:bodyDiv w:val="1"/>
      <w:marLeft w:val="0"/>
      <w:marRight w:val="0"/>
      <w:marTop w:val="0"/>
      <w:marBottom w:val="0"/>
      <w:divBdr>
        <w:top w:val="none" w:sz="0" w:space="0" w:color="auto"/>
        <w:left w:val="none" w:sz="0" w:space="0" w:color="auto"/>
        <w:bottom w:val="none" w:sz="0" w:space="0" w:color="auto"/>
        <w:right w:val="none" w:sz="0" w:space="0" w:color="auto"/>
      </w:divBdr>
    </w:div>
    <w:div w:id="462699393">
      <w:bodyDiv w:val="1"/>
      <w:marLeft w:val="0"/>
      <w:marRight w:val="0"/>
      <w:marTop w:val="0"/>
      <w:marBottom w:val="0"/>
      <w:divBdr>
        <w:top w:val="none" w:sz="0" w:space="0" w:color="auto"/>
        <w:left w:val="none" w:sz="0" w:space="0" w:color="auto"/>
        <w:bottom w:val="none" w:sz="0" w:space="0" w:color="auto"/>
        <w:right w:val="none" w:sz="0" w:space="0" w:color="auto"/>
      </w:divBdr>
    </w:div>
    <w:div w:id="468590957">
      <w:bodyDiv w:val="1"/>
      <w:marLeft w:val="0"/>
      <w:marRight w:val="0"/>
      <w:marTop w:val="0"/>
      <w:marBottom w:val="0"/>
      <w:divBdr>
        <w:top w:val="none" w:sz="0" w:space="0" w:color="auto"/>
        <w:left w:val="none" w:sz="0" w:space="0" w:color="auto"/>
        <w:bottom w:val="none" w:sz="0" w:space="0" w:color="auto"/>
        <w:right w:val="none" w:sz="0" w:space="0" w:color="auto"/>
      </w:divBdr>
    </w:div>
    <w:div w:id="472258706">
      <w:bodyDiv w:val="1"/>
      <w:marLeft w:val="0"/>
      <w:marRight w:val="0"/>
      <w:marTop w:val="0"/>
      <w:marBottom w:val="0"/>
      <w:divBdr>
        <w:top w:val="none" w:sz="0" w:space="0" w:color="auto"/>
        <w:left w:val="none" w:sz="0" w:space="0" w:color="auto"/>
        <w:bottom w:val="none" w:sz="0" w:space="0" w:color="auto"/>
        <w:right w:val="none" w:sz="0" w:space="0" w:color="auto"/>
      </w:divBdr>
    </w:div>
    <w:div w:id="490678127">
      <w:bodyDiv w:val="1"/>
      <w:marLeft w:val="0"/>
      <w:marRight w:val="0"/>
      <w:marTop w:val="0"/>
      <w:marBottom w:val="0"/>
      <w:divBdr>
        <w:top w:val="none" w:sz="0" w:space="0" w:color="auto"/>
        <w:left w:val="none" w:sz="0" w:space="0" w:color="auto"/>
        <w:bottom w:val="none" w:sz="0" w:space="0" w:color="auto"/>
        <w:right w:val="none" w:sz="0" w:space="0" w:color="auto"/>
      </w:divBdr>
    </w:div>
    <w:div w:id="524556669">
      <w:bodyDiv w:val="1"/>
      <w:marLeft w:val="0"/>
      <w:marRight w:val="0"/>
      <w:marTop w:val="0"/>
      <w:marBottom w:val="0"/>
      <w:divBdr>
        <w:top w:val="none" w:sz="0" w:space="0" w:color="auto"/>
        <w:left w:val="none" w:sz="0" w:space="0" w:color="auto"/>
        <w:bottom w:val="none" w:sz="0" w:space="0" w:color="auto"/>
        <w:right w:val="none" w:sz="0" w:space="0" w:color="auto"/>
      </w:divBdr>
    </w:div>
    <w:div w:id="535971140">
      <w:bodyDiv w:val="1"/>
      <w:marLeft w:val="0"/>
      <w:marRight w:val="0"/>
      <w:marTop w:val="0"/>
      <w:marBottom w:val="0"/>
      <w:divBdr>
        <w:top w:val="none" w:sz="0" w:space="0" w:color="auto"/>
        <w:left w:val="none" w:sz="0" w:space="0" w:color="auto"/>
        <w:bottom w:val="none" w:sz="0" w:space="0" w:color="auto"/>
        <w:right w:val="none" w:sz="0" w:space="0" w:color="auto"/>
      </w:divBdr>
    </w:div>
    <w:div w:id="537084962">
      <w:bodyDiv w:val="1"/>
      <w:marLeft w:val="0"/>
      <w:marRight w:val="0"/>
      <w:marTop w:val="0"/>
      <w:marBottom w:val="0"/>
      <w:divBdr>
        <w:top w:val="none" w:sz="0" w:space="0" w:color="auto"/>
        <w:left w:val="none" w:sz="0" w:space="0" w:color="auto"/>
        <w:bottom w:val="none" w:sz="0" w:space="0" w:color="auto"/>
        <w:right w:val="none" w:sz="0" w:space="0" w:color="auto"/>
      </w:divBdr>
    </w:div>
    <w:div w:id="545675708">
      <w:bodyDiv w:val="1"/>
      <w:marLeft w:val="0"/>
      <w:marRight w:val="0"/>
      <w:marTop w:val="0"/>
      <w:marBottom w:val="0"/>
      <w:divBdr>
        <w:top w:val="none" w:sz="0" w:space="0" w:color="auto"/>
        <w:left w:val="none" w:sz="0" w:space="0" w:color="auto"/>
        <w:bottom w:val="none" w:sz="0" w:space="0" w:color="auto"/>
        <w:right w:val="none" w:sz="0" w:space="0" w:color="auto"/>
      </w:divBdr>
    </w:div>
    <w:div w:id="546913486">
      <w:bodyDiv w:val="1"/>
      <w:marLeft w:val="0"/>
      <w:marRight w:val="0"/>
      <w:marTop w:val="0"/>
      <w:marBottom w:val="0"/>
      <w:divBdr>
        <w:top w:val="none" w:sz="0" w:space="0" w:color="auto"/>
        <w:left w:val="none" w:sz="0" w:space="0" w:color="auto"/>
        <w:bottom w:val="none" w:sz="0" w:space="0" w:color="auto"/>
        <w:right w:val="none" w:sz="0" w:space="0" w:color="auto"/>
      </w:divBdr>
    </w:div>
    <w:div w:id="560561693">
      <w:bodyDiv w:val="1"/>
      <w:marLeft w:val="0"/>
      <w:marRight w:val="0"/>
      <w:marTop w:val="0"/>
      <w:marBottom w:val="0"/>
      <w:divBdr>
        <w:top w:val="none" w:sz="0" w:space="0" w:color="auto"/>
        <w:left w:val="none" w:sz="0" w:space="0" w:color="auto"/>
        <w:bottom w:val="none" w:sz="0" w:space="0" w:color="auto"/>
        <w:right w:val="none" w:sz="0" w:space="0" w:color="auto"/>
      </w:divBdr>
    </w:div>
    <w:div w:id="568002240">
      <w:bodyDiv w:val="1"/>
      <w:marLeft w:val="0"/>
      <w:marRight w:val="0"/>
      <w:marTop w:val="0"/>
      <w:marBottom w:val="0"/>
      <w:divBdr>
        <w:top w:val="none" w:sz="0" w:space="0" w:color="auto"/>
        <w:left w:val="none" w:sz="0" w:space="0" w:color="auto"/>
        <w:bottom w:val="none" w:sz="0" w:space="0" w:color="auto"/>
        <w:right w:val="none" w:sz="0" w:space="0" w:color="auto"/>
      </w:divBdr>
    </w:div>
    <w:div w:id="577666794">
      <w:bodyDiv w:val="1"/>
      <w:marLeft w:val="0"/>
      <w:marRight w:val="0"/>
      <w:marTop w:val="0"/>
      <w:marBottom w:val="0"/>
      <w:divBdr>
        <w:top w:val="none" w:sz="0" w:space="0" w:color="auto"/>
        <w:left w:val="none" w:sz="0" w:space="0" w:color="auto"/>
        <w:bottom w:val="none" w:sz="0" w:space="0" w:color="auto"/>
        <w:right w:val="none" w:sz="0" w:space="0" w:color="auto"/>
      </w:divBdr>
    </w:div>
    <w:div w:id="578247787">
      <w:bodyDiv w:val="1"/>
      <w:marLeft w:val="0"/>
      <w:marRight w:val="0"/>
      <w:marTop w:val="0"/>
      <w:marBottom w:val="0"/>
      <w:divBdr>
        <w:top w:val="none" w:sz="0" w:space="0" w:color="auto"/>
        <w:left w:val="none" w:sz="0" w:space="0" w:color="auto"/>
        <w:bottom w:val="none" w:sz="0" w:space="0" w:color="auto"/>
        <w:right w:val="none" w:sz="0" w:space="0" w:color="auto"/>
      </w:divBdr>
    </w:div>
    <w:div w:id="595872415">
      <w:bodyDiv w:val="1"/>
      <w:marLeft w:val="0"/>
      <w:marRight w:val="0"/>
      <w:marTop w:val="0"/>
      <w:marBottom w:val="0"/>
      <w:divBdr>
        <w:top w:val="none" w:sz="0" w:space="0" w:color="auto"/>
        <w:left w:val="none" w:sz="0" w:space="0" w:color="auto"/>
        <w:bottom w:val="none" w:sz="0" w:space="0" w:color="auto"/>
        <w:right w:val="none" w:sz="0" w:space="0" w:color="auto"/>
      </w:divBdr>
    </w:div>
    <w:div w:id="628896098">
      <w:bodyDiv w:val="1"/>
      <w:marLeft w:val="0"/>
      <w:marRight w:val="0"/>
      <w:marTop w:val="0"/>
      <w:marBottom w:val="0"/>
      <w:divBdr>
        <w:top w:val="none" w:sz="0" w:space="0" w:color="auto"/>
        <w:left w:val="none" w:sz="0" w:space="0" w:color="auto"/>
        <w:bottom w:val="none" w:sz="0" w:space="0" w:color="auto"/>
        <w:right w:val="none" w:sz="0" w:space="0" w:color="auto"/>
      </w:divBdr>
    </w:div>
    <w:div w:id="631788694">
      <w:bodyDiv w:val="1"/>
      <w:marLeft w:val="0"/>
      <w:marRight w:val="0"/>
      <w:marTop w:val="0"/>
      <w:marBottom w:val="0"/>
      <w:divBdr>
        <w:top w:val="none" w:sz="0" w:space="0" w:color="auto"/>
        <w:left w:val="none" w:sz="0" w:space="0" w:color="auto"/>
        <w:bottom w:val="none" w:sz="0" w:space="0" w:color="auto"/>
        <w:right w:val="none" w:sz="0" w:space="0" w:color="auto"/>
      </w:divBdr>
    </w:div>
    <w:div w:id="666246584">
      <w:bodyDiv w:val="1"/>
      <w:marLeft w:val="0"/>
      <w:marRight w:val="0"/>
      <w:marTop w:val="0"/>
      <w:marBottom w:val="0"/>
      <w:divBdr>
        <w:top w:val="none" w:sz="0" w:space="0" w:color="auto"/>
        <w:left w:val="none" w:sz="0" w:space="0" w:color="auto"/>
        <w:bottom w:val="none" w:sz="0" w:space="0" w:color="auto"/>
        <w:right w:val="none" w:sz="0" w:space="0" w:color="auto"/>
      </w:divBdr>
    </w:div>
    <w:div w:id="679115065">
      <w:bodyDiv w:val="1"/>
      <w:marLeft w:val="0"/>
      <w:marRight w:val="0"/>
      <w:marTop w:val="0"/>
      <w:marBottom w:val="0"/>
      <w:divBdr>
        <w:top w:val="none" w:sz="0" w:space="0" w:color="auto"/>
        <w:left w:val="none" w:sz="0" w:space="0" w:color="auto"/>
        <w:bottom w:val="none" w:sz="0" w:space="0" w:color="auto"/>
        <w:right w:val="none" w:sz="0" w:space="0" w:color="auto"/>
      </w:divBdr>
    </w:div>
    <w:div w:id="685448529">
      <w:bodyDiv w:val="1"/>
      <w:marLeft w:val="0"/>
      <w:marRight w:val="0"/>
      <w:marTop w:val="0"/>
      <w:marBottom w:val="0"/>
      <w:divBdr>
        <w:top w:val="none" w:sz="0" w:space="0" w:color="auto"/>
        <w:left w:val="none" w:sz="0" w:space="0" w:color="auto"/>
        <w:bottom w:val="none" w:sz="0" w:space="0" w:color="auto"/>
        <w:right w:val="none" w:sz="0" w:space="0" w:color="auto"/>
      </w:divBdr>
    </w:div>
    <w:div w:id="692536003">
      <w:bodyDiv w:val="1"/>
      <w:marLeft w:val="0"/>
      <w:marRight w:val="0"/>
      <w:marTop w:val="0"/>
      <w:marBottom w:val="0"/>
      <w:divBdr>
        <w:top w:val="none" w:sz="0" w:space="0" w:color="auto"/>
        <w:left w:val="none" w:sz="0" w:space="0" w:color="auto"/>
        <w:bottom w:val="none" w:sz="0" w:space="0" w:color="auto"/>
        <w:right w:val="none" w:sz="0" w:space="0" w:color="auto"/>
      </w:divBdr>
    </w:div>
    <w:div w:id="702829647">
      <w:bodyDiv w:val="1"/>
      <w:marLeft w:val="0"/>
      <w:marRight w:val="0"/>
      <w:marTop w:val="0"/>
      <w:marBottom w:val="0"/>
      <w:divBdr>
        <w:top w:val="none" w:sz="0" w:space="0" w:color="auto"/>
        <w:left w:val="none" w:sz="0" w:space="0" w:color="auto"/>
        <w:bottom w:val="none" w:sz="0" w:space="0" w:color="auto"/>
        <w:right w:val="none" w:sz="0" w:space="0" w:color="auto"/>
      </w:divBdr>
    </w:div>
    <w:div w:id="769008227">
      <w:bodyDiv w:val="1"/>
      <w:marLeft w:val="0"/>
      <w:marRight w:val="0"/>
      <w:marTop w:val="0"/>
      <w:marBottom w:val="0"/>
      <w:divBdr>
        <w:top w:val="none" w:sz="0" w:space="0" w:color="auto"/>
        <w:left w:val="none" w:sz="0" w:space="0" w:color="auto"/>
        <w:bottom w:val="none" w:sz="0" w:space="0" w:color="auto"/>
        <w:right w:val="none" w:sz="0" w:space="0" w:color="auto"/>
      </w:divBdr>
    </w:div>
    <w:div w:id="779186050">
      <w:bodyDiv w:val="1"/>
      <w:marLeft w:val="0"/>
      <w:marRight w:val="0"/>
      <w:marTop w:val="0"/>
      <w:marBottom w:val="0"/>
      <w:divBdr>
        <w:top w:val="none" w:sz="0" w:space="0" w:color="auto"/>
        <w:left w:val="none" w:sz="0" w:space="0" w:color="auto"/>
        <w:bottom w:val="none" w:sz="0" w:space="0" w:color="auto"/>
        <w:right w:val="none" w:sz="0" w:space="0" w:color="auto"/>
      </w:divBdr>
    </w:div>
    <w:div w:id="794176250">
      <w:bodyDiv w:val="1"/>
      <w:marLeft w:val="0"/>
      <w:marRight w:val="0"/>
      <w:marTop w:val="0"/>
      <w:marBottom w:val="0"/>
      <w:divBdr>
        <w:top w:val="none" w:sz="0" w:space="0" w:color="auto"/>
        <w:left w:val="none" w:sz="0" w:space="0" w:color="auto"/>
        <w:bottom w:val="none" w:sz="0" w:space="0" w:color="auto"/>
        <w:right w:val="none" w:sz="0" w:space="0" w:color="auto"/>
      </w:divBdr>
    </w:div>
    <w:div w:id="817107807">
      <w:bodyDiv w:val="1"/>
      <w:marLeft w:val="0"/>
      <w:marRight w:val="0"/>
      <w:marTop w:val="0"/>
      <w:marBottom w:val="0"/>
      <w:divBdr>
        <w:top w:val="none" w:sz="0" w:space="0" w:color="auto"/>
        <w:left w:val="none" w:sz="0" w:space="0" w:color="auto"/>
        <w:bottom w:val="none" w:sz="0" w:space="0" w:color="auto"/>
        <w:right w:val="none" w:sz="0" w:space="0" w:color="auto"/>
      </w:divBdr>
    </w:div>
    <w:div w:id="840463426">
      <w:bodyDiv w:val="1"/>
      <w:marLeft w:val="0"/>
      <w:marRight w:val="0"/>
      <w:marTop w:val="0"/>
      <w:marBottom w:val="0"/>
      <w:divBdr>
        <w:top w:val="none" w:sz="0" w:space="0" w:color="auto"/>
        <w:left w:val="none" w:sz="0" w:space="0" w:color="auto"/>
        <w:bottom w:val="none" w:sz="0" w:space="0" w:color="auto"/>
        <w:right w:val="none" w:sz="0" w:space="0" w:color="auto"/>
      </w:divBdr>
    </w:div>
    <w:div w:id="862674604">
      <w:bodyDiv w:val="1"/>
      <w:marLeft w:val="0"/>
      <w:marRight w:val="0"/>
      <w:marTop w:val="0"/>
      <w:marBottom w:val="0"/>
      <w:divBdr>
        <w:top w:val="none" w:sz="0" w:space="0" w:color="auto"/>
        <w:left w:val="none" w:sz="0" w:space="0" w:color="auto"/>
        <w:bottom w:val="none" w:sz="0" w:space="0" w:color="auto"/>
        <w:right w:val="none" w:sz="0" w:space="0" w:color="auto"/>
      </w:divBdr>
    </w:div>
    <w:div w:id="877205528">
      <w:bodyDiv w:val="1"/>
      <w:marLeft w:val="0"/>
      <w:marRight w:val="0"/>
      <w:marTop w:val="0"/>
      <w:marBottom w:val="0"/>
      <w:divBdr>
        <w:top w:val="none" w:sz="0" w:space="0" w:color="auto"/>
        <w:left w:val="none" w:sz="0" w:space="0" w:color="auto"/>
        <w:bottom w:val="none" w:sz="0" w:space="0" w:color="auto"/>
        <w:right w:val="none" w:sz="0" w:space="0" w:color="auto"/>
      </w:divBdr>
    </w:div>
    <w:div w:id="878934980">
      <w:bodyDiv w:val="1"/>
      <w:marLeft w:val="0"/>
      <w:marRight w:val="0"/>
      <w:marTop w:val="0"/>
      <w:marBottom w:val="0"/>
      <w:divBdr>
        <w:top w:val="none" w:sz="0" w:space="0" w:color="auto"/>
        <w:left w:val="none" w:sz="0" w:space="0" w:color="auto"/>
        <w:bottom w:val="none" w:sz="0" w:space="0" w:color="auto"/>
        <w:right w:val="none" w:sz="0" w:space="0" w:color="auto"/>
      </w:divBdr>
    </w:div>
    <w:div w:id="883251211">
      <w:bodyDiv w:val="1"/>
      <w:marLeft w:val="0"/>
      <w:marRight w:val="0"/>
      <w:marTop w:val="0"/>
      <w:marBottom w:val="0"/>
      <w:divBdr>
        <w:top w:val="none" w:sz="0" w:space="0" w:color="auto"/>
        <w:left w:val="none" w:sz="0" w:space="0" w:color="auto"/>
        <w:bottom w:val="none" w:sz="0" w:space="0" w:color="auto"/>
        <w:right w:val="none" w:sz="0" w:space="0" w:color="auto"/>
      </w:divBdr>
    </w:div>
    <w:div w:id="889263590">
      <w:bodyDiv w:val="1"/>
      <w:marLeft w:val="0"/>
      <w:marRight w:val="0"/>
      <w:marTop w:val="0"/>
      <w:marBottom w:val="0"/>
      <w:divBdr>
        <w:top w:val="none" w:sz="0" w:space="0" w:color="auto"/>
        <w:left w:val="none" w:sz="0" w:space="0" w:color="auto"/>
        <w:bottom w:val="none" w:sz="0" w:space="0" w:color="auto"/>
        <w:right w:val="none" w:sz="0" w:space="0" w:color="auto"/>
      </w:divBdr>
    </w:div>
    <w:div w:id="894971973">
      <w:bodyDiv w:val="1"/>
      <w:marLeft w:val="0"/>
      <w:marRight w:val="0"/>
      <w:marTop w:val="0"/>
      <w:marBottom w:val="0"/>
      <w:divBdr>
        <w:top w:val="none" w:sz="0" w:space="0" w:color="auto"/>
        <w:left w:val="none" w:sz="0" w:space="0" w:color="auto"/>
        <w:bottom w:val="none" w:sz="0" w:space="0" w:color="auto"/>
        <w:right w:val="none" w:sz="0" w:space="0" w:color="auto"/>
      </w:divBdr>
    </w:div>
    <w:div w:id="897279087">
      <w:bodyDiv w:val="1"/>
      <w:marLeft w:val="0"/>
      <w:marRight w:val="0"/>
      <w:marTop w:val="0"/>
      <w:marBottom w:val="0"/>
      <w:divBdr>
        <w:top w:val="none" w:sz="0" w:space="0" w:color="auto"/>
        <w:left w:val="none" w:sz="0" w:space="0" w:color="auto"/>
        <w:bottom w:val="none" w:sz="0" w:space="0" w:color="auto"/>
        <w:right w:val="none" w:sz="0" w:space="0" w:color="auto"/>
      </w:divBdr>
    </w:div>
    <w:div w:id="905382995">
      <w:bodyDiv w:val="1"/>
      <w:marLeft w:val="0"/>
      <w:marRight w:val="0"/>
      <w:marTop w:val="0"/>
      <w:marBottom w:val="0"/>
      <w:divBdr>
        <w:top w:val="none" w:sz="0" w:space="0" w:color="auto"/>
        <w:left w:val="none" w:sz="0" w:space="0" w:color="auto"/>
        <w:bottom w:val="none" w:sz="0" w:space="0" w:color="auto"/>
        <w:right w:val="none" w:sz="0" w:space="0" w:color="auto"/>
      </w:divBdr>
    </w:div>
    <w:div w:id="948775692">
      <w:bodyDiv w:val="1"/>
      <w:marLeft w:val="0"/>
      <w:marRight w:val="0"/>
      <w:marTop w:val="0"/>
      <w:marBottom w:val="0"/>
      <w:divBdr>
        <w:top w:val="none" w:sz="0" w:space="0" w:color="auto"/>
        <w:left w:val="none" w:sz="0" w:space="0" w:color="auto"/>
        <w:bottom w:val="none" w:sz="0" w:space="0" w:color="auto"/>
        <w:right w:val="none" w:sz="0" w:space="0" w:color="auto"/>
      </w:divBdr>
    </w:div>
    <w:div w:id="949121821">
      <w:bodyDiv w:val="1"/>
      <w:marLeft w:val="0"/>
      <w:marRight w:val="0"/>
      <w:marTop w:val="0"/>
      <w:marBottom w:val="0"/>
      <w:divBdr>
        <w:top w:val="none" w:sz="0" w:space="0" w:color="auto"/>
        <w:left w:val="none" w:sz="0" w:space="0" w:color="auto"/>
        <w:bottom w:val="none" w:sz="0" w:space="0" w:color="auto"/>
        <w:right w:val="none" w:sz="0" w:space="0" w:color="auto"/>
      </w:divBdr>
    </w:div>
    <w:div w:id="959070815">
      <w:bodyDiv w:val="1"/>
      <w:marLeft w:val="0"/>
      <w:marRight w:val="0"/>
      <w:marTop w:val="0"/>
      <w:marBottom w:val="0"/>
      <w:divBdr>
        <w:top w:val="none" w:sz="0" w:space="0" w:color="auto"/>
        <w:left w:val="none" w:sz="0" w:space="0" w:color="auto"/>
        <w:bottom w:val="none" w:sz="0" w:space="0" w:color="auto"/>
        <w:right w:val="none" w:sz="0" w:space="0" w:color="auto"/>
      </w:divBdr>
    </w:div>
    <w:div w:id="969893713">
      <w:bodyDiv w:val="1"/>
      <w:marLeft w:val="0"/>
      <w:marRight w:val="0"/>
      <w:marTop w:val="0"/>
      <w:marBottom w:val="0"/>
      <w:divBdr>
        <w:top w:val="none" w:sz="0" w:space="0" w:color="auto"/>
        <w:left w:val="none" w:sz="0" w:space="0" w:color="auto"/>
        <w:bottom w:val="none" w:sz="0" w:space="0" w:color="auto"/>
        <w:right w:val="none" w:sz="0" w:space="0" w:color="auto"/>
      </w:divBdr>
    </w:div>
    <w:div w:id="970129764">
      <w:bodyDiv w:val="1"/>
      <w:marLeft w:val="0"/>
      <w:marRight w:val="0"/>
      <w:marTop w:val="0"/>
      <w:marBottom w:val="0"/>
      <w:divBdr>
        <w:top w:val="none" w:sz="0" w:space="0" w:color="auto"/>
        <w:left w:val="none" w:sz="0" w:space="0" w:color="auto"/>
        <w:bottom w:val="none" w:sz="0" w:space="0" w:color="auto"/>
        <w:right w:val="none" w:sz="0" w:space="0" w:color="auto"/>
      </w:divBdr>
    </w:div>
    <w:div w:id="978877417">
      <w:bodyDiv w:val="1"/>
      <w:marLeft w:val="0"/>
      <w:marRight w:val="0"/>
      <w:marTop w:val="0"/>
      <w:marBottom w:val="0"/>
      <w:divBdr>
        <w:top w:val="none" w:sz="0" w:space="0" w:color="auto"/>
        <w:left w:val="none" w:sz="0" w:space="0" w:color="auto"/>
        <w:bottom w:val="none" w:sz="0" w:space="0" w:color="auto"/>
        <w:right w:val="none" w:sz="0" w:space="0" w:color="auto"/>
      </w:divBdr>
    </w:div>
    <w:div w:id="1022246703">
      <w:bodyDiv w:val="1"/>
      <w:marLeft w:val="0"/>
      <w:marRight w:val="0"/>
      <w:marTop w:val="0"/>
      <w:marBottom w:val="0"/>
      <w:divBdr>
        <w:top w:val="none" w:sz="0" w:space="0" w:color="auto"/>
        <w:left w:val="none" w:sz="0" w:space="0" w:color="auto"/>
        <w:bottom w:val="none" w:sz="0" w:space="0" w:color="auto"/>
        <w:right w:val="none" w:sz="0" w:space="0" w:color="auto"/>
      </w:divBdr>
    </w:div>
    <w:div w:id="1064373600">
      <w:bodyDiv w:val="1"/>
      <w:marLeft w:val="0"/>
      <w:marRight w:val="0"/>
      <w:marTop w:val="0"/>
      <w:marBottom w:val="0"/>
      <w:divBdr>
        <w:top w:val="none" w:sz="0" w:space="0" w:color="auto"/>
        <w:left w:val="none" w:sz="0" w:space="0" w:color="auto"/>
        <w:bottom w:val="none" w:sz="0" w:space="0" w:color="auto"/>
        <w:right w:val="none" w:sz="0" w:space="0" w:color="auto"/>
      </w:divBdr>
    </w:div>
    <w:div w:id="1070077800">
      <w:bodyDiv w:val="1"/>
      <w:marLeft w:val="0"/>
      <w:marRight w:val="0"/>
      <w:marTop w:val="0"/>
      <w:marBottom w:val="0"/>
      <w:divBdr>
        <w:top w:val="none" w:sz="0" w:space="0" w:color="auto"/>
        <w:left w:val="none" w:sz="0" w:space="0" w:color="auto"/>
        <w:bottom w:val="none" w:sz="0" w:space="0" w:color="auto"/>
        <w:right w:val="none" w:sz="0" w:space="0" w:color="auto"/>
      </w:divBdr>
    </w:div>
    <w:div w:id="1079640421">
      <w:bodyDiv w:val="1"/>
      <w:marLeft w:val="0"/>
      <w:marRight w:val="0"/>
      <w:marTop w:val="0"/>
      <w:marBottom w:val="0"/>
      <w:divBdr>
        <w:top w:val="none" w:sz="0" w:space="0" w:color="auto"/>
        <w:left w:val="none" w:sz="0" w:space="0" w:color="auto"/>
        <w:bottom w:val="none" w:sz="0" w:space="0" w:color="auto"/>
        <w:right w:val="none" w:sz="0" w:space="0" w:color="auto"/>
      </w:divBdr>
    </w:div>
    <w:div w:id="1080061146">
      <w:bodyDiv w:val="1"/>
      <w:marLeft w:val="0"/>
      <w:marRight w:val="0"/>
      <w:marTop w:val="0"/>
      <w:marBottom w:val="0"/>
      <w:divBdr>
        <w:top w:val="none" w:sz="0" w:space="0" w:color="auto"/>
        <w:left w:val="none" w:sz="0" w:space="0" w:color="auto"/>
        <w:bottom w:val="none" w:sz="0" w:space="0" w:color="auto"/>
        <w:right w:val="none" w:sz="0" w:space="0" w:color="auto"/>
      </w:divBdr>
    </w:div>
    <w:div w:id="1081944646">
      <w:bodyDiv w:val="1"/>
      <w:marLeft w:val="0"/>
      <w:marRight w:val="0"/>
      <w:marTop w:val="0"/>
      <w:marBottom w:val="0"/>
      <w:divBdr>
        <w:top w:val="none" w:sz="0" w:space="0" w:color="auto"/>
        <w:left w:val="none" w:sz="0" w:space="0" w:color="auto"/>
        <w:bottom w:val="none" w:sz="0" w:space="0" w:color="auto"/>
        <w:right w:val="none" w:sz="0" w:space="0" w:color="auto"/>
      </w:divBdr>
    </w:div>
    <w:div w:id="1085489666">
      <w:bodyDiv w:val="1"/>
      <w:marLeft w:val="0"/>
      <w:marRight w:val="0"/>
      <w:marTop w:val="0"/>
      <w:marBottom w:val="0"/>
      <w:divBdr>
        <w:top w:val="none" w:sz="0" w:space="0" w:color="auto"/>
        <w:left w:val="none" w:sz="0" w:space="0" w:color="auto"/>
        <w:bottom w:val="none" w:sz="0" w:space="0" w:color="auto"/>
        <w:right w:val="none" w:sz="0" w:space="0" w:color="auto"/>
      </w:divBdr>
    </w:div>
    <w:div w:id="1097140614">
      <w:bodyDiv w:val="1"/>
      <w:marLeft w:val="0"/>
      <w:marRight w:val="0"/>
      <w:marTop w:val="0"/>
      <w:marBottom w:val="0"/>
      <w:divBdr>
        <w:top w:val="none" w:sz="0" w:space="0" w:color="auto"/>
        <w:left w:val="none" w:sz="0" w:space="0" w:color="auto"/>
        <w:bottom w:val="none" w:sz="0" w:space="0" w:color="auto"/>
        <w:right w:val="none" w:sz="0" w:space="0" w:color="auto"/>
      </w:divBdr>
    </w:div>
    <w:div w:id="1126125359">
      <w:bodyDiv w:val="1"/>
      <w:marLeft w:val="0"/>
      <w:marRight w:val="0"/>
      <w:marTop w:val="0"/>
      <w:marBottom w:val="0"/>
      <w:divBdr>
        <w:top w:val="none" w:sz="0" w:space="0" w:color="auto"/>
        <w:left w:val="none" w:sz="0" w:space="0" w:color="auto"/>
        <w:bottom w:val="none" w:sz="0" w:space="0" w:color="auto"/>
        <w:right w:val="none" w:sz="0" w:space="0" w:color="auto"/>
      </w:divBdr>
    </w:div>
    <w:div w:id="1137142760">
      <w:bodyDiv w:val="1"/>
      <w:marLeft w:val="0"/>
      <w:marRight w:val="0"/>
      <w:marTop w:val="0"/>
      <w:marBottom w:val="0"/>
      <w:divBdr>
        <w:top w:val="none" w:sz="0" w:space="0" w:color="auto"/>
        <w:left w:val="none" w:sz="0" w:space="0" w:color="auto"/>
        <w:bottom w:val="none" w:sz="0" w:space="0" w:color="auto"/>
        <w:right w:val="none" w:sz="0" w:space="0" w:color="auto"/>
      </w:divBdr>
    </w:div>
    <w:div w:id="1149977470">
      <w:bodyDiv w:val="1"/>
      <w:marLeft w:val="0"/>
      <w:marRight w:val="0"/>
      <w:marTop w:val="0"/>
      <w:marBottom w:val="0"/>
      <w:divBdr>
        <w:top w:val="none" w:sz="0" w:space="0" w:color="auto"/>
        <w:left w:val="none" w:sz="0" w:space="0" w:color="auto"/>
        <w:bottom w:val="none" w:sz="0" w:space="0" w:color="auto"/>
        <w:right w:val="none" w:sz="0" w:space="0" w:color="auto"/>
      </w:divBdr>
    </w:div>
    <w:div w:id="1188102770">
      <w:bodyDiv w:val="1"/>
      <w:marLeft w:val="0"/>
      <w:marRight w:val="0"/>
      <w:marTop w:val="0"/>
      <w:marBottom w:val="0"/>
      <w:divBdr>
        <w:top w:val="none" w:sz="0" w:space="0" w:color="auto"/>
        <w:left w:val="none" w:sz="0" w:space="0" w:color="auto"/>
        <w:bottom w:val="none" w:sz="0" w:space="0" w:color="auto"/>
        <w:right w:val="none" w:sz="0" w:space="0" w:color="auto"/>
      </w:divBdr>
    </w:div>
    <w:div w:id="1190483477">
      <w:bodyDiv w:val="1"/>
      <w:marLeft w:val="0"/>
      <w:marRight w:val="0"/>
      <w:marTop w:val="0"/>
      <w:marBottom w:val="0"/>
      <w:divBdr>
        <w:top w:val="none" w:sz="0" w:space="0" w:color="auto"/>
        <w:left w:val="none" w:sz="0" w:space="0" w:color="auto"/>
        <w:bottom w:val="none" w:sz="0" w:space="0" w:color="auto"/>
        <w:right w:val="none" w:sz="0" w:space="0" w:color="auto"/>
      </w:divBdr>
    </w:div>
    <w:div w:id="1202979406">
      <w:bodyDiv w:val="1"/>
      <w:marLeft w:val="0"/>
      <w:marRight w:val="0"/>
      <w:marTop w:val="0"/>
      <w:marBottom w:val="0"/>
      <w:divBdr>
        <w:top w:val="none" w:sz="0" w:space="0" w:color="auto"/>
        <w:left w:val="none" w:sz="0" w:space="0" w:color="auto"/>
        <w:bottom w:val="none" w:sz="0" w:space="0" w:color="auto"/>
        <w:right w:val="none" w:sz="0" w:space="0" w:color="auto"/>
      </w:divBdr>
    </w:div>
    <w:div w:id="1208294434">
      <w:bodyDiv w:val="1"/>
      <w:marLeft w:val="0"/>
      <w:marRight w:val="0"/>
      <w:marTop w:val="0"/>
      <w:marBottom w:val="0"/>
      <w:divBdr>
        <w:top w:val="none" w:sz="0" w:space="0" w:color="auto"/>
        <w:left w:val="none" w:sz="0" w:space="0" w:color="auto"/>
        <w:bottom w:val="none" w:sz="0" w:space="0" w:color="auto"/>
        <w:right w:val="none" w:sz="0" w:space="0" w:color="auto"/>
      </w:divBdr>
    </w:div>
    <w:div w:id="1208494736">
      <w:bodyDiv w:val="1"/>
      <w:marLeft w:val="0"/>
      <w:marRight w:val="0"/>
      <w:marTop w:val="0"/>
      <w:marBottom w:val="0"/>
      <w:divBdr>
        <w:top w:val="none" w:sz="0" w:space="0" w:color="auto"/>
        <w:left w:val="none" w:sz="0" w:space="0" w:color="auto"/>
        <w:bottom w:val="none" w:sz="0" w:space="0" w:color="auto"/>
        <w:right w:val="none" w:sz="0" w:space="0" w:color="auto"/>
      </w:divBdr>
    </w:div>
    <w:div w:id="1225338986">
      <w:bodyDiv w:val="1"/>
      <w:marLeft w:val="0"/>
      <w:marRight w:val="0"/>
      <w:marTop w:val="0"/>
      <w:marBottom w:val="0"/>
      <w:divBdr>
        <w:top w:val="none" w:sz="0" w:space="0" w:color="auto"/>
        <w:left w:val="none" w:sz="0" w:space="0" w:color="auto"/>
        <w:bottom w:val="none" w:sz="0" w:space="0" w:color="auto"/>
        <w:right w:val="none" w:sz="0" w:space="0" w:color="auto"/>
      </w:divBdr>
    </w:div>
    <w:div w:id="1231578028">
      <w:bodyDiv w:val="1"/>
      <w:marLeft w:val="0"/>
      <w:marRight w:val="0"/>
      <w:marTop w:val="0"/>
      <w:marBottom w:val="0"/>
      <w:divBdr>
        <w:top w:val="none" w:sz="0" w:space="0" w:color="auto"/>
        <w:left w:val="none" w:sz="0" w:space="0" w:color="auto"/>
        <w:bottom w:val="none" w:sz="0" w:space="0" w:color="auto"/>
        <w:right w:val="none" w:sz="0" w:space="0" w:color="auto"/>
      </w:divBdr>
    </w:div>
    <w:div w:id="1234966279">
      <w:bodyDiv w:val="1"/>
      <w:marLeft w:val="0"/>
      <w:marRight w:val="0"/>
      <w:marTop w:val="0"/>
      <w:marBottom w:val="0"/>
      <w:divBdr>
        <w:top w:val="none" w:sz="0" w:space="0" w:color="auto"/>
        <w:left w:val="none" w:sz="0" w:space="0" w:color="auto"/>
        <w:bottom w:val="none" w:sz="0" w:space="0" w:color="auto"/>
        <w:right w:val="none" w:sz="0" w:space="0" w:color="auto"/>
      </w:divBdr>
    </w:div>
    <w:div w:id="1248270093">
      <w:bodyDiv w:val="1"/>
      <w:marLeft w:val="0"/>
      <w:marRight w:val="0"/>
      <w:marTop w:val="0"/>
      <w:marBottom w:val="0"/>
      <w:divBdr>
        <w:top w:val="none" w:sz="0" w:space="0" w:color="auto"/>
        <w:left w:val="none" w:sz="0" w:space="0" w:color="auto"/>
        <w:bottom w:val="none" w:sz="0" w:space="0" w:color="auto"/>
        <w:right w:val="none" w:sz="0" w:space="0" w:color="auto"/>
      </w:divBdr>
      <w:divsChild>
        <w:div w:id="458306791">
          <w:marLeft w:val="0"/>
          <w:marRight w:val="0"/>
          <w:marTop w:val="0"/>
          <w:marBottom w:val="0"/>
          <w:divBdr>
            <w:top w:val="none" w:sz="0" w:space="0" w:color="auto"/>
            <w:left w:val="none" w:sz="0" w:space="0" w:color="auto"/>
            <w:bottom w:val="none" w:sz="0" w:space="0" w:color="auto"/>
            <w:right w:val="none" w:sz="0" w:space="0" w:color="auto"/>
          </w:divBdr>
          <w:divsChild>
            <w:div w:id="1370035973">
              <w:marLeft w:val="0"/>
              <w:marRight w:val="0"/>
              <w:marTop w:val="0"/>
              <w:marBottom w:val="0"/>
              <w:divBdr>
                <w:top w:val="none" w:sz="0" w:space="0" w:color="auto"/>
                <w:left w:val="none" w:sz="0" w:space="0" w:color="auto"/>
                <w:bottom w:val="none" w:sz="0" w:space="0" w:color="auto"/>
                <w:right w:val="none" w:sz="0" w:space="0" w:color="auto"/>
              </w:divBdr>
            </w:div>
          </w:divsChild>
        </w:div>
        <w:div w:id="1607806240">
          <w:marLeft w:val="0"/>
          <w:marRight w:val="0"/>
          <w:marTop w:val="0"/>
          <w:marBottom w:val="0"/>
          <w:divBdr>
            <w:top w:val="none" w:sz="0" w:space="0" w:color="auto"/>
            <w:left w:val="none" w:sz="0" w:space="0" w:color="auto"/>
            <w:bottom w:val="none" w:sz="0" w:space="0" w:color="auto"/>
            <w:right w:val="none" w:sz="0" w:space="0" w:color="auto"/>
          </w:divBdr>
          <w:divsChild>
            <w:div w:id="69154752">
              <w:marLeft w:val="0"/>
              <w:marRight w:val="0"/>
              <w:marTop w:val="0"/>
              <w:marBottom w:val="0"/>
              <w:divBdr>
                <w:top w:val="none" w:sz="0" w:space="0" w:color="auto"/>
                <w:left w:val="none" w:sz="0" w:space="0" w:color="auto"/>
                <w:bottom w:val="none" w:sz="0" w:space="0" w:color="auto"/>
                <w:right w:val="none" w:sz="0" w:space="0" w:color="auto"/>
              </w:divBdr>
              <w:divsChild>
                <w:div w:id="1414936830">
                  <w:marLeft w:val="0"/>
                  <w:marRight w:val="0"/>
                  <w:marTop w:val="0"/>
                  <w:marBottom w:val="0"/>
                  <w:divBdr>
                    <w:top w:val="none" w:sz="0" w:space="0" w:color="auto"/>
                    <w:left w:val="none" w:sz="0" w:space="0" w:color="auto"/>
                    <w:bottom w:val="none" w:sz="0" w:space="0" w:color="auto"/>
                    <w:right w:val="none" w:sz="0" w:space="0" w:color="auto"/>
                  </w:divBdr>
                  <w:divsChild>
                    <w:div w:id="4404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5829">
      <w:bodyDiv w:val="1"/>
      <w:marLeft w:val="0"/>
      <w:marRight w:val="0"/>
      <w:marTop w:val="0"/>
      <w:marBottom w:val="0"/>
      <w:divBdr>
        <w:top w:val="none" w:sz="0" w:space="0" w:color="auto"/>
        <w:left w:val="none" w:sz="0" w:space="0" w:color="auto"/>
        <w:bottom w:val="none" w:sz="0" w:space="0" w:color="auto"/>
        <w:right w:val="none" w:sz="0" w:space="0" w:color="auto"/>
      </w:divBdr>
    </w:div>
    <w:div w:id="1264612319">
      <w:bodyDiv w:val="1"/>
      <w:marLeft w:val="0"/>
      <w:marRight w:val="0"/>
      <w:marTop w:val="0"/>
      <w:marBottom w:val="0"/>
      <w:divBdr>
        <w:top w:val="none" w:sz="0" w:space="0" w:color="auto"/>
        <w:left w:val="none" w:sz="0" w:space="0" w:color="auto"/>
        <w:bottom w:val="none" w:sz="0" w:space="0" w:color="auto"/>
        <w:right w:val="none" w:sz="0" w:space="0" w:color="auto"/>
      </w:divBdr>
    </w:div>
    <w:div w:id="1266305200">
      <w:bodyDiv w:val="1"/>
      <w:marLeft w:val="0"/>
      <w:marRight w:val="0"/>
      <w:marTop w:val="0"/>
      <w:marBottom w:val="0"/>
      <w:divBdr>
        <w:top w:val="none" w:sz="0" w:space="0" w:color="auto"/>
        <w:left w:val="none" w:sz="0" w:space="0" w:color="auto"/>
        <w:bottom w:val="none" w:sz="0" w:space="0" w:color="auto"/>
        <w:right w:val="none" w:sz="0" w:space="0" w:color="auto"/>
      </w:divBdr>
    </w:div>
    <w:div w:id="1297417554">
      <w:bodyDiv w:val="1"/>
      <w:marLeft w:val="0"/>
      <w:marRight w:val="0"/>
      <w:marTop w:val="0"/>
      <w:marBottom w:val="0"/>
      <w:divBdr>
        <w:top w:val="none" w:sz="0" w:space="0" w:color="auto"/>
        <w:left w:val="none" w:sz="0" w:space="0" w:color="auto"/>
        <w:bottom w:val="none" w:sz="0" w:space="0" w:color="auto"/>
        <w:right w:val="none" w:sz="0" w:space="0" w:color="auto"/>
      </w:divBdr>
    </w:div>
    <w:div w:id="1302268392">
      <w:bodyDiv w:val="1"/>
      <w:marLeft w:val="0"/>
      <w:marRight w:val="0"/>
      <w:marTop w:val="0"/>
      <w:marBottom w:val="0"/>
      <w:divBdr>
        <w:top w:val="none" w:sz="0" w:space="0" w:color="auto"/>
        <w:left w:val="none" w:sz="0" w:space="0" w:color="auto"/>
        <w:bottom w:val="none" w:sz="0" w:space="0" w:color="auto"/>
        <w:right w:val="none" w:sz="0" w:space="0" w:color="auto"/>
      </w:divBdr>
    </w:div>
    <w:div w:id="1313413362">
      <w:bodyDiv w:val="1"/>
      <w:marLeft w:val="0"/>
      <w:marRight w:val="0"/>
      <w:marTop w:val="0"/>
      <w:marBottom w:val="0"/>
      <w:divBdr>
        <w:top w:val="none" w:sz="0" w:space="0" w:color="auto"/>
        <w:left w:val="none" w:sz="0" w:space="0" w:color="auto"/>
        <w:bottom w:val="none" w:sz="0" w:space="0" w:color="auto"/>
        <w:right w:val="none" w:sz="0" w:space="0" w:color="auto"/>
      </w:divBdr>
    </w:div>
    <w:div w:id="1320885947">
      <w:bodyDiv w:val="1"/>
      <w:marLeft w:val="0"/>
      <w:marRight w:val="0"/>
      <w:marTop w:val="0"/>
      <w:marBottom w:val="0"/>
      <w:divBdr>
        <w:top w:val="none" w:sz="0" w:space="0" w:color="auto"/>
        <w:left w:val="none" w:sz="0" w:space="0" w:color="auto"/>
        <w:bottom w:val="none" w:sz="0" w:space="0" w:color="auto"/>
        <w:right w:val="none" w:sz="0" w:space="0" w:color="auto"/>
      </w:divBdr>
    </w:div>
    <w:div w:id="1322659730">
      <w:bodyDiv w:val="1"/>
      <w:marLeft w:val="0"/>
      <w:marRight w:val="0"/>
      <w:marTop w:val="0"/>
      <w:marBottom w:val="0"/>
      <w:divBdr>
        <w:top w:val="none" w:sz="0" w:space="0" w:color="auto"/>
        <w:left w:val="none" w:sz="0" w:space="0" w:color="auto"/>
        <w:bottom w:val="none" w:sz="0" w:space="0" w:color="auto"/>
        <w:right w:val="none" w:sz="0" w:space="0" w:color="auto"/>
      </w:divBdr>
    </w:div>
    <w:div w:id="1334064990">
      <w:bodyDiv w:val="1"/>
      <w:marLeft w:val="0"/>
      <w:marRight w:val="0"/>
      <w:marTop w:val="0"/>
      <w:marBottom w:val="0"/>
      <w:divBdr>
        <w:top w:val="none" w:sz="0" w:space="0" w:color="auto"/>
        <w:left w:val="none" w:sz="0" w:space="0" w:color="auto"/>
        <w:bottom w:val="none" w:sz="0" w:space="0" w:color="auto"/>
        <w:right w:val="none" w:sz="0" w:space="0" w:color="auto"/>
      </w:divBdr>
    </w:div>
    <w:div w:id="1352953403">
      <w:bodyDiv w:val="1"/>
      <w:marLeft w:val="0"/>
      <w:marRight w:val="0"/>
      <w:marTop w:val="0"/>
      <w:marBottom w:val="0"/>
      <w:divBdr>
        <w:top w:val="none" w:sz="0" w:space="0" w:color="auto"/>
        <w:left w:val="none" w:sz="0" w:space="0" w:color="auto"/>
        <w:bottom w:val="none" w:sz="0" w:space="0" w:color="auto"/>
        <w:right w:val="none" w:sz="0" w:space="0" w:color="auto"/>
      </w:divBdr>
    </w:div>
    <w:div w:id="1355767086">
      <w:bodyDiv w:val="1"/>
      <w:marLeft w:val="0"/>
      <w:marRight w:val="0"/>
      <w:marTop w:val="0"/>
      <w:marBottom w:val="0"/>
      <w:divBdr>
        <w:top w:val="none" w:sz="0" w:space="0" w:color="auto"/>
        <w:left w:val="none" w:sz="0" w:space="0" w:color="auto"/>
        <w:bottom w:val="none" w:sz="0" w:space="0" w:color="auto"/>
        <w:right w:val="none" w:sz="0" w:space="0" w:color="auto"/>
      </w:divBdr>
    </w:div>
    <w:div w:id="1359282766">
      <w:bodyDiv w:val="1"/>
      <w:marLeft w:val="0"/>
      <w:marRight w:val="0"/>
      <w:marTop w:val="0"/>
      <w:marBottom w:val="0"/>
      <w:divBdr>
        <w:top w:val="none" w:sz="0" w:space="0" w:color="auto"/>
        <w:left w:val="none" w:sz="0" w:space="0" w:color="auto"/>
        <w:bottom w:val="none" w:sz="0" w:space="0" w:color="auto"/>
        <w:right w:val="none" w:sz="0" w:space="0" w:color="auto"/>
      </w:divBdr>
    </w:div>
    <w:div w:id="1373114957">
      <w:bodyDiv w:val="1"/>
      <w:marLeft w:val="0"/>
      <w:marRight w:val="0"/>
      <w:marTop w:val="0"/>
      <w:marBottom w:val="0"/>
      <w:divBdr>
        <w:top w:val="none" w:sz="0" w:space="0" w:color="auto"/>
        <w:left w:val="none" w:sz="0" w:space="0" w:color="auto"/>
        <w:bottom w:val="none" w:sz="0" w:space="0" w:color="auto"/>
        <w:right w:val="none" w:sz="0" w:space="0" w:color="auto"/>
      </w:divBdr>
    </w:div>
    <w:div w:id="1384449063">
      <w:bodyDiv w:val="1"/>
      <w:marLeft w:val="0"/>
      <w:marRight w:val="0"/>
      <w:marTop w:val="0"/>
      <w:marBottom w:val="0"/>
      <w:divBdr>
        <w:top w:val="none" w:sz="0" w:space="0" w:color="auto"/>
        <w:left w:val="none" w:sz="0" w:space="0" w:color="auto"/>
        <w:bottom w:val="none" w:sz="0" w:space="0" w:color="auto"/>
        <w:right w:val="none" w:sz="0" w:space="0" w:color="auto"/>
      </w:divBdr>
    </w:div>
    <w:div w:id="1392458080">
      <w:bodyDiv w:val="1"/>
      <w:marLeft w:val="0"/>
      <w:marRight w:val="0"/>
      <w:marTop w:val="0"/>
      <w:marBottom w:val="0"/>
      <w:divBdr>
        <w:top w:val="none" w:sz="0" w:space="0" w:color="auto"/>
        <w:left w:val="none" w:sz="0" w:space="0" w:color="auto"/>
        <w:bottom w:val="none" w:sz="0" w:space="0" w:color="auto"/>
        <w:right w:val="none" w:sz="0" w:space="0" w:color="auto"/>
      </w:divBdr>
    </w:div>
    <w:div w:id="1401101532">
      <w:bodyDiv w:val="1"/>
      <w:marLeft w:val="0"/>
      <w:marRight w:val="0"/>
      <w:marTop w:val="0"/>
      <w:marBottom w:val="0"/>
      <w:divBdr>
        <w:top w:val="none" w:sz="0" w:space="0" w:color="auto"/>
        <w:left w:val="none" w:sz="0" w:space="0" w:color="auto"/>
        <w:bottom w:val="none" w:sz="0" w:space="0" w:color="auto"/>
        <w:right w:val="none" w:sz="0" w:space="0" w:color="auto"/>
      </w:divBdr>
    </w:div>
    <w:div w:id="1402098657">
      <w:bodyDiv w:val="1"/>
      <w:marLeft w:val="0"/>
      <w:marRight w:val="0"/>
      <w:marTop w:val="0"/>
      <w:marBottom w:val="0"/>
      <w:divBdr>
        <w:top w:val="none" w:sz="0" w:space="0" w:color="auto"/>
        <w:left w:val="none" w:sz="0" w:space="0" w:color="auto"/>
        <w:bottom w:val="none" w:sz="0" w:space="0" w:color="auto"/>
        <w:right w:val="none" w:sz="0" w:space="0" w:color="auto"/>
      </w:divBdr>
      <w:divsChild>
        <w:div w:id="2002351275">
          <w:marLeft w:val="0"/>
          <w:marRight w:val="0"/>
          <w:marTop w:val="0"/>
          <w:marBottom w:val="0"/>
          <w:divBdr>
            <w:top w:val="none" w:sz="0" w:space="0" w:color="auto"/>
            <w:left w:val="none" w:sz="0" w:space="0" w:color="auto"/>
            <w:bottom w:val="none" w:sz="0" w:space="0" w:color="auto"/>
            <w:right w:val="none" w:sz="0" w:space="0" w:color="auto"/>
          </w:divBdr>
        </w:div>
        <w:div w:id="1776243920">
          <w:marLeft w:val="0"/>
          <w:marRight w:val="0"/>
          <w:marTop w:val="0"/>
          <w:marBottom w:val="0"/>
          <w:divBdr>
            <w:top w:val="none" w:sz="0" w:space="0" w:color="auto"/>
            <w:left w:val="none" w:sz="0" w:space="0" w:color="auto"/>
            <w:bottom w:val="none" w:sz="0" w:space="0" w:color="auto"/>
            <w:right w:val="none" w:sz="0" w:space="0" w:color="auto"/>
          </w:divBdr>
        </w:div>
      </w:divsChild>
    </w:div>
    <w:div w:id="1411660256">
      <w:bodyDiv w:val="1"/>
      <w:marLeft w:val="0"/>
      <w:marRight w:val="0"/>
      <w:marTop w:val="0"/>
      <w:marBottom w:val="0"/>
      <w:divBdr>
        <w:top w:val="none" w:sz="0" w:space="0" w:color="auto"/>
        <w:left w:val="none" w:sz="0" w:space="0" w:color="auto"/>
        <w:bottom w:val="none" w:sz="0" w:space="0" w:color="auto"/>
        <w:right w:val="none" w:sz="0" w:space="0" w:color="auto"/>
      </w:divBdr>
    </w:div>
    <w:div w:id="1421289441">
      <w:bodyDiv w:val="1"/>
      <w:marLeft w:val="0"/>
      <w:marRight w:val="0"/>
      <w:marTop w:val="0"/>
      <w:marBottom w:val="0"/>
      <w:divBdr>
        <w:top w:val="none" w:sz="0" w:space="0" w:color="auto"/>
        <w:left w:val="none" w:sz="0" w:space="0" w:color="auto"/>
        <w:bottom w:val="none" w:sz="0" w:space="0" w:color="auto"/>
        <w:right w:val="none" w:sz="0" w:space="0" w:color="auto"/>
      </w:divBdr>
    </w:div>
    <w:div w:id="1442531944">
      <w:bodyDiv w:val="1"/>
      <w:marLeft w:val="0"/>
      <w:marRight w:val="0"/>
      <w:marTop w:val="0"/>
      <w:marBottom w:val="0"/>
      <w:divBdr>
        <w:top w:val="none" w:sz="0" w:space="0" w:color="auto"/>
        <w:left w:val="none" w:sz="0" w:space="0" w:color="auto"/>
        <w:bottom w:val="none" w:sz="0" w:space="0" w:color="auto"/>
        <w:right w:val="none" w:sz="0" w:space="0" w:color="auto"/>
      </w:divBdr>
    </w:div>
    <w:div w:id="1448046037">
      <w:bodyDiv w:val="1"/>
      <w:marLeft w:val="0"/>
      <w:marRight w:val="0"/>
      <w:marTop w:val="0"/>
      <w:marBottom w:val="0"/>
      <w:divBdr>
        <w:top w:val="none" w:sz="0" w:space="0" w:color="auto"/>
        <w:left w:val="none" w:sz="0" w:space="0" w:color="auto"/>
        <w:bottom w:val="none" w:sz="0" w:space="0" w:color="auto"/>
        <w:right w:val="none" w:sz="0" w:space="0" w:color="auto"/>
      </w:divBdr>
    </w:div>
    <w:div w:id="1467238630">
      <w:bodyDiv w:val="1"/>
      <w:marLeft w:val="0"/>
      <w:marRight w:val="0"/>
      <w:marTop w:val="0"/>
      <w:marBottom w:val="0"/>
      <w:divBdr>
        <w:top w:val="none" w:sz="0" w:space="0" w:color="auto"/>
        <w:left w:val="none" w:sz="0" w:space="0" w:color="auto"/>
        <w:bottom w:val="none" w:sz="0" w:space="0" w:color="auto"/>
        <w:right w:val="none" w:sz="0" w:space="0" w:color="auto"/>
      </w:divBdr>
    </w:div>
    <w:div w:id="1470896082">
      <w:bodyDiv w:val="1"/>
      <w:marLeft w:val="0"/>
      <w:marRight w:val="0"/>
      <w:marTop w:val="0"/>
      <w:marBottom w:val="0"/>
      <w:divBdr>
        <w:top w:val="none" w:sz="0" w:space="0" w:color="auto"/>
        <w:left w:val="none" w:sz="0" w:space="0" w:color="auto"/>
        <w:bottom w:val="none" w:sz="0" w:space="0" w:color="auto"/>
        <w:right w:val="none" w:sz="0" w:space="0" w:color="auto"/>
      </w:divBdr>
    </w:div>
    <w:div w:id="1482774053">
      <w:bodyDiv w:val="1"/>
      <w:marLeft w:val="0"/>
      <w:marRight w:val="0"/>
      <w:marTop w:val="0"/>
      <w:marBottom w:val="0"/>
      <w:divBdr>
        <w:top w:val="none" w:sz="0" w:space="0" w:color="auto"/>
        <w:left w:val="none" w:sz="0" w:space="0" w:color="auto"/>
        <w:bottom w:val="none" w:sz="0" w:space="0" w:color="auto"/>
        <w:right w:val="none" w:sz="0" w:space="0" w:color="auto"/>
      </w:divBdr>
    </w:div>
    <w:div w:id="1493334872">
      <w:bodyDiv w:val="1"/>
      <w:marLeft w:val="0"/>
      <w:marRight w:val="0"/>
      <w:marTop w:val="0"/>
      <w:marBottom w:val="0"/>
      <w:divBdr>
        <w:top w:val="none" w:sz="0" w:space="0" w:color="auto"/>
        <w:left w:val="none" w:sz="0" w:space="0" w:color="auto"/>
        <w:bottom w:val="none" w:sz="0" w:space="0" w:color="auto"/>
        <w:right w:val="none" w:sz="0" w:space="0" w:color="auto"/>
      </w:divBdr>
    </w:div>
    <w:div w:id="1502357689">
      <w:bodyDiv w:val="1"/>
      <w:marLeft w:val="0"/>
      <w:marRight w:val="0"/>
      <w:marTop w:val="0"/>
      <w:marBottom w:val="0"/>
      <w:divBdr>
        <w:top w:val="none" w:sz="0" w:space="0" w:color="auto"/>
        <w:left w:val="none" w:sz="0" w:space="0" w:color="auto"/>
        <w:bottom w:val="none" w:sz="0" w:space="0" w:color="auto"/>
        <w:right w:val="none" w:sz="0" w:space="0" w:color="auto"/>
      </w:divBdr>
    </w:div>
    <w:div w:id="1546409721">
      <w:bodyDiv w:val="1"/>
      <w:marLeft w:val="0"/>
      <w:marRight w:val="0"/>
      <w:marTop w:val="0"/>
      <w:marBottom w:val="0"/>
      <w:divBdr>
        <w:top w:val="none" w:sz="0" w:space="0" w:color="auto"/>
        <w:left w:val="none" w:sz="0" w:space="0" w:color="auto"/>
        <w:bottom w:val="none" w:sz="0" w:space="0" w:color="auto"/>
        <w:right w:val="none" w:sz="0" w:space="0" w:color="auto"/>
      </w:divBdr>
    </w:div>
    <w:div w:id="1567767136">
      <w:bodyDiv w:val="1"/>
      <w:marLeft w:val="0"/>
      <w:marRight w:val="0"/>
      <w:marTop w:val="0"/>
      <w:marBottom w:val="0"/>
      <w:divBdr>
        <w:top w:val="none" w:sz="0" w:space="0" w:color="auto"/>
        <w:left w:val="none" w:sz="0" w:space="0" w:color="auto"/>
        <w:bottom w:val="none" w:sz="0" w:space="0" w:color="auto"/>
        <w:right w:val="none" w:sz="0" w:space="0" w:color="auto"/>
      </w:divBdr>
    </w:div>
    <w:div w:id="1617640902">
      <w:bodyDiv w:val="1"/>
      <w:marLeft w:val="0"/>
      <w:marRight w:val="0"/>
      <w:marTop w:val="0"/>
      <w:marBottom w:val="0"/>
      <w:divBdr>
        <w:top w:val="none" w:sz="0" w:space="0" w:color="auto"/>
        <w:left w:val="none" w:sz="0" w:space="0" w:color="auto"/>
        <w:bottom w:val="none" w:sz="0" w:space="0" w:color="auto"/>
        <w:right w:val="none" w:sz="0" w:space="0" w:color="auto"/>
      </w:divBdr>
    </w:div>
    <w:div w:id="1620336165">
      <w:bodyDiv w:val="1"/>
      <w:marLeft w:val="0"/>
      <w:marRight w:val="0"/>
      <w:marTop w:val="0"/>
      <w:marBottom w:val="0"/>
      <w:divBdr>
        <w:top w:val="none" w:sz="0" w:space="0" w:color="auto"/>
        <w:left w:val="none" w:sz="0" w:space="0" w:color="auto"/>
        <w:bottom w:val="none" w:sz="0" w:space="0" w:color="auto"/>
        <w:right w:val="none" w:sz="0" w:space="0" w:color="auto"/>
      </w:divBdr>
    </w:div>
    <w:div w:id="1627160061">
      <w:bodyDiv w:val="1"/>
      <w:marLeft w:val="0"/>
      <w:marRight w:val="0"/>
      <w:marTop w:val="0"/>
      <w:marBottom w:val="0"/>
      <w:divBdr>
        <w:top w:val="none" w:sz="0" w:space="0" w:color="auto"/>
        <w:left w:val="none" w:sz="0" w:space="0" w:color="auto"/>
        <w:bottom w:val="none" w:sz="0" w:space="0" w:color="auto"/>
        <w:right w:val="none" w:sz="0" w:space="0" w:color="auto"/>
      </w:divBdr>
    </w:div>
    <w:div w:id="1635326892">
      <w:bodyDiv w:val="1"/>
      <w:marLeft w:val="0"/>
      <w:marRight w:val="0"/>
      <w:marTop w:val="0"/>
      <w:marBottom w:val="0"/>
      <w:divBdr>
        <w:top w:val="none" w:sz="0" w:space="0" w:color="auto"/>
        <w:left w:val="none" w:sz="0" w:space="0" w:color="auto"/>
        <w:bottom w:val="none" w:sz="0" w:space="0" w:color="auto"/>
        <w:right w:val="none" w:sz="0" w:space="0" w:color="auto"/>
      </w:divBdr>
    </w:div>
    <w:div w:id="1647391354">
      <w:bodyDiv w:val="1"/>
      <w:marLeft w:val="0"/>
      <w:marRight w:val="0"/>
      <w:marTop w:val="0"/>
      <w:marBottom w:val="0"/>
      <w:divBdr>
        <w:top w:val="none" w:sz="0" w:space="0" w:color="auto"/>
        <w:left w:val="none" w:sz="0" w:space="0" w:color="auto"/>
        <w:bottom w:val="none" w:sz="0" w:space="0" w:color="auto"/>
        <w:right w:val="none" w:sz="0" w:space="0" w:color="auto"/>
      </w:divBdr>
    </w:div>
    <w:div w:id="1658731582">
      <w:bodyDiv w:val="1"/>
      <w:marLeft w:val="0"/>
      <w:marRight w:val="0"/>
      <w:marTop w:val="0"/>
      <w:marBottom w:val="0"/>
      <w:divBdr>
        <w:top w:val="none" w:sz="0" w:space="0" w:color="auto"/>
        <w:left w:val="none" w:sz="0" w:space="0" w:color="auto"/>
        <w:bottom w:val="none" w:sz="0" w:space="0" w:color="auto"/>
        <w:right w:val="none" w:sz="0" w:space="0" w:color="auto"/>
      </w:divBdr>
    </w:div>
    <w:div w:id="1684282231">
      <w:bodyDiv w:val="1"/>
      <w:marLeft w:val="0"/>
      <w:marRight w:val="0"/>
      <w:marTop w:val="0"/>
      <w:marBottom w:val="0"/>
      <w:divBdr>
        <w:top w:val="none" w:sz="0" w:space="0" w:color="auto"/>
        <w:left w:val="none" w:sz="0" w:space="0" w:color="auto"/>
        <w:bottom w:val="none" w:sz="0" w:space="0" w:color="auto"/>
        <w:right w:val="none" w:sz="0" w:space="0" w:color="auto"/>
      </w:divBdr>
    </w:div>
    <w:div w:id="1684434856">
      <w:bodyDiv w:val="1"/>
      <w:marLeft w:val="0"/>
      <w:marRight w:val="0"/>
      <w:marTop w:val="0"/>
      <w:marBottom w:val="0"/>
      <w:divBdr>
        <w:top w:val="none" w:sz="0" w:space="0" w:color="auto"/>
        <w:left w:val="none" w:sz="0" w:space="0" w:color="auto"/>
        <w:bottom w:val="none" w:sz="0" w:space="0" w:color="auto"/>
        <w:right w:val="none" w:sz="0" w:space="0" w:color="auto"/>
      </w:divBdr>
    </w:div>
    <w:div w:id="1705860952">
      <w:bodyDiv w:val="1"/>
      <w:marLeft w:val="0"/>
      <w:marRight w:val="0"/>
      <w:marTop w:val="0"/>
      <w:marBottom w:val="0"/>
      <w:divBdr>
        <w:top w:val="none" w:sz="0" w:space="0" w:color="auto"/>
        <w:left w:val="none" w:sz="0" w:space="0" w:color="auto"/>
        <w:bottom w:val="none" w:sz="0" w:space="0" w:color="auto"/>
        <w:right w:val="none" w:sz="0" w:space="0" w:color="auto"/>
      </w:divBdr>
    </w:div>
    <w:div w:id="1706715371">
      <w:bodyDiv w:val="1"/>
      <w:marLeft w:val="0"/>
      <w:marRight w:val="0"/>
      <w:marTop w:val="0"/>
      <w:marBottom w:val="0"/>
      <w:divBdr>
        <w:top w:val="none" w:sz="0" w:space="0" w:color="auto"/>
        <w:left w:val="none" w:sz="0" w:space="0" w:color="auto"/>
        <w:bottom w:val="none" w:sz="0" w:space="0" w:color="auto"/>
        <w:right w:val="none" w:sz="0" w:space="0" w:color="auto"/>
      </w:divBdr>
    </w:div>
    <w:div w:id="1707367231">
      <w:bodyDiv w:val="1"/>
      <w:marLeft w:val="0"/>
      <w:marRight w:val="0"/>
      <w:marTop w:val="0"/>
      <w:marBottom w:val="0"/>
      <w:divBdr>
        <w:top w:val="none" w:sz="0" w:space="0" w:color="auto"/>
        <w:left w:val="none" w:sz="0" w:space="0" w:color="auto"/>
        <w:bottom w:val="none" w:sz="0" w:space="0" w:color="auto"/>
        <w:right w:val="none" w:sz="0" w:space="0" w:color="auto"/>
      </w:divBdr>
    </w:div>
    <w:div w:id="1707442166">
      <w:bodyDiv w:val="1"/>
      <w:marLeft w:val="0"/>
      <w:marRight w:val="0"/>
      <w:marTop w:val="0"/>
      <w:marBottom w:val="0"/>
      <w:divBdr>
        <w:top w:val="none" w:sz="0" w:space="0" w:color="auto"/>
        <w:left w:val="none" w:sz="0" w:space="0" w:color="auto"/>
        <w:bottom w:val="none" w:sz="0" w:space="0" w:color="auto"/>
        <w:right w:val="none" w:sz="0" w:space="0" w:color="auto"/>
      </w:divBdr>
    </w:div>
    <w:div w:id="1707488342">
      <w:bodyDiv w:val="1"/>
      <w:marLeft w:val="0"/>
      <w:marRight w:val="0"/>
      <w:marTop w:val="0"/>
      <w:marBottom w:val="0"/>
      <w:divBdr>
        <w:top w:val="none" w:sz="0" w:space="0" w:color="auto"/>
        <w:left w:val="none" w:sz="0" w:space="0" w:color="auto"/>
        <w:bottom w:val="none" w:sz="0" w:space="0" w:color="auto"/>
        <w:right w:val="none" w:sz="0" w:space="0" w:color="auto"/>
      </w:divBdr>
    </w:div>
    <w:div w:id="1719477295">
      <w:bodyDiv w:val="1"/>
      <w:marLeft w:val="0"/>
      <w:marRight w:val="0"/>
      <w:marTop w:val="0"/>
      <w:marBottom w:val="0"/>
      <w:divBdr>
        <w:top w:val="none" w:sz="0" w:space="0" w:color="auto"/>
        <w:left w:val="none" w:sz="0" w:space="0" w:color="auto"/>
        <w:bottom w:val="none" w:sz="0" w:space="0" w:color="auto"/>
        <w:right w:val="none" w:sz="0" w:space="0" w:color="auto"/>
      </w:divBdr>
    </w:div>
    <w:div w:id="1743287715">
      <w:bodyDiv w:val="1"/>
      <w:marLeft w:val="0"/>
      <w:marRight w:val="0"/>
      <w:marTop w:val="0"/>
      <w:marBottom w:val="0"/>
      <w:divBdr>
        <w:top w:val="none" w:sz="0" w:space="0" w:color="auto"/>
        <w:left w:val="none" w:sz="0" w:space="0" w:color="auto"/>
        <w:bottom w:val="none" w:sz="0" w:space="0" w:color="auto"/>
        <w:right w:val="none" w:sz="0" w:space="0" w:color="auto"/>
      </w:divBdr>
    </w:div>
    <w:div w:id="1754547861">
      <w:bodyDiv w:val="1"/>
      <w:marLeft w:val="0"/>
      <w:marRight w:val="0"/>
      <w:marTop w:val="0"/>
      <w:marBottom w:val="0"/>
      <w:divBdr>
        <w:top w:val="none" w:sz="0" w:space="0" w:color="auto"/>
        <w:left w:val="none" w:sz="0" w:space="0" w:color="auto"/>
        <w:bottom w:val="none" w:sz="0" w:space="0" w:color="auto"/>
        <w:right w:val="none" w:sz="0" w:space="0" w:color="auto"/>
      </w:divBdr>
    </w:div>
    <w:div w:id="1762263612">
      <w:bodyDiv w:val="1"/>
      <w:marLeft w:val="0"/>
      <w:marRight w:val="0"/>
      <w:marTop w:val="0"/>
      <w:marBottom w:val="0"/>
      <w:divBdr>
        <w:top w:val="none" w:sz="0" w:space="0" w:color="auto"/>
        <w:left w:val="none" w:sz="0" w:space="0" w:color="auto"/>
        <w:bottom w:val="none" w:sz="0" w:space="0" w:color="auto"/>
        <w:right w:val="none" w:sz="0" w:space="0" w:color="auto"/>
      </w:divBdr>
    </w:div>
    <w:div w:id="1787503852">
      <w:bodyDiv w:val="1"/>
      <w:marLeft w:val="0"/>
      <w:marRight w:val="0"/>
      <w:marTop w:val="0"/>
      <w:marBottom w:val="0"/>
      <w:divBdr>
        <w:top w:val="none" w:sz="0" w:space="0" w:color="auto"/>
        <w:left w:val="none" w:sz="0" w:space="0" w:color="auto"/>
        <w:bottom w:val="none" w:sz="0" w:space="0" w:color="auto"/>
        <w:right w:val="none" w:sz="0" w:space="0" w:color="auto"/>
      </w:divBdr>
    </w:div>
    <w:div w:id="1810434996">
      <w:bodyDiv w:val="1"/>
      <w:marLeft w:val="0"/>
      <w:marRight w:val="0"/>
      <w:marTop w:val="0"/>
      <w:marBottom w:val="0"/>
      <w:divBdr>
        <w:top w:val="none" w:sz="0" w:space="0" w:color="auto"/>
        <w:left w:val="none" w:sz="0" w:space="0" w:color="auto"/>
        <w:bottom w:val="none" w:sz="0" w:space="0" w:color="auto"/>
        <w:right w:val="none" w:sz="0" w:space="0" w:color="auto"/>
      </w:divBdr>
    </w:div>
    <w:div w:id="1845392762">
      <w:bodyDiv w:val="1"/>
      <w:marLeft w:val="0"/>
      <w:marRight w:val="0"/>
      <w:marTop w:val="0"/>
      <w:marBottom w:val="0"/>
      <w:divBdr>
        <w:top w:val="none" w:sz="0" w:space="0" w:color="auto"/>
        <w:left w:val="none" w:sz="0" w:space="0" w:color="auto"/>
        <w:bottom w:val="none" w:sz="0" w:space="0" w:color="auto"/>
        <w:right w:val="none" w:sz="0" w:space="0" w:color="auto"/>
      </w:divBdr>
    </w:div>
    <w:div w:id="1858427842">
      <w:bodyDiv w:val="1"/>
      <w:marLeft w:val="0"/>
      <w:marRight w:val="0"/>
      <w:marTop w:val="0"/>
      <w:marBottom w:val="0"/>
      <w:divBdr>
        <w:top w:val="none" w:sz="0" w:space="0" w:color="auto"/>
        <w:left w:val="none" w:sz="0" w:space="0" w:color="auto"/>
        <w:bottom w:val="none" w:sz="0" w:space="0" w:color="auto"/>
        <w:right w:val="none" w:sz="0" w:space="0" w:color="auto"/>
      </w:divBdr>
    </w:div>
    <w:div w:id="1867866495">
      <w:bodyDiv w:val="1"/>
      <w:marLeft w:val="0"/>
      <w:marRight w:val="0"/>
      <w:marTop w:val="0"/>
      <w:marBottom w:val="0"/>
      <w:divBdr>
        <w:top w:val="none" w:sz="0" w:space="0" w:color="auto"/>
        <w:left w:val="none" w:sz="0" w:space="0" w:color="auto"/>
        <w:bottom w:val="none" w:sz="0" w:space="0" w:color="auto"/>
        <w:right w:val="none" w:sz="0" w:space="0" w:color="auto"/>
      </w:divBdr>
    </w:div>
    <w:div w:id="1868332194">
      <w:bodyDiv w:val="1"/>
      <w:marLeft w:val="0"/>
      <w:marRight w:val="0"/>
      <w:marTop w:val="0"/>
      <w:marBottom w:val="0"/>
      <w:divBdr>
        <w:top w:val="none" w:sz="0" w:space="0" w:color="auto"/>
        <w:left w:val="none" w:sz="0" w:space="0" w:color="auto"/>
        <w:bottom w:val="none" w:sz="0" w:space="0" w:color="auto"/>
        <w:right w:val="none" w:sz="0" w:space="0" w:color="auto"/>
      </w:divBdr>
    </w:div>
    <w:div w:id="1873882539">
      <w:bodyDiv w:val="1"/>
      <w:marLeft w:val="0"/>
      <w:marRight w:val="0"/>
      <w:marTop w:val="0"/>
      <w:marBottom w:val="0"/>
      <w:divBdr>
        <w:top w:val="none" w:sz="0" w:space="0" w:color="auto"/>
        <w:left w:val="none" w:sz="0" w:space="0" w:color="auto"/>
        <w:bottom w:val="none" w:sz="0" w:space="0" w:color="auto"/>
        <w:right w:val="none" w:sz="0" w:space="0" w:color="auto"/>
      </w:divBdr>
    </w:div>
    <w:div w:id="1875924663">
      <w:bodyDiv w:val="1"/>
      <w:marLeft w:val="0"/>
      <w:marRight w:val="0"/>
      <w:marTop w:val="0"/>
      <w:marBottom w:val="0"/>
      <w:divBdr>
        <w:top w:val="none" w:sz="0" w:space="0" w:color="auto"/>
        <w:left w:val="none" w:sz="0" w:space="0" w:color="auto"/>
        <w:bottom w:val="none" w:sz="0" w:space="0" w:color="auto"/>
        <w:right w:val="none" w:sz="0" w:space="0" w:color="auto"/>
      </w:divBdr>
    </w:div>
    <w:div w:id="1879858417">
      <w:bodyDiv w:val="1"/>
      <w:marLeft w:val="0"/>
      <w:marRight w:val="0"/>
      <w:marTop w:val="0"/>
      <w:marBottom w:val="0"/>
      <w:divBdr>
        <w:top w:val="none" w:sz="0" w:space="0" w:color="auto"/>
        <w:left w:val="none" w:sz="0" w:space="0" w:color="auto"/>
        <w:bottom w:val="none" w:sz="0" w:space="0" w:color="auto"/>
        <w:right w:val="none" w:sz="0" w:space="0" w:color="auto"/>
      </w:divBdr>
    </w:div>
    <w:div w:id="1901281357">
      <w:bodyDiv w:val="1"/>
      <w:marLeft w:val="0"/>
      <w:marRight w:val="0"/>
      <w:marTop w:val="0"/>
      <w:marBottom w:val="0"/>
      <w:divBdr>
        <w:top w:val="none" w:sz="0" w:space="0" w:color="auto"/>
        <w:left w:val="none" w:sz="0" w:space="0" w:color="auto"/>
        <w:bottom w:val="none" w:sz="0" w:space="0" w:color="auto"/>
        <w:right w:val="none" w:sz="0" w:space="0" w:color="auto"/>
      </w:divBdr>
    </w:div>
    <w:div w:id="1914504907">
      <w:bodyDiv w:val="1"/>
      <w:marLeft w:val="0"/>
      <w:marRight w:val="0"/>
      <w:marTop w:val="0"/>
      <w:marBottom w:val="0"/>
      <w:divBdr>
        <w:top w:val="none" w:sz="0" w:space="0" w:color="auto"/>
        <w:left w:val="none" w:sz="0" w:space="0" w:color="auto"/>
        <w:bottom w:val="none" w:sz="0" w:space="0" w:color="auto"/>
        <w:right w:val="none" w:sz="0" w:space="0" w:color="auto"/>
      </w:divBdr>
    </w:div>
    <w:div w:id="1921594183">
      <w:bodyDiv w:val="1"/>
      <w:marLeft w:val="0"/>
      <w:marRight w:val="0"/>
      <w:marTop w:val="0"/>
      <w:marBottom w:val="0"/>
      <w:divBdr>
        <w:top w:val="none" w:sz="0" w:space="0" w:color="auto"/>
        <w:left w:val="none" w:sz="0" w:space="0" w:color="auto"/>
        <w:bottom w:val="none" w:sz="0" w:space="0" w:color="auto"/>
        <w:right w:val="none" w:sz="0" w:space="0" w:color="auto"/>
      </w:divBdr>
    </w:div>
    <w:div w:id="1925529599">
      <w:bodyDiv w:val="1"/>
      <w:marLeft w:val="0"/>
      <w:marRight w:val="0"/>
      <w:marTop w:val="0"/>
      <w:marBottom w:val="0"/>
      <w:divBdr>
        <w:top w:val="none" w:sz="0" w:space="0" w:color="auto"/>
        <w:left w:val="none" w:sz="0" w:space="0" w:color="auto"/>
        <w:bottom w:val="none" w:sz="0" w:space="0" w:color="auto"/>
        <w:right w:val="none" w:sz="0" w:space="0" w:color="auto"/>
      </w:divBdr>
    </w:div>
    <w:div w:id="1929845104">
      <w:bodyDiv w:val="1"/>
      <w:marLeft w:val="0"/>
      <w:marRight w:val="0"/>
      <w:marTop w:val="0"/>
      <w:marBottom w:val="0"/>
      <w:divBdr>
        <w:top w:val="none" w:sz="0" w:space="0" w:color="auto"/>
        <w:left w:val="none" w:sz="0" w:space="0" w:color="auto"/>
        <w:bottom w:val="none" w:sz="0" w:space="0" w:color="auto"/>
        <w:right w:val="none" w:sz="0" w:space="0" w:color="auto"/>
      </w:divBdr>
    </w:div>
    <w:div w:id="1960640889">
      <w:bodyDiv w:val="1"/>
      <w:marLeft w:val="0"/>
      <w:marRight w:val="0"/>
      <w:marTop w:val="0"/>
      <w:marBottom w:val="0"/>
      <w:divBdr>
        <w:top w:val="none" w:sz="0" w:space="0" w:color="auto"/>
        <w:left w:val="none" w:sz="0" w:space="0" w:color="auto"/>
        <w:bottom w:val="none" w:sz="0" w:space="0" w:color="auto"/>
        <w:right w:val="none" w:sz="0" w:space="0" w:color="auto"/>
      </w:divBdr>
    </w:div>
    <w:div w:id="1975060806">
      <w:bodyDiv w:val="1"/>
      <w:marLeft w:val="0"/>
      <w:marRight w:val="0"/>
      <w:marTop w:val="0"/>
      <w:marBottom w:val="0"/>
      <w:divBdr>
        <w:top w:val="none" w:sz="0" w:space="0" w:color="auto"/>
        <w:left w:val="none" w:sz="0" w:space="0" w:color="auto"/>
        <w:bottom w:val="none" w:sz="0" w:space="0" w:color="auto"/>
        <w:right w:val="none" w:sz="0" w:space="0" w:color="auto"/>
      </w:divBdr>
    </w:div>
    <w:div w:id="1975940809">
      <w:bodyDiv w:val="1"/>
      <w:marLeft w:val="0"/>
      <w:marRight w:val="0"/>
      <w:marTop w:val="0"/>
      <w:marBottom w:val="0"/>
      <w:divBdr>
        <w:top w:val="none" w:sz="0" w:space="0" w:color="auto"/>
        <w:left w:val="none" w:sz="0" w:space="0" w:color="auto"/>
        <w:bottom w:val="none" w:sz="0" w:space="0" w:color="auto"/>
        <w:right w:val="none" w:sz="0" w:space="0" w:color="auto"/>
      </w:divBdr>
    </w:div>
    <w:div w:id="2000883893">
      <w:bodyDiv w:val="1"/>
      <w:marLeft w:val="0"/>
      <w:marRight w:val="0"/>
      <w:marTop w:val="0"/>
      <w:marBottom w:val="0"/>
      <w:divBdr>
        <w:top w:val="none" w:sz="0" w:space="0" w:color="auto"/>
        <w:left w:val="none" w:sz="0" w:space="0" w:color="auto"/>
        <w:bottom w:val="none" w:sz="0" w:space="0" w:color="auto"/>
        <w:right w:val="none" w:sz="0" w:space="0" w:color="auto"/>
      </w:divBdr>
    </w:div>
    <w:div w:id="2001809213">
      <w:bodyDiv w:val="1"/>
      <w:marLeft w:val="0"/>
      <w:marRight w:val="0"/>
      <w:marTop w:val="0"/>
      <w:marBottom w:val="0"/>
      <w:divBdr>
        <w:top w:val="none" w:sz="0" w:space="0" w:color="auto"/>
        <w:left w:val="none" w:sz="0" w:space="0" w:color="auto"/>
        <w:bottom w:val="none" w:sz="0" w:space="0" w:color="auto"/>
        <w:right w:val="none" w:sz="0" w:space="0" w:color="auto"/>
      </w:divBdr>
    </w:div>
    <w:div w:id="2012483254">
      <w:bodyDiv w:val="1"/>
      <w:marLeft w:val="0"/>
      <w:marRight w:val="0"/>
      <w:marTop w:val="0"/>
      <w:marBottom w:val="0"/>
      <w:divBdr>
        <w:top w:val="none" w:sz="0" w:space="0" w:color="auto"/>
        <w:left w:val="none" w:sz="0" w:space="0" w:color="auto"/>
        <w:bottom w:val="none" w:sz="0" w:space="0" w:color="auto"/>
        <w:right w:val="none" w:sz="0" w:space="0" w:color="auto"/>
      </w:divBdr>
    </w:div>
    <w:div w:id="2014914361">
      <w:bodyDiv w:val="1"/>
      <w:marLeft w:val="0"/>
      <w:marRight w:val="0"/>
      <w:marTop w:val="0"/>
      <w:marBottom w:val="0"/>
      <w:divBdr>
        <w:top w:val="none" w:sz="0" w:space="0" w:color="auto"/>
        <w:left w:val="none" w:sz="0" w:space="0" w:color="auto"/>
        <w:bottom w:val="none" w:sz="0" w:space="0" w:color="auto"/>
        <w:right w:val="none" w:sz="0" w:space="0" w:color="auto"/>
      </w:divBdr>
    </w:div>
    <w:div w:id="2031754781">
      <w:bodyDiv w:val="1"/>
      <w:marLeft w:val="0"/>
      <w:marRight w:val="0"/>
      <w:marTop w:val="0"/>
      <w:marBottom w:val="0"/>
      <w:divBdr>
        <w:top w:val="none" w:sz="0" w:space="0" w:color="auto"/>
        <w:left w:val="none" w:sz="0" w:space="0" w:color="auto"/>
        <w:bottom w:val="none" w:sz="0" w:space="0" w:color="auto"/>
        <w:right w:val="none" w:sz="0" w:space="0" w:color="auto"/>
      </w:divBdr>
    </w:div>
    <w:div w:id="2031907462">
      <w:bodyDiv w:val="1"/>
      <w:marLeft w:val="0"/>
      <w:marRight w:val="0"/>
      <w:marTop w:val="0"/>
      <w:marBottom w:val="0"/>
      <w:divBdr>
        <w:top w:val="none" w:sz="0" w:space="0" w:color="auto"/>
        <w:left w:val="none" w:sz="0" w:space="0" w:color="auto"/>
        <w:bottom w:val="none" w:sz="0" w:space="0" w:color="auto"/>
        <w:right w:val="none" w:sz="0" w:space="0" w:color="auto"/>
      </w:divBdr>
    </w:div>
    <w:div w:id="2040158586">
      <w:bodyDiv w:val="1"/>
      <w:marLeft w:val="0"/>
      <w:marRight w:val="0"/>
      <w:marTop w:val="0"/>
      <w:marBottom w:val="0"/>
      <w:divBdr>
        <w:top w:val="none" w:sz="0" w:space="0" w:color="auto"/>
        <w:left w:val="none" w:sz="0" w:space="0" w:color="auto"/>
        <w:bottom w:val="none" w:sz="0" w:space="0" w:color="auto"/>
        <w:right w:val="none" w:sz="0" w:space="0" w:color="auto"/>
      </w:divBdr>
    </w:div>
    <w:div w:id="2079858407">
      <w:bodyDiv w:val="1"/>
      <w:marLeft w:val="0"/>
      <w:marRight w:val="0"/>
      <w:marTop w:val="0"/>
      <w:marBottom w:val="0"/>
      <w:divBdr>
        <w:top w:val="none" w:sz="0" w:space="0" w:color="auto"/>
        <w:left w:val="none" w:sz="0" w:space="0" w:color="auto"/>
        <w:bottom w:val="none" w:sz="0" w:space="0" w:color="auto"/>
        <w:right w:val="none" w:sz="0" w:space="0" w:color="auto"/>
      </w:divBdr>
    </w:div>
    <w:div w:id="2091611261">
      <w:bodyDiv w:val="1"/>
      <w:marLeft w:val="0"/>
      <w:marRight w:val="0"/>
      <w:marTop w:val="0"/>
      <w:marBottom w:val="0"/>
      <w:divBdr>
        <w:top w:val="none" w:sz="0" w:space="0" w:color="auto"/>
        <w:left w:val="none" w:sz="0" w:space="0" w:color="auto"/>
        <w:bottom w:val="none" w:sz="0" w:space="0" w:color="auto"/>
        <w:right w:val="none" w:sz="0" w:space="0" w:color="auto"/>
      </w:divBdr>
    </w:div>
    <w:div w:id="2106339907">
      <w:bodyDiv w:val="1"/>
      <w:marLeft w:val="0"/>
      <w:marRight w:val="0"/>
      <w:marTop w:val="0"/>
      <w:marBottom w:val="0"/>
      <w:divBdr>
        <w:top w:val="none" w:sz="0" w:space="0" w:color="auto"/>
        <w:left w:val="none" w:sz="0" w:space="0" w:color="auto"/>
        <w:bottom w:val="none" w:sz="0" w:space="0" w:color="auto"/>
        <w:right w:val="none" w:sz="0" w:space="0" w:color="auto"/>
      </w:divBdr>
    </w:div>
    <w:div w:id="2106686783">
      <w:bodyDiv w:val="1"/>
      <w:marLeft w:val="0"/>
      <w:marRight w:val="0"/>
      <w:marTop w:val="0"/>
      <w:marBottom w:val="0"/>
      <w:divBdr>
        <w:top w:val="none" w:sz="0" w:space="0" w:color="auto"/>
        <w:left w:val="none" w:sz="0" w:space="0" w:color="auto"/>
        <w:bottom w:val="none" w:sz="0" w:space="0" w:color="auto"/>
        <w:right w:val="none" w:sz="0" w:space="0" w:color="auto"/>
      </w:divBdr>
    </w:div>
    <w:div w:id="2140107777">
      <w:bodyDiv w:val="1"/>
      <w:marLeft w:val="0"/>
      <w:marRight w:val="0"/>
      <w:marTop w:val="0"/>
      <w:marBottom w:val="0"/>
      <w:divBdr>
        <w:top w:val="none" w:sz="0" w:space="0" w:color="auto"/>
        <w:left w:val="none" w:sz="0" w:space="0" w:color="auto"/>
        <w:bottom w:val="none" w:sz="0" w:space="0" w:color="auto"/>
        <w:right w:val="none" w:sz="0" w:space="0" w:color="auto"/>
      </w:divBdr>
    </w:div>
    <w:div w:id="21408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dela.alumine@inta.gob.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B7B6F-7978-47E6-942F-517E5645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24</Pages>
  <Words>10986</Words>
  <Characters>60424</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Alumine Tudela</dc:creator>
  <cp:keywords/>
  <dc:description/>
  <cp:lastModifiedBy>Alumine Tudela</cp:lastModifiedBy>
  <cp:revision>88</cp:revision>
  <dcterms:created xsi:type="dcterms:W3CDTF">2022-10-21T14:04:00Z</dcterms:created>
  <dcterms:modified xsi:type="dcterms:W3CDTF">2023-04-04T12:54:00Z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5f545a7a-1070-3fbf-816e-bf18239bc352</vt:lpwstr>
  </property>
  <property fmtid="{D5CDD505-2E9C-101B-9397-08002B2CF9AE}" pid="24" name="Mendeley Citation Style_1">
    <vt:lpwstr>http://www.zotero.org/styles/apa</vt:lpwstr>
  </property>
</Properties>
</file>