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before="0" w:lineRule="auto"/>
        <w:rPr>
          <w:rFonts w:ascii="Calibri" w:cs="Calibri" w:eastAsia="Calibri" w:hAnsi="Calibri"/>
          <w:sz w:val="48"/>
          <w:szCs w:val="48"/>
        </w:rPr>
      </w:pPr>
      <w:bookmarkStart w:colFirst="0" w:colLast="0" w:name="_u9ik9u1ckbj9" w:id="0"/>
      <w:bookmarkEnd w:id="0"/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RELATÓRIO FINAL: TRABALHO DE TESTE DE SOFTWARE</w:t>
      </w:r>
    </w:p>
    <w:p w:rsidR="00000000" w:rsidDel="00000000" w:rsidP="00000000" w:rsidRDefault="00000000" w:rsidRPr="00000000" w14:paraId="00000002">
      <w:pPr>
        <w:pStyle w:val="Title"/>
        <w:rPr>
          <w:rFonts w:ascii="Calibri" w:cs="Calibri" w:eastAsia="Calibri" w:hAnsi="Calibri"/>
          <w:sz w:val="48"/>
          <w:szCs w:val="48"/>
        </w:rPr>
      </w:pPr>
      <w:bookmarkStart w:colFirst="0" w:colLast="0" w:name="_p0k5q5uv4apt" w:id="1"/>
      <w:bookmarkEnd w:id="1"/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Hub Escola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riprbvcr4gg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efu93b7qco28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Introdução ao Sistema Desenvolvido (Documento de Visão)</w:t>
      </w:r>
    </w:p>
    <w:p w:rsidR="00000000" w:rsidDel="00000000" w:rsidP="00000000" w:rsidRDefault="00000000" w:rsidRPr="00000000" w14:paraId="00000006">
      <w:pPr>
        <w:spacing w:after="240" w:lineRule="auto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b w:val="1"/>
          <w:bCs w:val="1"/>
          <w:rtl w:val="0"/>
        </w:rPr>
        <w:t xml:space="preserve">Hub Escola Pro</w:t>
      </w:r>
      <w:r w:rsidDel="00000000" w:rsidR="00000000" w:rsidRPr="00000000">
        <w:rPr>
          <w:rtl w:val="0"/>
        </w:rPr>
        <w:t xml:space="preserve"> é um sistema web simplificado, pertencente ao domínio da Educação. O objetivo principal do software é fornecer uma plataforma para que gestores educacionais possam gerenciar instituições de ensino de forma segura e eficiente.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O sistema possui uma arquitetura cliente-servidor, contemplando: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Segurança:</w:t>
      </w:r>
      <w:r w:rsidDel="00000000" w:rsidR="00000000" w:rsidRPr="00000000">
        <w:rPr>
          <w:rtl w:val="0"/>
        </w:rPr>
        <w:t xml:space="preserve"> Sistema de cadastro e login de usuários com criptografia de senhas (BCrypt).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Gestão (CRUD):</w:t>
      </w:r>
      <w:r w:rsidDel="00000000" w:rsidR="00000000" w:rsidRPr="00000000">
        <w:rPr>
          <w:rtl w:val="0"/>
        </w:rPr>
        <w:t xml:space="preserve"> Funcionalidades completas de Criação, Leitura, Atualização e Deleção (CRUD) de escolas, armazenando o Nome da Instituição e sua Localidade.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Tecnologias:</w:t>
      </w:r>
      <w:r w:rsidDel="00000000" w:rsidR="00000000" w:rsidRPr="00000000">
        <w:rPr>
          <w:rtl w:val="0"/>
        </w:rPr>
        <w:t xml:space="preserve"> Desenvolvido utilizando Node.js (Express) no Backend, SQLite operando em memória como Banco de Dados, e HTML/CSS/Vanilla JS no Frontend.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nvd6ducgik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Documentação de Requisitos (Ágil)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O levantamento de requisitos foi feito utilizando histórias de usuário e especificações em formato BDD (Behavior-Driven Development).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ofi4bkpx58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de Usuário 01: Autenticação</w:t>
      </w:r>
    </w:p>
    <w:p w:rsidR="00000000" w:rsidDel="00000000" w:rsidP="00000000" w:rsidRDefault="00000000" w:rsidRPr="00000000" w14:paraId="0000000F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gestor educacional,</w:t>
      </w:r>
    </w:p>
    <w:p w:rsidR="00000000" w:rsidDel="00000000" w:rsidP="00000000" w:rsidRDefault="00000000" w:rsidRPr="00000000" w14:paraId="00000010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Quero</w:t>
      </w:r>
      <w:r w:rsidDel="00000000" w:rsidR="00000000" w:rsidRPr="00000000">
        <w:rPr>
          <w:rtl w:val="0"/>
        </w:rPr>
        <w:t xml:space="preserve"> poder criar uma conta e fazer login com senha segura,</w:t>
      </w:r>
    </w:p>
    <w:p w:rsidR="00000000" w:rsidDel="00000000" w:rsidP="00000000" w:rsidRDefault="00000000" w:rsidRPr="00000000" w14:paraId="00000011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Para que</w:t>
      </w:r>
      <w:r w:rsidDel="00000000" w:rsidR="00000000" w:rsidRPr="00000000">
        <w:rPr>
          <w:rtl w:val="0"/>
        </w:rPr>
        <w:t xml:space="preserve"> apenas usuários autorizados tenham acesso ao gerenciamento das escolas.</w:t>
      </w:r>
    </w:p>
    <w:p w:rsidR="00000000" w:rsidDel="00000000" w:rsidP="00000000" w:rsidRDefault="00000000" w:rsidRPr="00000000" w14:paraId="00000012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Cenários em BDD: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Cenário 1: Cadastro com sucesso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Dado que</w:t>
      </w:r>
      <w:r w:rsidDel="00000000" w:rsidR="00000000" w:rsidRPr="00000000">
        <w:rPr>
          <w:rtl w:val="0"/>
        </w:rPr>
        <w:t xml:space="preserve"> não possuo uma conta no sistema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preencho o campo de usuário com "gestor01" e a senha "senha123"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E</w:t>
      </w:r>
      <w:r w:rsidDel="00000000" w:rsidR="00000000" w:rsidRPr="00000000">
        <w:rPr>
          <w:rtl w:val="0"/>
        </w:rPr>
        <w:t xml:space="preserve"> clico em "Registrar"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sistema deve criar a conta e exibir a mensagem "Conta criada! Faça login para continuar."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Cenário 2: Bloqueio de senha curta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Dado que</w:t>
      </w:r>
      <w:r w:rsidDel="00000000" w:rsidR="00000000" w:rsidRPr="00000000">
        <w:rPr>
          <w:rtl w:val="0"/>
        </w:rPr>
        <w:t xml:space="preserve"> estou na tela de registro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tento registrar a senha "123"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24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o sistema deve rejeitar o cadastro e informar que a senha deve ter no mínimo 4 caracteres.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92bdcwhytt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História de Usuário 02: Gestão de Escolas (CRUD)</w:t>
      </w:r>
    </w:p>
    <w:p w:rsidR="00000000" w:rsidDel="00000000" w:rsidP="00000000" w:rsidRDefault="00000000" w:rsidRPr="00000000" w14:paraId="0000001D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Como</w:t>
      </w:r>
      <w:r w:rsidDel="00000000" w:rsidR="00000000" w:rsidRPr="00000000">
        <w:rPr>
          <w:rtl w:val="0"/>
        </w:rPr>
        <w:t xml:space="preserve"> gestor autenticado,</w:t>
      </w:r>
    </w:p>
    <w:p w:rsidR="00000000" w:rsidDel="00000000" w:rsidP="00000000" w:rsidRDefault="00000000" w:rsidRPr="00000000" w14:paraId="0000001E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Quero</w:t>
      </w:r>
      <w:r w:rsidDel="00000000" w:rsidR="00000000" w:rsidRPr="00000000">
        <w:rPr>
          <w:rtl w:val="0"/>
        </w:rPr>
        <w:t xml:space="preserve"> cadastrar, visualizar, editar e excluir instituições de ensino,</w:t>
      </w:r>
    </w:p>
    <w:p w:rsidR="00000000" w:rsidDel="00000000" w:rsidP="00000000" w:rsidRDefault="00000000" w:rsidRPr="00000000" w14:paraId="0000001F">
      <w:pPr>
        <w:spacing w:after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Para que</w:t>
      </w:r>
      <w:r w:rsidDel="00000000" w:rsidR="00000000" w:rsidRPr="00000000">
        <w:rPr>
          <w:rtl w:val="0"/>
        </w:rPr>
        <w:t xml:space="preserve"> eu possa manter o banco de dados da rede escolar sempre atualizado.</w:t>
      </w:r>
    </w:p>
    <w:p w:rsidR="00000000" w:rsidDel="00000000" w:rsidP="00000000" w:rsidRDefault="00000000" w:rsidRPr="00000000" w14:paraId="00000020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Cenário em BDD: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Cenário 1: Cadastro de nova escola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Dado que</w:t>
      </w:r>
      <w:r w:rsidDel="00000000" w:rsidR="00000000" w:rsidRPr="00000000">
        <w:rPr>
          <w:rtl w:val="0"/>
        </w:rPr>
        <w:t xml:space="preserve"> estou logado no sistema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Quando</w:t>
      </w:r>
      <w:r w:rsidDel="00000000" w:rsidR="00000000" w:rsidRPr="00000000">
        <w:rPr>
          <w:rtl w:val="0"/>
        </w:rPr>
        <w:t xml:space="preserve"> preencho o nome "Escola Classe 01" e a localidade "Plano Piloto"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E</w:t>
      </w:r>
      <w:r w:rsidDel="00000000" w:rsidR="00000000" w:rsidRPr="00000000">
        <w:rPr>
          <w:rtl w:val="0"/>
        </w:rPr>
        <w:t xml:space="preserve"> clico em "Registrar"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24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Então</w:t>
      </w:r>
      <w:r w:rsidDel="00000000" w:rsidR="00000000" w:rsidRPr="00000000">
        <w:rPr>
          <w:rtl w:val="0"/>
        </w:rPr>
        <w:t xml:space="preserve"> a escola deve aparecer imediatamente na lista de "Escolas Cadastradas" abaixo do formulário.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oy9hgk1phom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Planejamento de Testes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Objetivo dos Testes:</w:t>
      </w:r>
      <w:r w:rsidDel="00000000" w:rsidR="00000000" w:rsidRPr="00000000">
        <w:rPr>
          <w:rtl w:val="0"/>
        </w:rPr>
        <w:t xml:space="preserve"> Garantir o funcionamento correto das regras de negócio, a segurança do acesso e a estabilidade das rotas da API, além de validar a fluidez da interface para o usuário final.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Escopo do Teste:</w:t>
      </w:r>
      <w:r w:rsidDel="00000000" w:rsidR="00000000" w:rsidRPr="00000000">
        <w:rPr>
          <w:rtl w:val="0"/>
        </w:rPr>
        <w:t xml:space="preserve"> * </w:t>
      </w:r>
      <w:r w:rsidDel="00000000" w:rsidR="00000000" w:rsidRPr="00000000">
        <w:rPr>
          <w:i w:val="1"/>
          <w:iCs w:val="1"/>
          <w:rtl w:val="0"/>
        </w:rPr>
        <w:t xml:space="preserve">O que será testado:</w:t>
      </w:r>
      <w:r w:rsidDel="00000000" w:rsidR="00000000" w:rsidRPr="00000000">
        <w:rPr>
          <w:rtl w:val="0"/>
        </w:rPr>
        <w:t xml:space="preserve"> Validações de tamanho de senha e campos nulos (Unitário); Endpoints de Login, Registro e do CRUD de escolas HTTP (API); Fluxo de interação real na interface web (E2E).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i w:val="1"/>
          <w:iCs w:val="1"/>
          <w:rtl w:val="0"/>
        </w:rPr>
        <w:t xml:space="preserve">O que NÃO será testado:</w:t>
      </w:r>
      <w:r w:rsidDel="00000000" w:rsidR="00000000" w:rsidRPr="00000000">
        <w:rPr>
          <w:rtl w:val="0"/>
        </w:rPr>
        <w:t xml:space="preserve"> Responsividade para dispositivos móveis, recuperação de senha esquecida e testes de carga/estresse.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Ferramentas Utilizadas: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Jest:</w:t>
      </w:r>
      <w:r w:rsidDel="00000000" w:rsidR="00000000" w:rsidRPr="00000000">
        <w:rPr>
          <w:rtl w:val="0"/>
        </w:rPr>
        <w:t xml:space="preserve"> Para testes unitários (execução isolada de funções).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Supertest + Jest:</w:t>
      </w:r>
      <w:r w:rsidDel="00000000" w:rsidR="00000000" w:rsidRPr="00000000">
        <w:rPr>
          <w:rtl w:val="0"/>
        </w:rPr>
        <w:t xml:space="preserve"> Para testes de API (simulação de requisições HTTP locais).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Cypress:</w:t>
      </w:r>
      <w:r w:rsidDel="00000000" w:rsidR="00000000" w:rsidRPr="00000000">
        <w:rPr>
          <w:rtl w:val="0"/>
        </w:rPr>
        <w:t xml:space="preserve"> Para testes End-to-End (E2E), automatizando a navegação do usuário no browser.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Estratégia:</w:t>
      </w:r>
      <w:r w:rsidDel="00000000" w:rsidR="00000000" w:rsidRPr="00000000">
        <w:rPr>
          <w:rtl w:val="0"/>
        </w:rPr>
        <w:t xml:space="preserve"> Foi adotada a "Pirâmide de Testes", com maior foco em testes de API e unitários para as lógicas fundamentais, e um teste E2E abrangente para cobrir o caminho do usuário no frontend.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rd9yci2j82c2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b2fre4xebaib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llpn0ymzor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to1wuhfyce1p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Descrição dos Casos de Teste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56.1433795670939"/>
        <w:gridCol w:w="1010.1775771752382"/>
        <w:gridCol w:w="4493.874081639377"/>
        <w:gridCol w:w="2865.3167726419138"/>
        <w:tblGridChange w:id="0">
          <w:tblGrid>
            <w:gridCol w:w="656.1433795670939"/>
            <w:gridCol w:w="1010.1775771752382"/>
            <w:gridCol w:w="4493.874081639377"/>
            <w:gridCol w:w="2865.3167726419138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Unitário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Testar a função </w:t>
            </w:r>
            <w:r w:rsidDel="00000000" w:rsidR="00000000" w:rsidRPr="00000000">
              <w:rPr>
                <w:color w:val="188038"/>
                <w:rtl w:val="0"/>
              </w:rPr>
              <w:t xml:space="preserve">validarSenha</w:t>
            </w:r>
            <w:r w:rsidDel="00000000" w:rsidR="00000000" w:rsidRPr="00000000">
              <w:rPr>
                <w:rtl w:val="0"/>
              </w:rPr>
              <w:t xml:space="preserve"> com uma senha com menos de 4 caracteres.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 função deve retornar </w:t>
            </w:r>
            <w:r w:rsidDel="00000000" w:rsidR="00000000" w:rsidRPr="00000000">
              <w:rPr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Unitário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Testar a função </w:t>
            </w:r>
            <w:r w:rsidDel="00000000" w:rsidR="00000000" w:rsidRPr="00000000">
              <w:rPr>
                <w:color w:val="188038"/>
                <w:rtl w:val="0"/>
              </w:rPr>
              <w:t xml:space="preserve">validarDadosEscola</w:t>
            </w:r>
            <w:r w:rsidDel="00000000" w:rsidR="00000000" w:rsidRPr="00000000">
              <w:rPr>
                <w:rtl w:val="0"/>
              </w:rPr>
              <w:t xml:space="preserve"> passando strings vazias ou nulas.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 função deve retornar </w:t>
            </w:r>
            <w:r w:rsidDel="00000000" w:rsidR="00000000" w:rsidRPr="00000000">
              <w:rPr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Enviar uma requisição POST para </w:t>
            </w:r>
            <w:r w:rsidDel="00000000" w:rsidR="00000000" w:rsidRPr="00000000">
              <w:rPr>
                <w:color w:val="188038"/>
                <w:rtl w:val="0"/>
              </w:rPr>
              <w:t xml:space="preserve">/api/escolas</w:t>
            </w:r>
            <w:r w:rsidDel="00000000" w:rsidR="00000000" w:rsidRPr="00000000">
              <w:rPr>
                <w:rtl w:val="0"/>
              </w:rPr>
              <w:t xml:space="preserve"> com os dados de uma nova escola.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 API deve retornar status HTTP 201 (Created) e o ID gerado.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API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Enviar uma requisição POST para </w:t>
            </w:r>
            <w:r w:rsidDel="00000000" w:rsidR="00000000" w:rsidRPr="00000000">
              <w:rPr>
                <w:color w:val="188038"/>
                <w:rtl w:val="0"/>
              </w:rPr>
              <w:t xml:space="preserve">/api/login</w:t>
            </w:r>
            <w:r w:rsidDel="00000000" w:rsidR="00000000" w:rsidRPr="00000000">
              <w:rPr>
                <w:rtl w:val="0"/>
              </w:rPr>
              <w:t xml:space="preserve"> com senha incorreta.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 API deve retornar status HTTP 401 (Unauthorized).</w:t>
            </w:r>
          </w:p>
        </w:tc>
      </w:tr>
      <w:tr>
        <w:trPr>
          <w:cantSplit w:val="0"/>
          <w:trHeight w:val="13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E2E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Executar o fluxo completo: Clicar em registrar, logar, preencher dados da escola, clicar em registrar escola, editar a escola e por fim clicar em excluir.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Todos os elementos visuais devem reagir sem erros e refletir o banco de dados.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nhzk50lxkqys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rfysd9qb2llo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mwzxutwn760s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Resultados das Execuções e Evidências</w:t>
      </w:r>
    </w:p>
    <w:p w:rsidR="00000000" w:rsidDel="00000000" w:rsidP="00000000" w:rsidRDefault="00000000" w:rsidRPr="00000000" w14:paraId="00000051">
      <w:pPr>
        <w:spacing w:after="240" w:lineRule="auto"/>
        <w:rPr/>
      </w:pPr>
      <w:r w:rsidDel="00000000" w:rsidR="00000000" w:rsidRPr="00000000">
        <w:rPr>
          <w:rtl w:val="0"/>
        </w:rPr>
        <w:t xml:space="preserve">Todos os testes planejados foram executados com sucesso em ambiente de desenvolvimento local, confirmando que o sistema atende aos critérios de aceitação estipulados. Não foram encontrados bugs críticos ("Showstoppers") na versão final (2.0.0).</w:t>
      </w:r>
    </w:p>
    <w:p w:rsidR="00000000" w:rsidDel="00000000" w:rsidP="00000000" w:rsidRDefault="00000000" w:rsidRPr="00000000" w14:paraId="00000052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Evidências de Execução:</w:t>
      </w:r>
    </w:p>
    <w:p w:rsidR="00000000" w:rsidDel="00000000" w:rsidP="00000000" w:rsidRDefault="00000000" w:rsidRPr="00000000" w14:paraId="00000053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Evidência 01 - Testes Unitários e de API: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lineRule="auto"/>
        <w:ind w:left="720" w:firstLine="0"/>
        <w:jc w:val="righ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731200" cy="2692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lineRule="auto"/>
        <w:ind w:left="720" w:firstLine="0"/>
        <w:jc w:val="right"/>
        <w:rPr>
          <w:i w:val="1"/>
          <w:iCs w:val="1"/>
        </w:rPr>
      </w:pPr>
      <w:r w:rsidDel="00000000" w:rsidR="00000000" w:rsidRPr="00000000">
        <w:rPr>
          <w:i w:val="1"/>
          <w:iCs w:val="1"/>
        </w:rPr>
        <w:drawing>
          <wp:inline distB="114300" distT="114300" distL="114300" distR="114300">
            <wp:extent cx="5731200" cy="1612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lineRule="auto"/>
        <w:ind w:left="720" w:firstLine="0"/>
        <w:jc w:val="righ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Evidência 02 - Teste E2E (Cypress):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240" w:lineRule="auto"/>
        <w:ind w:left="720" w:firstLine="0"/>
        <w:jc w:val="right"/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9p2ycwjlt0bj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6diqcl8wdass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Conclusão e Lições Aprendidas</w:t>
      </w:r>
    </w:p>
    <w:p w:rsidR="00000000" w:rsidDel="00000000" w:rsidP="00000000" w:rsidRDefault="00000000" w:rsidRPr="00000000" w14:paraId="0000005D">
      <w:pPr>
        <w:spacing w:after="240" w:lineRule="auto"/>
        <w:rPr/>
      </w:pPr>
      <w:r w:rsidDel="00000000" w:rsidR="00000000" w:rsidRPr="00000000">
        <w:rPr>
          <w:rtl w:val="0"/>
        </w:rPr>
        <w:t xml:space="preserve">O desenvolvimento deste projeto demonstrou a importância vital de integrar os testes desde o início do ciclo de vida do software.</w:t>
      </w:r>
    </w:p>
    <w:p w:rsidR="00000000" w:rsidDel="00000000" w:rsidP="00000000" w:rsidRDefault="00000000" w:rsidRPr="00000000" w14:paraId="0000005E">
      <w:pPr>
        <w:spacing w:after="240" w:lineRule="auto"/>
        <w:rPr/>
      </w:pPr>
      <w:r w:rsidDel="00000000" w:rsidR="00000000" w:rsidRPr="00000000">
        <w:rPr>
          <w:rtl w:val="0"/>
        </w:rPr>
        <w:t xml:space="preserve">A implementação de Testes Unitários permitiu isolar e corrigir falhas de lógica (como a validação de senhas) rapidamente. O uso do Supertest foi essencial para garantir que nosso Banco de Dados em memória e rotas do Express funcionassem em conjunto antes mesmo de termos uma tela pronta. Por fim, a configuração do Cypress evidenciou o poder dos testes E2E, poupando o tempo da equipe ao evitar a necessidade de preencher formulários manualmente a cada nova alteração de código.</w:t>
      </w:r>
    </w:p>
    <w:p w:rsidR="00000000" w:rsidDel="00000000" w:rsidP="00000000" w:rsidRDefault="00000000" w:rsidRPr="00000000" w14:paraId="0000005F">
      <w:pPr>
        <w:spacing w:after="240" w:lineRule="auto"/>
        <w:rPr/>
      </w:pPr>
      <w:r w:rsidDel="00000000" w:rsidR="00000000" w:rsidRPr="00000000">
        <w:rPr>
          <w:rtl w:val="0"/>
        </w:rPr>
        <w:t xml:space="preserve">A principal lição aprendida é que a automação de testes, embora demande um tempo inicial de configuração (setup), resulta em um ganho exponencial de confiabilidade e velocidade nas etapas finais de entrega.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before="0" w:lineRule="auto"/>
        <w:rPr/>
      </w:pPr>
      <w:bookmarkStart w:colFirst="0" w:colLast="0" w:name="_w1b5mnwk0hsi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Link para o Repositório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https://github.com/alv33s/Projeto_HubEscola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