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Noto Serif CJK SC" w:hAnsi="Noto Serif CJK SC" w:eastAsia="Noto Serif CJK SC"/>
          <w:b/>
          <w:color w:val="2D2522"/>
          <w:sz w:val="68"/>
        </w:rPr>
        <w:t>鬼 市 当 铺</w:t>
      </w:r>
    </w:p>
    <w:p>
      <w:pPr>
        <w:jc w:val="center"/>
      </w:pPr>
      <w:r>
        <w:rPr>
          <w:rFonts w:ascii="Noto Sans CJK SC" w:hAnsi="Noto Sans CJK SC" w:eastAsia="Noto Sans CJK SC"/>
          <w:color w:val="996F2D"/>
          <w:sz w:val="22"/>
        </w:rPr>
        <w:t>GAME DESIGN DOCUMENT</w:t>
      </w:r>
    </w:p>
    <w:p>
      <w:pPr>
        <w:jc w:val="center"/>
      </w:pPr>
      <w:r>
        <w:t>GDD V0.9</w:t>
      </w:r>
    </w:p>
    <w:p>
      <w:pPr>
        <w:pStyle w:val="GDDQuote"/>
        <w:jc w:val="center"/>
      </w:pPr>
      <w:r>
        <w:rPr>
          <w:rFonts w:ascii="Noto Sans CJK SC" w:hAnsi="Noto Sans CJK SC" w:eastAsia="Noto Sans CJK SC"/>
        </w:rPr>
        <w:t>“看货、压价、持仓、出货——你真正要管理的不是鬼，而是自己的贪念。”</w:t>
      </w:r>
    </w:p>
    <w:p>
      <w:pPr>
        <w:spacing w:before="2400"/>
        <w:jc w:val="center"/>
      </w:pPr>
      <w:r>
        <w:rPr>
          <w:rFonts w:ascii="Noto Sans CJK SC" w:hAnsi="Noto Sans CJK SC" w:eastAsia="Noto Sans CJK SC"/>
          <w:color w:val="2D2522"/>
          <w:sz w:val="24"/>
        </w:rPr>
        <w:t>民国怪谈 × 当铺经营 × 信息博弈 × 规则恐怖</w:t>
      </w:r>
    </w:p>
    <w:p>
      <w:pPr>
        <w:jc w:val="center"/>
      </w:pPr>
      <w:r>
        <w:t>归档日期：2026-09-08</w:t>
      </w:r>
    </w:p>
    <w:p>
      <w:r>
        <w:rPr>
          <w:rFonts w:ascii="Noto Sans CJK SC" w:hAnsi="Noto Sans CJK SC" w:eastAsia="Noto Sans CJK SC"/>
        </w:rPr>
        <w:br w:type="page"/>
      </w:r>
    </w:p>
    <w:p>
      <w:pPr>
        <w:pStyle w:val="Heading1"/>
      </w:pPr>
      <w:r>
        <w:rPr>
          <w:rFonts w:ascii="Noto Sans CJK SC" w:hAnsi="Noto Sans CJK SC" w:eastAsia="Noto Sans CJK SC"/>
        </w:rPr>
        <w:t>0. 文档说明与当前状态</w:t>
      </w:r>
    </w:p>
    <w:tbl>
      <w:tblPr>
        <w:tblW w:type="auto" w:w="0"/>
        <w:jc w:val="center"/>
        <w:tblLook w:firstColumn="1" w:firstRow="1" w:lastColumn="0" w:lastRow="0" w:noHBand="0" w:noVBand="1" w:val="04A0"/>
      </w:tblPr>
      <w:tblGrid>
        <w:gridCol w:w="10200"/>
      </w:tblGrid>
      <w:tr>
        <w:trPr>
          <w:cantSplit/>
        </w:trPr>
        <w:tc>
          <w:tcPr>
            <w:tcW w:type="dxa" w:w="10200"/>
            <w:shd w:fill="F4EFE7"/>
            <w:tcMar>
              <w:top w:w="150" w:type="dxa"/>
              <w:start w:w="170" w:type="dxa"/>
              <w:bottom w:w="150" w:type="dxa"/>
              <w:end w:w="170" w:type="dxa"/>
            </w:tcMar>
          </w:tcPr>
          <w:p>
            <w:r>
              <w:t>文档定位  本文件记录截至 GDD V0.7 已明确的核心规则，作为后续设计、原型开发与迭代的共同基准。聊天中的发散想法只有在本文件明确标记为“已确认”时，才视为当前版本规则。</w:t>
            </w:r>
          </w:p>
        </w:tc>
      </w:tr>
    </w:tbl>
    <w:p>
      <w:pPr>
        <w:spacing w:after="20"/>
      </w:pPr>
    </w:p>
    <w:p>
      <w:pPr>
        <w:pStyle w:val="Heading2"/>
      </w:pPr>
      <w:r>
        <w:rPr>
          <w:rFonts w:ascii="Noto Sans CJK SC" w:hAnsi="Noto Sans CJK SC" w:eastAsia="Noto Sans CJK SC"/>
        </w:rPr>
        <w:t>0.1 当前已定核心</w:t>
      </w:r>
    </w:p>
    <w:p>
      <w:pPr>
        <w:pStyle w:val="ListBullet"/>
        <w:spacing w:after="40"/>
      </w:pPr>
      <w:r>
        <w:rPr>
          <w:rFonts w:ascii="Noto Sans CJK SC" w:hAnsi="Noto Sans CJK SC" w:eastAsia="Noto Sans CJK SC"/>
        </w:rPr>
        <w:t>背景：1930年代左右民国上海，真实城市肌理与架空核心人物、势力、案件、鬼市并存。</w:t>
      </w:r>
    </w:p>
    <w:p>
      <w:pPr>
        <w:pStyle w:val="ListBullet"/>
        <w:spacing w:after="40"/>
      </w:pPr>
      <w:r>
        <w:rPr>
          <w:rFonts w:ascii="Noto Sans CJK SC" w:hAnsi="Noto Sans CJK SC" w:eastAsia="Noto Sans CJK SC"/>
        </w:rPr>
        <w:t>类型：单人、固定柜台/桌面式2D交互的当铺经营 + 鉴定推理 + 交易博弈 + 民俗规则恐怖。</w:t>
      </w:r>
    </w:p>
    <w:p>
      <w:pPr>
        <w:pStyle w:val="ListBullet"/>
        <w:spacing w:after="40"/>
      </w:pPr>
      <w:r>
        <w:rPr>
          <w:rFonts w:ascii="Noto Sans CJK SC" w:hAnsi="Noto Sans CJK SC" w:eastAsia="Noto Sans CJK SC"/>
        </w:rPr>
        <w:t>主线长度：七七四十九夜；只采用绝当模式，角色死亡即本周目永久结束。</w:t>
      </w:r>
    </w:p>
    <w:p>
      <w:pPr>
        <w:pStyle w:val="ListBullet"/>
        <w:spacing w:after="40"/>
      </w:pPr>
      <w:r>
        <w:rPr>
          <w:rFonts w:ascii="Noto Sans CJK SC" w:hAnsi="Noto Sans CJK SC" w:eastAsia="Noto Sans CJK SC"/>
        </w:rPr>
        <w:t>核心循环：鉴定 → 议价/典当 → 持仓 → 出货 → 风险管理；夜间越晚利润与危险越高。</w:t>
      </w:r>
    </w:p>
    <w:p>
      <w:pPr>
        <w:pStyle w:val="ListBullet"/>
        <w:spacing w:after="40"/>
      </w:pPr>
      <w:r>
        <w:rPr>
          <w:rFonts w:ascii="Noto Sans CJK SC" w:hAnsi="Noto Sans CJK SC" w:eastAsia="Noto Sans CJK SC"/>
        </w:rPr>
        <w:t>夜间节奏：18:00–21:00人市、21:00–00:00黑市、00:00–02:00阴客时段、02:00–03:00禁时。</w:t>
      </w:r>
    </w:p>
    <w:p>
      <w:pPr>
        <w:pStyle w:val="ListBullet"/>
        <w:spacing w:after="40"/>
      </w:pPr>
      <w:r>
        <w:rPr>
          <w:rFonts w:ascii="Noto Sans CJK SC" w:hAnsi="Noto Sans CJK SC" w:eastAsia="Noto Sans CJK SC"/>
        </w:rPr>
        <w:t>鬼市是特定夜晚午夜后玩家主动挂红灯开启的特殊市场，分外市/内市/深市；保留闭市铃与“最后一单”。</w:t>
      </w:r>
    </w:p>
    <w:p>
      <w:pPr>
        <w:pStyle w:val="ListBullet"/>
        <w:spacing w:after="40"/>
      </w:pPr>
      <w:r>
        <w:rPr>
          <w:rFonts w:ascii="Noto Sans CJK SC" w:hAnsi="Noto Sans CJK SC" w:eastAsia="Noto Sans CJK SC"/>
        </w:rPr>
        <w:t>鬼市秩序：阴籍/归籍规则决定亡魂最终归属；司契人负责阴契登记、续签与变更；鬼市商人提供鬼货与“阴引”；收契使负责到期后的验契与执行。顾敬堂死后并非鬼市职员，而是以自身亡魂换取最后缓收期后被写入契约的“账下人/抵押魂”。没有任何单一鬼拥有“让死人永久留下或真正复活”的绝对权力。</w:t>
      </w:r>
    </w:p>
    <w:p>
      <w:pPr>
        <w:pStyle w:val="ListBullet"/>
        <w:spacing w:after="40"/>
      </w:pPr>
      <w:r>
        <w:rPr>
          <w:rFonts w:ascii="Noto Sans CJK SC" w:hAnsi="Noto Sans CJK SC" w:eastAsia="Noto Sans CJK SC"/>
        </w:rPr>
        <w:t>信息系统：《行情簿》《人情录》《货档》《阴录》；《阴账》缺页承担主线真相拼合。</w:t>
      </w:r>
    </w:p>
    <w:p>
      <w:pPr>
        <w:pStyle w:val="ListBullet"/>
        <w:spacing w:after="40"/>
      </w:pPr>
      <w:r>
        <w:rPr>
          <w:rFonts w:ascii="Noto Sans CJK SC" w:hAnsi="Noto Sans CJK SC" w:eastAsia="Noto Sans CJK SC"/>
        </w:rPr>
        <w:t>社会系统：商誉、黑名、阴名 + 六大势力 + 关键NPC人情账；玩家不选阵营，而被交易行为逐渐塑造成某种掌柜。</w:t>
      </w:r>
    </w:p>
    <w:p>
      <w:pPr>
        <w:pStyle w:val="ListBullet"/>
      </w:pPr>
      <w:r>
        <w:t>七笔主阴账：财、名、情、权、转祸、命、执；前五账由顾敬堂为筹钱、搜集“因果货/指定鬼物”并交换续留阿七所需的阴引而逐步越界，第五账后转向“让别人替自己付”，第六账最终触及活人性命；不设唯一解，解决方式本身是对玩家Build的考试。</w:t>
      </w:r>
    </w:p>
    <w:p>
      <w:pPr>
        <w:pStyle w:val="ListBullet"/>
      </w:pPr>
      <w:r>
        <w:t>主角私人动机：姚曼卿因家庭现实嫁入富商陆家，主角希望靠当铺快速发财、证明自己，并幻想将她“赎回”。</w:t>
      </w:r>
    </w:p>
    <w:p>
      <w:pPr>
        <w:pStyle w:val="ListBullet"/>
      </w:pPr>
      <w:r>
        <w:t>姚曼卿线核心：钱能提供选择，不能购买意志；可走正常成长、决裂或“并蒂红契”等禁忌路线。</w:t>
      </w:r>
    </w:p>
    <w:p>
      <w:pPr>
        <w:pStyle w:val="ListBullet"/>
      </w:pPr>
      <w:r>
        <w:t>主线核心：顾敬堂、阿七、《留魂当契》、司契人、收契使、阴引、七笔阴账、无字当票、顾敬堂的“账下人”身份与第49夜清账；顾敬堂确已死亡，临终前以自己的亡魂作为最后抵押，换取下一任当主一个完整的四十九夜缓收期。</w:t>
      </w:r>
    </w:p>
    <w:p>
      <w:pPr>
        <w:pStyle w:val="ListBullet"/>
      </w:pPr>
      <w:r>
        <w:t>不做伙计/员工管理、不做第一人称自由移动、不做传统战斗。</w:t>
      </w:r>
    </w:p>
    <w:p>
      <w:pPr>
        <w:pStyle w:val="ListBullet"/>
      </w:pPr>
      <w:r>
        <w:t>人物叙事调度：采用“锚点夜 + 浮动事件窗”，关键剧情保底，非关键登场进入NPC动态事件池。</w:t>
      </w:r>
    </w:p>
    <w:p>
      <w:pPr>
        <w:pStyle w:val="ListBullet"/>
      </w:pPr>
      <w:r>
        <w:t>动态事件系统：采用数据驱动事件池，事件权重受章节、时段、Build、声望、库存、阴侵与NPC状态共同影响。</w:t>
      </w:r>
    </w:p>
    <w:p>
      <w:pPr>
        <w:pStyle w:val="ListBullet"/>
      </w:pPr>
      <w:r>
        <w:t>终局系统：采用“主命运结局 × 姚曼卿结局 × 掌柜评价”三层组合；《满堂》等特殊结局可覆盖普通组合。</w:t>
      </w:r>
    </w:p>
    <w:p>
      <w:pPr>
        <w:pStyle w:val="ListBullet"/>
      </w:pPr>
      <w:r>
        <w:t>铺鉴系统：当铺本身也是一件可被“鉴定”的旧物；玩家可完全错过，也可通过信息、店铺改造与关门调查逐层发现旧铺/暗铺/阴铺秘密，并在第49夜获得“翻账”资格。</w:t>
      </w:r>
    </w:p>
    <w:p>
      <w:pPr>
        <w:pStyle w:val="ListBullet"/>
      </w:pPr>
      <w:r>
        <w:t>玩家房间/私域系统：03:00封铺后进入固定2D房间；床负责【就寝】结束当天，命灯移至房内反馈个人缠身，书桌承载私人信件/姚曼卿/个人阴契，镜子、照片、窗户、房门与床边空位用于长期环境叙事与私人恐怖。房间不是第二个经营Hub。</w:t>
      </w:r>
    </w:p>
    <w:p>
      <w:pPr>
        <w:pStyle w:val="ListBullet"/>
      </w:pPr>
      <w:r>
        <w:t>玩法质量强化：普通交易必须在没有鬼货与大剧情时仍然有成交满足感；特殊阴客通过“改变交易规则”制造尖峰；新机制分批解锁；后期难度主要增加决策复杂度，不增加机械杂务。</w:t>
      </w:r>
    </w:p>
    <w:p>
      <w:pPr>
        <w:pStyle w:val="Heading2"/>
      </w:pPr>
      <w:r>
        <w:rPr>
          <w:rFonts w:ascii="Noto Sans CJK SC" w:hAnsi="Noto Sans CJK SC" w:eastAsia="Noto Sans CJK SC"/>
        </w:rPr>
        <w:t>0.2 仍待后续设计</w:t>
      </w:r>
    </w:p>
    <w:p>
      <w:pPr>
        <w:pStyle w:val="ListBullet"/>
        <w:spacing w:after="40"/>
      </w:pPr>
      <w:r>
        <w:t>核心NPC的逐事件对白、关键关系场景、离场/死亡/入鬼分支脚本。</w:t>
      </w:r>
    </w:p>
    <w:p>
      <w:pPr>
        <w:pStyle w:val="ListBullet"/>
        <w:spacing w:after="40"/>
      </w:pPr>
      <w:r>
        <w:t>动态事件池的100–130个具体事件内容、权重、冷却、互斥与事件链填充。</w:t>
      </w:r>
    </w:p>
    <w:p>
      <w:pPr>
        <w:pStyle w:val="ListBullet"/>
        <w:spacing w:after="40"/>
      </w:pPr>
      <w:r>
        <w:t>各结局的最终尾声文本、终局演出、CG/插图需求与Steam成就结构。</w:t>
      </w:r>
    </w:p>
    <w:p>
      <w:pPr>
        <w:pStyle w:val="ListBullet"/>
        <w:spacing w:after="40"/>
      </w:pPr>
      <w:r>
        <w:t>多周目、图鉴/知识继承与绝当模式的重玩结构。</w:t>
      </w:r>
    </w:p>
    <w:p>
      <w:pPr>
        <w:pStyle w:val="ListBullet"/>
        <w:spacing w:after="40"/>
      </w:pPr>
      <w:r>
        <w:t>音效/声场规范与民国上海细节考据仍需继续补齐；美术与UI已有独立配套规范文档。</w:t>
      </w:r>
    </w:p>
    <w:p>
      <w:pPr>
        <w:pStyle w:val="ListBullet"/>
        <w:spacing w:after="40"/>
      </w:pPr>
      <w:r>
        <w:t>P0已进入3夜Prototype实现阶段；P0需同步加入最简 PRIVATE_ROOM：1张房间背景 + 床 + 命灯 + 书桌，并让【就寝】进入 SLEEP_RESOLUTION。P1 7夜Steam Demo在此基础上扩展镜子、照片、窗户、房门与房间异常。</w:t>
      </w:r>
    </w:p>
    <w:p>
      <w:pPr>
        <w:pStyle w:val="ListBullet"/>
        <w:spacing w:after="40"/>
      </w:pPr>
      <w:r>
        <w:t>具体经济数值、债务、行情、客流、事件权重与阴侵概率平衡。</w:t>
      </w:r>
    </w:p>
    <w:p>
      <w:pPr>
        <w:pStyle w:val="Heading1"/>
      </w:pPr>
      <w:r>
        <w:rPr>
          <w:rFonts w:ascii="Noto Sans CJK SC" w:hAnsi="Noto Sans CJK SC" w:eastAsia="Noto Sans CJK SC"/>
        </w:rPr>
        <w:t>目录</w:t>
      </w:r>
    </w:p>
    <w:tbl>
      <w:tblPr>
        <w:tblStyle w:val="TableGrid"/>
        <w:tblW w:type="auto" w:w="0"/>
        <w:jc w:val="center"/>
        <w:tblLayout w:type="fixed"/>
        <w:tblLook w:firstColumn="1" w:firstRow="1" w:lastColumn="0" w:lastRow="0" w:noHBand="0" w:noVBand="1" w:val="04A0"/>
      </w:tblPr>
      <w:tblGrid>
        <w:gridCol w:w="3400"/>
        <w:gridCol w:w="3400"/>
        <w:gridCol w:w="3400"/>
      </w:tblGrid>
      <w:tr>
        <w:trPr>
          <w:cantSplit/>
          <w:cantSplit/>
          <w:tblHeader w:val="true"/>
        </w:trPr>
        <w:tc>
          <w:tcPr>
            <w:tcW w:type="dxa" w:w="3283"/>
            <w:tcMar>
              <w:top w:w="80" w:type="dxa"/>
              <w:start w:w="100" w:type="dxa"/>
              <w:bottom w:w="80" w:type="dxa"/>
              <w:end w:w="100" w:type="dxa"/>
            </w:tcMar>
            <w:vAlign w:val="center"/>
            <w:shd w:fill="FFFFFF"/>
          </w:tcPr>
          <w:p>
            <w:pPr>
              <w:spacing w:after="0" w:before="0" w:line="240" w:lineRule="auto"/>
            </w:pPr>
            <w:r>
              <w:rPr>
                <w:rFonts w:ascii="Noto Sans CJK SC" w:hAnsi="Noto Sans CJK SC" w:eastAsia="Noto Sans CJK SC"/>
                <w:b/>
                <w:color w:val="2D2522"/>
                <w:sz w:val="17"/>
              </w:rPr>
              <w:t>1. 游戏概述与设计支柱</w:t>
            </w:r>
          </w:p>
        </w:tc>
        <w:tc>
          <w:tcPr>
            <w:tcW w:type="dxa" w:w="3283"/>
            <w:tcMar>
              <w:top w:w="80" w:type="dxa"/>
              <w:start w:w="100" w:type="dxa"/>
              <w:bottom w:w="80" w:type="dxa"/>
              <w:end w:w="100" w:type="dxa"/>
            </w:tcMar>
            <w:vAlign w:val="center"/>
            <w:shd w:fill="FFFFFF"/>
          </w:tcPr>
          <w:p>
            <w:pPr>
              <w:spacing w:after="0" w:before="0" w:line="240" w:lineRule="auto"/>
            </w:pPr>
            <w:r>
              <w:rPr>
                <w:rFonts w:ascii="Noto Sans CJK SC" w:hAnsi="Noto Sans CJK SC" w:eastAsia="Noto Sans CJK SC"/>
                <w:b/>
                <w:color w:val="2D2522"/>
                <w:sz w:val="17"/>
              </w:rPr>
              <w:t>2. 世界观、玩家身份与终极目标</w:t>
            </w:r>
          </w:p>
        </w:tc>
        <w:tc>
          <w:tcPr>
            <w:tcW w:type="dxa" w:w="3283"/>
            <w:tcMar>
              <w:top w:w="80" w:type="dxa"/>
              <w:start w:w="100" w:type="dxa"/>
              <w:bottom w:w="80" w:type="dxa"/>
              <w:end w:w="100" w:type="dxa"/>
            </w:tcMar>
            <w:vAlign w:val="center"/>
            <w:shd w:fill="FFFFFF"/>
          </w:tcPr>
          <w:p>
            <w:pPr>
              <w:spacing w:after="0" w:before="0" w:line="240" w:lineRule="auto"/>
            </w:pPr>
            <w:r>
              <w:rPr>
                <w:rFonts w:ascii="Noto Sans CJK SC" w:hAnsi="Noto Sans CJK SC" w:eastAsia="Noto Sans CJK SC"/>
                <w:b/>
                <w:color w:val="2D2522"/>
                <w:sz w:val="17"/>
              </w:rPr>
              <w:t>3. 49夜胜负结构与节奏</w:t>
            </w:r>
          </w:p>
        </w:tc>
      </w:tr>
      <w:tr>
        <w:trPr>
          <w:cantSplit/>
          <w:cantSplit/>
        </w:trPr>
        <w:tc>
          <w:tcPr>
            <w:tcW w:type="dxa" w:w="3283"/>
            <w:tcMar>
              <w:top w:w="80" w:type="dxa"/>
              <w:start w:w="100" w:type="dxa"/>
              <w:bottom w:w="80" w:type="dxa"/>
              <w:end w:w="100" w:type="dxa"/>
            </w:tcMar>
            <w:vAlign w:val="center"/>
          </w:tcPr>
          <w:p>
            <w:pPr>
              <w:spacing w:after="0" w:before="0" w:line="240" w:lineRule="auto"/>
            </w:pPr>
            <w:r>
              <w:rPr>
                <w:rFonts w:ascii="Noto Sans CJK SC" w:hAnsi="Noto Sans CJK SC" w:eastAsia="Noto Sans CJK SC"/>
                <w:b/>
                <w:color w:val="2D2522"/>
                <w:sz w:val="17"/>
              </w:rPr>
              <w:t>4. 单日 Gameplay Loop</w:t>
            </w:r>
          </w:p>
        </w:tc>
        <w:tc>
          <w:tcPr>
            <w:tcW w:type="dxa" w:w="3283"/>
            <w:tcMar>
              <w:top w:w="80" w:type="dxa"/>
              <w:start w:w="100" w:type="dxa"/>
              <w:bottom w:w="80" w:type="dxa"/>
              <w:end w:w="100" w:type="dxa"/>
            </w:tcMar>
            <w:vAlign w:val="center"/>
          </w:tcPr>
          <w:p>
            <w:pPr>
              <w:spacing w:after="0" w:before="0" w:line="240" w:lineRule="auto"/>
            </w:pPr>
            <w:r>
              <w:rPr>
                <w:rFonts w:ascii="Noto Sans CJK SC" w:hAnsi="Noto Sans CJK SC" w:eastAsia="Noto Sans CJK SC"/>
                <w:b/>
                <w:color w:val="2D2522"/>
                <w:sz w:val="17"/>
              </w:rPr>
              <w:t>5. 时间与行动系统</w:t>
            </w:r>
          </w:p>
        </w:tc>
        <w:tc>
          <w:tcPr>
            <w:tcW w:type="dxa" w:w="3283"/>
            <w:tcMar>
              <w:top w:w="80" w:type="dxa"/>
              <w:start w:w="100" w:type="dxa"/>
              <w:bottom w:w="80" w:type="dxa"/>
              <w:end w:w="100" w:type="dxa"/>
            </w:tcMar>
            <w:vAlign w:val="center"/>
          </w:tcPr>
          <w:p>
            <w:pPr>
              <w:spacing w:after="0" w:before="0" w:line="240" w:lineRule="auto"/>
            </w:pPr>
            <w:r>
              <w:rPr>
                <w:rFonts w:ascii="Noto Sans CJK SC" w:hAnsi="Noto Sans CJK SC" w:eastAsia="Noto Sans CJK SC"/>
                <w:b/>
                <w:color w:val="2D2522"/>
                <w:sz w:val="17"/>
              </w:rPr>
              <w:t>6. 物品与鉴定系统</w:t>
            </w:r>
          </w:p>
        </w:tc>
      </w:tr>
      <w:tr>
        <w:trPr>
          <w:cantSplit/>
          <w:cantSplit/>
        </w:trPr>
        <w:tc>
          <w:tcPr>
            <w:tcW w:type="dxa" w:w="3283"/>
            <w:tcMar>
              <w:top w:w="80" w:type="dxa"/>
              <w:start w:w="100" w:type="dxa"/>
              <w:bottom w:w="80" w:type="dxa"/>
              <w:end w:w="100" w:type="dxa"/>
            </w:tcMar>
            <w:vAlign w:val="center"/>
          </w:tcPr>
          <w:p>
            <w:pPr>
              <w:spacing w:after="0" w:before="0" w:line="240" w:lineRule="auto"/>
            </w:pPr>
            <w:r>
              <w:rPr>
                <w:rFonts w:ascii="Noto Sans CJK SC" w:hAnsi="Noto Sans CJK SC" w:eastAsia="Noto Sans CJK SC"/>
                <w:b/>
                <w:color w:val="2D2522"/>
                <w:sz w:val="17"/>
              </w:rPr>
              <w:t>7. NPC与顾客系统</w:t>
            </w:r>
          </w:p>
        </w:tc>
        <w:tc>
          <w:tcPr>
            <w:tcW w:type="dxa" w:w="3283"/>
            <w:tcMar>
              <w:top w:w="80" w:type="dxa"/>
              <w:start w:w="100" w:type="dxa"/>
              <w:bottom w:w="80" w:type="dxa"/>
              <w:end w:w="100" w:type="dxa"/>
            </w:tcMar>
            <w:vAlign w:val="center"/>
          </w:tcPr>
          <w:p>
            <w:pPr>
              <w:spacing w:after="0" w:before="0" w:line="240" w:lineRule="auto"/>
            </w:pPr>
            <w:r>
              <w:rPr>
                <w:rFonts w:ascii="Noto Sans CJK SC" w:hAnsi="Noto Sans CJK SC" w:eastAsia="Noto Sans CJK SC"/>
                <w:b/>
                <w:color w:val="2D2522"/>
                <w:sz w:val="17"/>
              </w:rPr>
              <w:t>8. 商品交易、议价与典当系统</w:t>
            </w:r>
          </w:p>
        </w:tc>
        <w:tc>
          <w:tcPr>
            <w:tcW w:type="dxa" w:w="3283"/>
            <w:tcMar>
              <w:top w:w="80" w:type="dxa"/>
              <w:start w:w="100" w:type="dxa"/>
              <w:bottom w:w="80" w:type="dxa"/>
              <w:end w:w="100" w:type="dxa"/>
            </w:tcMar>
            <w:vAlign w:val="center"/>
          </w:tcPr>
          <w:p>
            <w:pPr>
              <w:spacing w:after="0" w:before="0" w:line="240" w:lineRule="auto"/>
            </w:pPr>
            <w:r>
              <w:rPr>
                <w:rFonts w:ascii="Noto Sans CJK SC" w:hAnsi="Noto Sans CJK SC" w:eastAsia="Noto Sans CJK SC"/>
                <w:b/>
                <w:color w:val="2D2522"/>
                <w:sz w:val="17"/>
              </w:rPr>
              <w:t>9. 经济与市场系统</w:t>
            </w:r>
          </w:p>
        </w:tc>
      </w:tr>
      <w:tr>
        <w:trPr>
          <w:cantSplit/>
          <w:cantSplit/>
        </w:trPr>
        <w:tc>
          <w:tcPr>
            <w:tcW w:type="dxa" w:w="3283"/>
            <w:tcMar>
              <w:top w:w="80" w:type="dxa"/>
              <w:start w:w="100" w:type="dxa"/>
              <w:bottom w:w="80" w:type="dxa"/>
              <w:end w:w="100" w:type="dxa"/>
            </w:tcMar>
            <w:vAlign w:val="center"/>
          </w:tcPr>
          <w:p>
            <w:pPr>
              <w:spacing w:after="0" w:before="0" w:line="240" w:lineRule="auto"/>
            </w:pPr>
            <w:r>
              <w:rPr>
                <w:rFonts w:ascii="Noto Sans CJK SC" w:hAnsi="Noto Sans CJK SC" w:eastAsia="Noto Sans CJK SC"/>
                <w:b/>
                <w:color w:val="2D2522"/>
                <w:sz w:val="17"/>
              </w:rPr>
              <w:t>10. 当铺成长与升级系统</w:t>
            </w:r>
          </w:p>
        </w:tc>
        <w:tc>
          <w:tcPr>
            <w:tcW w:type="dxa" w:w="3283"/>
            <w:tcMar>
              <w:top w:w="80" w:type="dxa"/>
              <w:start w:w="100" w:type="dxa"/>
              <w:bottom w:w="80" w:type="dxa"/>
              <w:end w:w="100" w:type="dxa"/>
            </w:tcMar>
            <w:vAlign w:val="center"/>
          </w:tcPr>
          <w:p>
            <w:pPr>
              <w:spacing w:after="0" w:before="0" w:line="240" w:lineRule="auto"/>
            </w:pPr>
            <w:r>
              <w:rPr>
                <w:rFonts w:ascii="Noto Sans CJK SC" w:hAnsi="Noto Sans CJK SC" w:eastAsia="Noto Sans CJK SC"/>
                <w:b/>
                <w:color w:val="2D2522"/>
                <w:sz w:val="17"/>
              </w:rPr>
              <w:t>11. 恐怖、阴侵与死亡系统</w:t>
            </w:r>
          </w:p>
        </w:tc>
        <w:tc>
          <w:tcPr>
            <w:tcW w:type="dxa" w:w="3283"/>
            <w:tcMar>
              <w:top w:w="80" w:type="dxa"/>
              <w:start w:w="100" w:type="dxa"/>
              <w:bottom w:w="80" w:type="dxa"/>
              <w:end w:w="100" w:type="dxa"/>
            </w:tcMar>
            <w:vAlign w:val="center"/>
          </w:tcPr>
          <w:p>
            <w:pPr>
              <w:spacing w:after="0" w:before="0" w:line="240" w:lineRule="auto"/>
            </w:pPr>
            <w:r>
              <w:rPr>
                <w:rFonts w:ascii="Noto Sans CJK SC" w:hAnsi="Noto Sans CJK SC" w:eastAsia="Noto Sans CJK SC"/>
                <w:b/>
                <w:color w:val="2D2522"/>
                <w:sz w:val="17"/>
              </w:rPr>
              <w:t>12. UI与操作形式</w:t>
            </w:r>
          </w:p>
        </w:tc>
      </w:tr>
      <w:tr>
        <w:trPr>
          <w:cantSplit/>
          <w:cantSplit/>
        </w:trPr>
        <w:tc>
          <w:tcPr>
            <w:tcW w:type="dxa" w:w="3283"/>
            <w:tcMar>
              <w:top w:w="80" w:type="dxa"/>
              <w:start w:w="100" w:type="dxa"/>
              <w:bottom w:w="80" w:type="dxa"/>
              <w:end w:w="100" w:type="dxa"/>
            </w:tcMar>
            <w:vAlign w:val="center"/>
          </w:tcPr>
          <w:p>
            <w:pPr>
              <w:spacing w:after="0" w:before="0" w:line="240" w:lineRule="auto"/>
            </w:pPr>
            <w:r>
              <w:rPr>
                <w:rFonts w:ascii="Noto Sans CJK SC" w:hAnsi="Noto Sans CJK SC" w:eastAsia="Noto Sans CJK SC"/>
                <w:b/>
                <w:color w:val="2D2522"/>
                <w:sz w:val="17"/>
              </w:rPr>
              <w:t>13. 信息、传闻与调查系统</w:t>
            </w:r>
          </w:p>
        </w:tc>
        <w:tc>
          <w:tcPr>
            <w:tcW w:type="dxa" w:w="3283"/>
            <w:tcMar>
              <w:top w:w="80" w:type="dxa"/>
              <w:start w:w="100" w:type="dxa"/>
              <w:bottom w:w="80" w:type="dxa"/>
              <w:end w:w="100" w:type="dxa"/>
            </w:tcMar>
            <w:vAlign w:val="center"/>
          </w:tcPr>
          <w:p>
            <w:pPr>
              <w:spacing w:after="0" w:before="0" w:line="240" w:lineRule="auto"/>
            </w:pPr>
            <w:r>
              <w:rPr>
                <w:rFonts w:ascii="Noto Sans CJK SC" w:hAnsi="Noto Sans CJK SC" w:eastAsia="Noto Sans CJK SC"/>
                <w:b/>
                <w:color w:val="2D2522"/>
                <w:sz w:val="17"/>
              </w:rPr>
              <w:t>14. 声望、势力与人脉系统</w:t>
            </w:r>
          </w:p>
        </w:tc>
        <w:tc>
          <w:tcPr>
            <w:tcW w:type="dxa" w:w="3283"/>
            <w:tcMar>
              <w:top w:w="80" w:type="dxa"/>
              <w:start w:w="100" w:type="dxa"/>
              <w:bottom w:w="80" w:type="dxa"/>
              <w:end w:w="100" w:type="dxa"/>
            </w:tcMar>
            <w:vAlign w:val="center"/>
          </w:tcPr>
          <w:p>
            <w:pPr>
              <w:spacing w:after="0" w:before="0" w:line="240" w:lineRule="auto"/>
            </w:pPr>
            <w:r>
              <w:rPr>
                <w:rFonts w:ascii="Noto Sans CJK SC" w:hAnsi="Noto Sans CJK SC" w:eastAsia="Noto Sans CJK SC"/>
                <w:b/>
                <w:color w:val="2D2522"/>
                <w:sz w:val="17"/>
              </w:rPr>
              <w:t>15. 鬼市系统</w:t>
            </w:r>
          </w:p>
        </w:tc>
      </w:tr>
      <w:tr>
        <w:trPr>
          <w:cantSplit/>
        </w:trPr>
        <w:tc>
          <w:tcPr>
            <w:tcW w:type="dxa" w:w="3283"/>
            <w:vAlign w:val="center"/>
            <w:tcMar>
              <w:top w:w="80" w:type="dxa"/>
              <w:start w:w="100" w:type="dxa"/>
              <w:bottom w:w="80" w:type="dxa"/>
              <w:end w:w="100" w:type="dxa"/>
            </w:tcMar>
          </w:tcPr>
          <w:p>
            <w:pPr>
              <w:spacing w:after="0" w:before="0" w:line="240" w:lineRule="auto"/>
            </w:pPr>
            <w:r>
              <w:rPr>
                <w:rFonts w:ascii="Noto Sans CJK SC" w:hAnsi="Noto Sans CJK SC" w:eastAsia="Noto Sans CJK SC"/>
                <w:b/>
                <w:color w:val="2D2522"/>
                <w:sz w:val="17"/>
              </w:rPr>
              <w:t>16. 主线剧情与49夜叙事结构</w:t>
            </w:r>
          </w:p>
        </w:tc>
        <w:tc>
          <w:tcPr>
            <w:tcW w:type="dxa" w:w="3283"/>
            <w:vAlign w:val="center"/>
            <w:tcMar>
              <w:top w:w="80" w:type="dxa"/>
              <w:start w:w="100" w:type="dxa"/>
              <w:bottom w:w="80" w:type="dxa"/>
              <w:end w:w="100" w:type="dxa"/>
            </w:tcMar>
          </w:tcPr>
          <w:p>
            <w:pPr>
              <w:spacing w:after="0" w:before="0" w:line="240" w:lineRule="auto"/>
            </w:pPr>
            <w:r>
              <w:rPr>
                <w:rFonts w:ascii="Noto Sans CJK SC" w:hAnsi="Noto Sans CJK SC" w:eastAsia="Noto Sans CJK SC"/>
                <w:b/>
                <w:color w:val="2D2522"/>
                <w:sz w:val="17"/>
              </w:rPr>
              <w:t>17. 七笔主阴账具体故事与多解法体系</w:t>
            </w:r>
          </w:p>
        </w:tc>
        <w:tc>
          <w:tcPr>
            <w:tcW w:type="dxa" w:w="3283"/>
            <w:vAlign w:val="center"/>
            <w:tcMar>
              <w:top w:w="80" w:type="dxa"/>
              <w:start w:w="100" w:type="dxa"/>
              <w:bottom w:w="80" w:type="dxa"/>
              <w:end w:w="100" w:type="dxa"/>
            </w:tcMar>
          </w:tcPr>
          <w:p>
            <w:pPr>
              <w:spacing w:after="0" w:before="0" w:line="240" w:lineRule="auto"/>
            </w:pPr>
            <w:r>
              <w:rPr>
                <w:rFonts w:ascii="Noto Sans CJK SC" w:hAnsi="Noto Sans CJK SC" w:eastAsia="Noto Sans CJK SC"/>
                <w:b/>
                <w:color w:val="2D2522"/>
                <w:sz w:val="17"/>
              </w:rPr>
              <w:t>18. 主要人物系统</w:t>
            </w:r>
          </w:p>
        </w:tc>
      </w:tr>
      <w:tr>
        <w:trPr>
          <w:cantSplit/>
        </w:trPr>
        <w:tc>
          <w:tcPr>
            <w:tcW w:type="dxa" w:w="3283"/>
            <w:vAlign w:val="center"/>
            <w:tcMar>
              <w:top w:w="80" w:type="dxa"/>
              <w:start w:w="100" w:type="dxa"/>
              <w:bottom w:w="80" w:type="dxa"/>
              <w:end w:w="100" w:type="dxa"/>
            </w:tcMar>
          </w:tcPr>
          <w:p>
            <w:pPr>
              <w:spacing w:after="0" w:before="0" w:line="240" w:lineRule="auto"/>
            </w:pPr>
            <w:r>
              <w:rPr>
                <w:rFonts w:ascii="Noto Sans CJK SC" w:hAnsi="Noto Sans CJK SC" w:eastAsia="Noto Sans CJK SC"/>
                <w:b/>
                <w:color w:val="2D2522"/>
                <w:sz w:val="17"/>
              </w:rPr>
              <w:t>19. 姚曼卿线：七阶段人物弧</w:t>
            </w:r>
          </w:p>
        </w:tc>
        <w:tc>
          <w:tcPr>
            <w:tcW w:type="dxa" w:w="3283"/>
            <w:vAlign w:val="center"/>
            <w:tcMar>
              <w:top w:w="80" w:type="dxa"/>
              <w:start w:w="100" w:type="dxa"/>
              <w:bottom w:w="80" w:type="dxa"/>
              <w:end w:w="100" w:type="dxa"/>
            </w:tcMar>
          </w:tcPr>
          <w:p>
            <w:pPr>
              <w:spacing w:after="0" w:before="0" w:line="240" w:lineRule="auto"/>
            </w:pPr>
            <w:r>
              <w:rPr>
                <w:rFonts w:ascii="Noto Sans CJK SC" w:hAnsi="Noto Sans CJK SC" w:eastAsia="Noto Sans CJK SC"/>
                <w:b/>
                <w:color w:val="2D2522"/>
                <w:sz w:val="17"/>
              </w:rPr>
              <w:t>20. 并蒂红契：禁忌支线</w:t>
            </w:r>
          </w:p>
        </w:tc>
        <w:tc>
          <w:tcPr>
            <w:tcW w:type="dxa" w:w="3283"/>
            <w:vAlign w:val="center"/>
            <w:tcMar>
              <w:top w:w="80" w:type="dxa"/>
              <w:start w:w="100" w:type="dxa"/>
              <w:bottom w:w="80" w:type="dxa"/>
              <w:end w:w="100" w:type="dxa"/>
            </w:tcMar>
          </w:tcPr>
          <w:p>
            <w:pPr>
              <w:spacing w:after="0" w:before="0" w:line="240" w:lineRule="auto"/>
            </w:pPr>
            <w:r>
              <w:rPr>
                <w:rFonts w:ascii="Noto Sans CJK SC" w:hAnsi="Noto Sans CJK SC" w:eastAsia="Noto Sans CJK SC"/>
                <w:b/>
                <w:color w:val="2D2522"/>
                <w:sz w:val="17"/>
              </w:rPr>
              <w:t>21. 人物49夜登场节奏与内容调度</w:t>
            </w:r>
          </w:p>
        </w:tc>
      </w:tr>
      <w:tr>
        <w:trPr>
          <w:cantSplit/>
        </w:trPr>
        <w:tc>
          <w:tcPr>
            <w:tcW w:type="dxa" w:w="3283"/>
            <w:vAlign w:val="center"/>
            <w:tcMar>
              <w:top w:w="80" w:type="dxa"/>
              <w:start w:w="100" w:type="dxa"/>
              <w:bottom w:w="80" w:type="dxa"/>
              <w:end w:w="100" w:type="dxa"/>
            </w:tcMar>
          </w:tcPr>
          <w:p>
            <w:pPr>
              <w:spacing w:after="0" w:before="0" w:line="240" w:lineRule="auto"/>
            </w:pPr>
            <w:r>
              <w:rPr>
                <w:rFonts w:ascii="Noto Sans CJK SC" w:hAnsi="Noto Sans CJK SC" w:eastAsia="Noto Sans CJK SC"/>
                <w:b/>
                <w:color w:val="2D2522"/>
                <w:sz w:val="17"/>
              </w:rPr>
              <w:t>22. 动态事件池与生成规则</w:t>
            </w:r>
          </w:p>
        </w:tc>
        <w:tc>
          <w:tcPr>
            <w:tcW w:type="dxa" w:w="3283"/>
            <w:vAlign w:val="center"/>
            <w:tcMar>
              <w:top w:w="80" w:type="dxa"/>
              <w:start w:w="100" w:type="dxa"/>
              <w:bottom w:w="80" w:type="dxa"/>
              <w:end w:w="100" w:type="dxa"/>
            </w:tcMar>
          </w:tcPr>
          <w:p>
            <w:pPr>
              <w:spacing w:after="0" w:before="0" w:line="240" w:lineRule="auto"/>
            </w:pPr>
            <w:r>
              <w:rPr>
                <w:rFonts w:ascii="Noto Sans CJK SC" w:hAnsi="Noto Sans CJK SC" w:eastAsia="Noto Sans CJK SC"/>
                <w:b/>
                <w:color w:val="2D2522"/>
                <w:sz w:val="17"/>
              </w:rPr>
              <w:t>23. 结局条件矩阵</w:t>
            </w:r>
          </w:p>
        </w:tc>
        <w:tc>
          <w:tcPr>
            <w:tcW w:type="dxa" w:w="3283"/>
            <w:vAlign w:val="center"/>
            <w:tcMar>
              <w:top w:w="80" w:type="dxa"/>
              <w:start w:w="100" w:type="dxa"/>
              <w:bottom w:w="80" w:type="dxa"/>
              <w:end w:w="100" w:type="dxa"/>
            </w:tcMar>
          </w:tcPr>
          <w:p>
            <w:r>
              <w:t>24. 铺鉴系统</w:t>
            </w:r>
          </w:p>
        </w:tc>
      </w:tr>
      <w:tr>
        <w:trPr>
          <w:cantSplit/>
        </w:trPr>
        <w:tc>
          <w:tcPr>
            <w:tcW w:type="dxa" w:w="3283"/>
            <w:vAlign w:val="center"/>
          </w:tcPr>
          <w:p>
            <w:r>
              <w:t>25. 玩家房间 / 私域空间系统</w:t>
            </w:r>
          </w:p>
        </w:tc>
        <w:tc>
          <w:tcPr>
            <w:tcW w:type="dxa" w:w="3283"/>
            <w:vAlign w:val="center"/>
          </w:tcPr>
          <w:p>
            <w:r>
              <w:t>26. Prototype / Vertical Slice / Steam Demo 建议</w:t>
            </w:r>
          </w:p>
        </w:tc>
        <w:tc>
          <w:tcPr>
            <w:tcW w:type="dxa" w:w="3283"/>
            <w:vAlign w:val="center"/>
          </w:tcPr>
          <w:p>
            <w:r>
              <w:t>27. 硬性设计原则与非目标</w:t>
            </w:r>
          </w:p>
        </w:tc>
      </w:tr>
      <w:tr>
        <w:tc>
          <w:tcPr>
            <w:tcW w:type="dxa" w:w="3400"/>
          </w:tcPr>
          <w:p>
            <w:r>
              <w:t>28. 后续设计路线图</w:t>
            </w:r>
          </w:p>
        </w:tc>
        <w:tc>
          <w:tcPr>
            <w:tcW w:type="dxa" w:w="3400"/>
          </w:tcPr>
          <w:p>
            <w:r>
              <w:t>29. 玩法质量强化与可玩性优化</w:t>
            </w:r>
          </w:p>
        </w:tc>
        <w:tc>
          <w:tcPr>
            <w:tcW w:type="dxa" w:w="3400"/>
          </w:tcPr>
          <w:p>
            <w:r/>
          </w:p>
        </w:tc>
      </w:tr>
    </w:tbl>
    <w:p>
      <w:r>
        <w:rPr>
          <w:rFonts w:ascii="Noto Sans CJK SC" w:hAnsi="Noto Sans CJK SC" w:eastAsia="Noto Sans CJK SC"/>
        </w:rPr>
        <w:br w:type="page"/>
      </w:r>
    </w:p>
    <w:p>
      <w:pPr>
        <w:pStyle w:val="Heading1"/>
      </w:pPr>
      <w:r>
        <w:rPr>
          <w:rFonts w:ascii="Noto Sans CJK SC" w:hAnsi="Noto Sans CJK SC" w:eastAsia="Noto Sans CJK SC"/>
        </w:rPr>
        <w:t>1. 游戏概述与设计支柱</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268"/>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项目</w:t>
            </w:r>
          </w:p>
        </w:tc>
        <w:tc>
          <w:tcPr>
            <w:tcW w:type="dxa" w:w="6803"/>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当前定义</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暂定名称</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《鬼市当铺》</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目标平台</w:t>
            </w:r>
          </w:p>
        </w:tc>
        <w:tc>
          <w:tcPr>
            <w:tcW w:type="dxa" w:w="680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Steam / PC</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游戏类型</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当铺经营模拟 + 鉴定推理 + 交易博弈 + 民国怪谈 + 规则恐怖</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玩家人数</w:t>
            </w:r>
          </w:p>
        </w:tc>
        <w:tc>
          <w:tcPr>
            <w:tcW w:type="dxa" w:w="680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单人</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核心视角</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固定柜台/桌面式 2D 交互界面</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单周目结构</w:t>
            </w:r>
          </w:p>
        </w:tc>
        <w:tc>
          <w:tcPr>
            <w:tcW w:type="dxa" w:w="680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49夜，绝当模式</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目标单周目时长</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约13–18小时；后续通过多结局、图鉴与不同经营Build扩展重玩</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核心体验</w:t>
            </w:r>
          </w:p>
        </w:tc>
        <w:tc>
          <w:tcPr>
            <w:tcW w:type="dxa" w:w="680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低买高卖的经营满足感，与“越赚钱越危险”的恐怖压力持续冲突</w:t>
            </w:r>
          </w:p>
        </w:tc>
      </w:tr>
    </w:tbl>
    <w:p>
      <w:pPr>
        <w:spacing w:after="20"/>
      </w:pPr>
    </w:p>
    <w:p>
      <w:pPr>
        <w:pStyle w:val="Heading2"/>
      </w:pPr>
      <w:r>
        <w:rPr>
          <w:rFonts w:ascii="Noto Sans CJK SC" w:hAnsi="Noto Sans CJK SC" w:eastAsia="Noto Sans CJK SC"/>
        </w:rPr>
        <w:t>1.1 四个核心设计词</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1701"/>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设计词</w:t>
            </w:r>
          </w:p>
        </w:tc>
        <w:tc>
          <w:tcPr>
            <w:tcW w:type="dxa" w:w="7370"/>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含义</w:t>
            </w:r>
          </w:p>
        </w:tc>
      </w:tr>
      <w:tr>
        <w:trPr>
          <w:cantSplit/>
        </w:trPr>
        <w:tc>
          <w:tcPr>
            <w:tcW w:type="dxa" w:w="1701"/>
            <w:vAlign w:val="center"/>
            <w:tcMar>
              <w:top w:w="90" w:type="dxa"/>
              <w:start w:w="100" w:type="dxa"/>
              <w:bottom w:w="90" w:type="dxa"/>
              <w:end w:w="100" w:type="dxa"/>
            </w:tcMar>
          </w:tcPr>
          <w:p>
            <w:pPr>
              <w:jc w:val="left"/>
            </w:pPr>
            <w:r>
              <w:rPr>
                <w:rFonts w:ascii="Noto Sans CJK SC" w:hAnsi="Noto Sans CJK SC" w:eastAsia="Noto Sans CJK SC"/>
                <w:color w:val="2D2522"/>
                <w:sz w:val="17"/>
              </w:rPr>
              <w:t>鉴定</w:t>
            </w:r>
          </w:p>
        </w:tc>
        <w:tc>
          <w:tcPr>
            <w:tcW w:type="dxa" w:w="7370"/>
            <w:vAlign w:val="center"/>
            <w:tcMar>
              <w:top w:w="90" w:type="dxa"/>
              <w:start w:w="100" w:type="dxa"/>
              <w:bottom w:w="90" w:type="dxa"/>
              <w:end w:w="100" w:type="dxa"/>
            </w:tcMar>
          </w:tcPr>
          <w:p>
            <w:pPr>
              <w:jc w:val="left"/>
            </w:pPr>
            <w:r>
              <w:rPr>
                <w:rFonts w:ascii="Noto Sans CJK SC" w:hAnsi="Noto Sans CJK SC" w:eastAsia="Noto Sans CJK SC"/>
                <w:color w:val="2D2522"/>
                <w:sz w:val="17"/>
              </w:rPr>
              <w:t>通过观察、工具、资料与调查逐层获取证据，而不是依赖随机成功率。</w:t>
            </w:r>
          </w:p>
        </w:tc>
      </w:tr>
      <w:tr>
        <w:trPr>
          <w:cantSplit/>
        </w:trPr>
        <w:tc>
          <w:tcPr>
            <w:tcW w:type="dxa" w:w="1701"/>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博弈</w:t>
            </w:r>
          </w:p>
        </w:tc>
        <w:tc>
          <w:tcPr>
            <w:tcW w:type="dxa" w:w="7370"/>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顾客会撒谎、有底价、有急迫度；信息本身就是谈判筹码。</w:t>
            </w:r>
          </w:p>
        </w:tc>
      </w:tr>
      <w:tr>
        <w:trPr>
          <w:cantSplit/>
        </w:trPr>
        <w:tc>
          <w:tcPr>
            <w:tcW w:type="dxa" w:w="1701"/>
            <w:vAlign w:val="center"/>
            <w:tcMar>
              <w:top w:w="90" w:type="dxa"/>
              <w:start w:w="100" w:type="dxa"/>
              <w:bottom w:w="90" w:type="dxa"/>
              <w:end w:w="100" w:type="dxa"/>
            </w:tcMar>
          </w:tcPr>
          <w:p>
            <w:pPr>
              <w:jc w:val="left"/>
            </w:pPr>
            <w:r>
              <w:rPr>
                <w:rFonts w:ascii="Noto Sans CJK SC" w:hAnsi="Noto Sans CJK SC" w:eastAsia="Noto Sans CJK SC"/>
                <w:color w:val="2D2522"/>
                <w:sz w:val="17"/>
              </w:rPr>
              <w:t>贪婪</w:t>
            </w:r>
          </w:p>
        </w:tc>
        <w:tc>
          <w:tcPr>
            <w:tcW w:type="dxa" w:w="7370"/>
            <w:vAlign w:val="center"/>
            <w:tcMar>
              <w:top w:w="90" w:type="dxa"/>
              <w:start w:w="100" w:type="dxa"/>
              <w:bottom w:w="90" w:type="dxa"/>
              <w:end w:w="100" w:type="dxa"/>
            </w:tcMar>
          </w:tcPr>
          <w:p>
            <w:pPr>
              <w:jc w:val="left"/>
            </w:pPr>
            <w:r>
              <w:rPr>
                <w:rFonts w:ascii="Noto Sans CJK SC" w:hAnsi="Noto Sans CJK SC" w:eastAsia="Noto Sans CJK SC"/>
                <w:color w:val="2D2522"/>
                <w:sz w:val="17"/>
              </w:rPr>
              <w:t>真正高收益往往来自继续持有、深夜营业、黑货或鬼货。</w:t>
            </w:r>
          </w:p>
        </w:tc>
      </w:tr>
      <w:tr>
        <w:trPr>
          <w:cantSplit/>
        </w:trPr>
        <w:tc>
          <w:tcPr>
            <w:tcW w:type="dxa" w:w="1701"/>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风险</w:t>
            </w:r>
          </w:p>
        </w:tc>
        <w:tc>
          <w:tcPr>
            <w:tcW w:type="dxa" w:w="7370"/>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现金流、库存、社会风险、物品阴性、当铺阴侵和个人缠身共同构成压力。</w:t>
            </w:r>
          </w:p>
        </w:tc>
      </w:tr>
    </w:tbl>
    <w:p>
      <w:pPr>
        <w:spacing w:after="20"/>
      </w:pPr>
    </w:p>
    <w:p>
      <w:pPr>
        <w:pStyle w:val="GDDQuote"/>
        <w:jc w:val="center"/>
      </w:pPr>
      <w:r>
        <w:rPr>
          <w:rFonts w:ascii="Noto Sans CJK SC" w:hAnsi="Noto Sans CJK SC" w:eastAsia="Noto Sans CJK SC"/>
        </w:rPr>
        <w:t>经营制造恐怖，而不是经营一套、恐怖再另做一套。</w:t>
      </w:r>
    </w:p>
    <w:p>
      <w:pPr>
        <w:pStyle w:val="Heading2"/>
      </w:pPr>
      <w:r>
        <w:rPr>
          <w:rFonts w:ascii="Noto Sans CJK SC" w:hAnsi="Noto Sans CJK SC" w:eastAsia="Noto Sans CJK SC"/>
        </w:rPr>
        <w:t>1.2 玩家情绪曲线</w:t>
      </w:r>
    </w:p>
    <w:p>
      <w:r>
        <w:rPr>
          <w:rFonts w:ascii="Noto Sans CJK SC" w:hAnsi="Noto Sans CJK SC" w:eastAsia="Noto Sans CJK SC"/>
        </w:rPr>
        <w:t>理想体验循环：</w:t>
      </w:r>
      <w:r>
        <w:rPr>
          <w:rFonts w:ascii="Noto Sans CJK SC" w:hAnsi="Noto Sans CJK SC" w:eastAsia="Noto Sans CJK SC"/>
          <w:b/>
          <w:color w:val="80261E"/>
        </w:rPr>
        <w:t>好奇 → 判断 → 捡漏 → 贪心 → 怀疑 → 恐惧 → 后悔/逃过一劫 → 看账本继续下一夜。</w:t>
      </w:r>
    </w:p>
    <w:p>
      <w:pPr>
        <w:pStyle w:val="Heading1"/>
      </w:pPr>
      <w:r>
        <w:rPr>
          <w:rFonts w:ascii="Noto Sans CJK SC" w:hAnsi="Noto Sans CJK SC" w:eastAsia="Noto Sans CJK SC"/>
        </w:rPr>
        <w:t>2. 世界观、玩家身份与终极目标</w:t>
      </w:r>
    </w:p>
    <w:p>
      <w:pPr>
        <w:pStyle w:val="Heading2"/>
      </w:pPr>
      <w:r>
        <w:rPr>
          <w:rFonts w:ascii="Noto Sans CJK SC" w:hAnsi="Noto Sans CJK SC" w:eastAsia="Noto Sans CJK SC"/>
        </w:rPr>
        <w:t>2.1 世界观</w:t>
      </w:r>
    </w:p>
    <w:p>
      <w:r>
        <w:rPr>
          <w:rFonts w:ascii="Noto Sans CJK SC" w:hAnsi="Noto Sans CJK SC" w:eastAsia="Noto Sans CJK SC"/>
        </w:rPr>
        <w:t>时代为1930年代左右的民国上海，采用“半架空半真实”的世界构成：老城厢、十六铺、城隍庙、南京路、租界、苏州河、洋行、舞厅、报馆、钱庄等真实城市肌理可进入文本与美术；核心当铺、主要势力、案件、富商家族和鬼市人物以架空为主。这样既保留上海时代质感，也为灵异与剧情留出创作自由。</w:t>
      </w:r>
    </w:p>
    <w:p>
      <w:pPr>
        <w:pStyle w:val="Heading2"/>
      </w:pPr>
      <w:r>
        <w:rPr>
          <w:rFonts w:ascii="Noto Sans CJK SC" w:hAnsi="Noto Sans CJK SC" w:eastAsia="Noto Sans CJK SC"/>
        </w:rPr>
        <w:t>2.2 玩家身份</w:t>
      </w:r>
    </w:p>
    <w:p>
      <w:r>
        <w:rPr>
          <w:rFonts w:ascii="Noto Sans CJK SC" w:hAnsi="Noto Sans CJK SC" w:eastAsia="Noto Sans CJK SC"/>
        </w:rPr>
        <w:t>玩家是顾敬堂的远房侄辈，本无意终身守铺。青梅竹马姚曼卿因家庭与现实压力被迫嫁入上海一户富商之家，主角把自己的失败归因于“没有钱、没有身份”，因此在收到顾敬堂去世前留下的继承信后主动接下这间负债累累的老当铺，希望借此快速发财、证明自己，甚至幻想有一天能以财富和地位将青梅竹马“赎回”。主角童年曾在顾敬堂柜上帮工，因聪明肯学、眼力与记性好而深受其喜爱；多年后再获其遗产，因而真心把这视为翻身机会。主角并未亲眼见到顾敬堂遗体，只从来信与旁人口中确认其已经去世。玩家不是道士、警察或战斗英雄，而只是一个掌柜；真正的“武器”是眼力、嘴、钱、知识和胆量。</w:t>
      </w:r>
    </w:p>
    <w:p>
      <w:pPr>
        <w:pStyle w:val="Heading2"/>
      </w:pPr>
      <w:r>
        <w:rPr>
          <w:rFonts w:ascii="Noto Sans CJK SC" w:hAnsi="Noto Sans CJK SC" w:eastAsia="Noto Sans CJK SC"/>
        </w:rPr>
        <w:t>2.3 明账与阴账</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1701"/>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账目</w:t>
            </w:r>
          </w:p>
        </w:tc>
        <w:tc>
          <w:tcPr>
            <w:tcW w:type="dxa" w:w="7370"/>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作用</w:t>
            </w:r>
          </w:p>
        </w:tc>
      </w:tr>
      <w:tr>
        <w:trPr>
          <w:cantSplit/>
        </w:trPr>
        <w:tc>
          <w:tcPr>
            <w:tcW w:type="dxa" w:w="1701"/>
            <w:vAlign w:val="center"/>
            <w:tcMar>
              <w:top w:w="90" w:type="dxa"/>
              <w:start w:w="100" w:type="dxa"/>
              <w:bottom w:w="90" w:type="dxa"/>
              <w:end w:w="100" w:type="dxa"/>
            </w:tcMar>
          </w:tcPr>
          <w:p>
            <w:pPr>
              <w:jc w:val="left"/>
            </w:pPr>
            <w:r>
              <w:rPr>
                <w:rFonts w:ascii="Noto Sans CJK SC" w:hAnsi="Noto Sans CJK SC" w:eastAsia="Noto Sans CJK SC"/>
                <w:color w:val="2D2522"/>
                <w:sz w:val="17"/>
              </w:rPr>
              <w:t>明账</w:t>
            </w:r>
          </w:p>
        </w:tc>
        <w:tc>
          <w:tcPr>
            <w:tcW w:type="dxa" w:w="7370"/>
            <w:vAlign w:val="center"/>
            <w:tcMar>
              <w:top w:w="90" w:type="dxa"/>
              <w:start w:w="100" w:type="dxa"/>
              <w:bottom w:w="90" w:type="dxa"/>
              <w:end w:w="100" w:type="dxa"/>
            </w:tcMar>
          </w:tcPr>
          <w:p>
            <w:pPr>
              <w:jc w:val="left"/>
            </w:pPr>
            <w:r>
              <w:rPr>
                <w:rFonts w:ascii="Noto Sans CJK SC" w:hAnsi="Noto Sans CJK SC" w:eastAsia="Noto Sans CJK SC"/>
                <w:color w:val="2D2522"/>
                <w:sz w:val="17"/>
              </w:rPr>
              <w:t>现实债务。49夜内必须维持偿付能力，并在最终清账时偿清；暂定开局总债务约300银元，具体数值后续平衡。</w:t>
            </w:r>
          </w:p>
        </w:tc>
      </w:tr>
      <w:tr>
        <w:trPr>
          <w:cantSplit/>
        </w:trPr>
        <w:tc>
          <w:tcPr>
            <w:tcW w:type="dxa" w:w="1701"/>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阴账</w:t>
            </w:r>
          </w:p>
        </w:tc>
        <w:tc>
          <w:tcPr>
            <w:tcW w:type="dxa" w:w="7370"/>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上一任掌柜与鬼市遗留的未知账目。玩家需要在经营过程中逐步理解并处理，否则即使赚到钱也可能进入坏结局。</w:t>
            </w:r>
          </w:p>
        </w:tc>
      </w:tr>
    </w:tbl>
    <w:p>
      <w:pPr>
        <w:spacing w:after="20"/>
      </w:pPr>
    </w:p>
    <w:p>
      <w:pPr>
        <w:pStyle w:val="GDDQuote"/>
        <w:jc w:val="center"/>
      </w:pPr>
      <w:r>
        <w:rPr>
          <w:rFonts w:ascii="Noto Sans CJK SC" w:hAnsi="Noto Sans CJK SC" w:eastAsia="Noto Sans CJK SC"/>
        </w:rPr>
        <w:t>“四十九夜，明账须清，阴账须平。阴账不平，以掌柜抵账。”</w:t>
      </w:r>
    </w:p>
    <w:p>
      <w:pPr>
        <w:pStyle w:val="Heading2"/>
      </w:pPr>
      <w:r>
        <w:rPr>
          <w:rFonts w:ascii="Noto Sans CJK SC" w:hAnsi="Noto Sans CJK SC" w:eastAsia="Noto Sans CJK SC"/>
        </w:rPr>
        <w:t>2.4 胜利与失败</w:t>
      </w:r>
    </w:p>
    <w:p>
      <w:pPr>
        <w:pStyle w:val="ListBullet"/>
        <w:spacing w:after="40"/>
      </w:pPr>
      <w:r>
        <w:rPr>
          <w:rFonts w:ascii="Noto Sans CJK SC" w:hAnsi="Noto Sans CJK SC" w:eastAsia="Noto Sans CJK SC"/>
        </w:rPr>
        <w:t>基础通关资格：活到第49夜，且当铺没有破产、现实债务完成最低清偿要求。</w:t>
      </w:r>
    </w:p>
    <w:p>
      <w:pPr>
        <w:pStyle w:val="ListBullet"/>
        <w:spacing w:after="40"/>
      </w:pPr>
      <w:r>
        <w:rPr>
          <w:rFonts w:ascii="Noto Sans CJK SC" w:hAnsi="Noto Sans CJK SC" w:eastAsia="Noto Sans CJK SC"/>
        </w:rPr>
        <w:t>财富不是唯一结局条件。最终财富决定经营成就；阴账进度、个人缠身、NPC关系、关键选择与道德后果决定人物命运。</w:t>
      </w:r>
    </w:p>
    <w:p>
      <w:pPr>
        <w:pStyle w:val="ListBullet"/>
        <w:spacing w:after="40"/>
      </w:pPr>
      <w:r>
        <w:rPr>
          <w:rFonts w:ascii="Noto Sans CJK SC" w:hAnsi="Noto Sans CJK SC" w:eastAsia="Noto Sans CJK SC"/>
        </w:rPr>
        <w:t>真正 Game Over 只有两类：破产、死亡。</w:t>
      </w:r>
    </w:p>
    <w:p>
      <w:pPr>
        <w:pStyle w:val="ListBullet"/>
        <w:spacing w:after="40"/>
      </w:pPr>
      <w:r>
        <w:rPr>
          <w:rFonts w:ascii="Noto Sans CJK SC" w:hAnsi="Noto Sans CJK SC" w:eastAsia="Noto Sans CJK SC"/>
        </w:rPr>
        <w:t>破产不是“现金=0”，而是到期债务无法支付，且已无可变现资产或融资渠道。</w:t>
      </w:r>
    </w:p>
    <w:p>
      <w:pPr>
        <w:pStyle w:val="ListBullet"/>
        <w:spacing w:after="40"/>
      </w:pPr>
      <w:r>
        <w:rPr>
          <w:rFonts w:ascii="Noto Sans CJK SC" w:hAnsi="Noto Sans CJK SC" w:eastAsia="Noto Sans CJK SC"/>
        </w:rPr>
        <w:t>死亡采用绝当模式：角色死亡，本周目永久结束。</w:t>
      </w:r>
    </w:p>
    <w:p>
      <w:pPr>
        <w:pStyle w:val="Heading1"/>
      </w:pPr>
      <w:r>
        <w:rPr>
          <w:rFonts w:ascii="Noto Sans CJK SC" w:hAnsi="Noto Sans CJK SC" w:eastAsia="Noto Sans CJK SC"/>
        </w:rPr>
        <w:t>3. 49夜胜负结构与节奏</w:t>
      </w:r>
    </w:p>
    <w:p>
      <w:r>
        <w:rPr>
          <w:rFonts w:ascii="Noto Sans CJK SC" w:hAnsi="Noto Sans CJK SC" w:eastAsia="Noto Sans CJK SC"/>
        </w:rPr>
        <w:t>49夜采用“7×7”结构。每七夜形成一个经营与剧情小周期，并承接债务结算、世界升级和重大事件。</w:t>
      </w:r>
    </w:p>
    <w:p>
      <w:pPr>
        <w:pStyle w:val="ListBullet"/>
      </w:pPr>
      <w:r>
        <w:t>每个七夜周期都应给予玩家清晰但克制的近期压力信息，例如“距下次结算还有X夜 / 应还金额 / 当前现银”。不采用每日强制营业额Quota，压力来自七日现金流而非每日打卡。</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cantSplit/>
          <w:tblHeader w:val="true"/>
        </w:trPr>
        <w:tc>
          <w:tcPr>
            <w:tcW w:type="dxa" w:w="1247"/>
            <w:shd w:fill="E9DFD8"/>
            <w:vAlign w:val="center"/>
            <w:tcMar>
              <w:top w:w="80" w:type="dxa"/>
              <w:start w:w="100" w:type="dxa"/>
              <w:bottom w:w="80" w:type="dxa"/>
              <w:end w:w="100" w:type="dxa"/>
            </w:tcMar>
          </w:tcPr>
          <w:p>
            <w:pPr>
              <w:spacing w:after="0" w:before="0" w:line="252" w:lineRule="auto"/>
              <w:jc w:val="center"/>
            </w:pPr>
            <w:r>
              <w:rPr>
                <w:rFonts w:ascii="Noto Sans CJK SC" w:hAnsi="Noto Sans CJK SC" w:eastAsia="Noto Sans CJK SC"/>
                <w:b/>
                <w:color w:val="2D2522"/>
                <w:sz w:val="17"/>
              </w:rPr>
              <w:t>夜数</w:t>
            </w:r>
          </w:p>
        </w:tc>
        <w:tc>
          <w:tcPr>
            <w:tcW w:type="dxa" w:w="1984"/>
            <w:shd w:fill="E9DFD8"/>
            <w:vAlign w:val="center"/>
            <w:tcMar>
              <w:top w:w="80" w:type="dxa"/>
              <w:start w:w="100" w:type="dxa"/>
              <w:bottom w:w="80" w:type="dxa"/>
              <w:end w:w="100" w:type="dxa"/>
            </w:tcMar>
          </w:tcPr>
          <w:p>
            <w:pPr>
              <w:spacing w:after="0" w:before="0" w:line="252" w:lineRule="auto"/>
              <w:jc w:val="center"/>
            </w:pPr>
            <w:r>
              <w:rPr>
                <w:rFonts w:ascii="Noto Sans CJK SC" w:hAnsi="Noto Sans CJK SC" w:eastAsia="Noto Sans CJK SC"/>
                <w:b/>
                <w:color w:val="2D2522"/>
                <w:sz w:val="17"/>
              </w:rPr>
              <w:t>阶段</w:t>
            </w:r>
          </w:p>
        </w:tc>
        <w:tc>
          <w:tcPr>
            <w:tcW w:type="dxa" w:w="5839"/>
            <w:shd w:fill="E9DFD8"/>
            <w:vAlign w:val="center"/>
            <w:tcMar>
              <w:top w:w="80" w:type="dxa"/>
              <w:start w:w="100" w:type="dxa"/>
              <w:bottom w:w="80" w:type="dxa"/>
              <w:end w:w="100" w:type="dxa"/>
            </w:tcMar>
          </w:tcPr>
          <w:p>
            <w:pPr>
              <w:spacing w:after="0" w:before="0" w:line="252" w:lineRule="auto"/>
              <w:jc w:val="center"/>
            </w:pPr>
            <w:r>
              <w:rPr>
                <w:rFonts w:ascii="Noto Sans CJK SC" w:hAnsi="Noto Sans CJK SC" w:eastAsia="Noto Sans CJK SC"/>
                <w:b/>
                <w:color w:val="2D2522"/>
                <w:sz w:val="17"/>
              </w:rPr>
              <w:t>主要体验</w:t>
            </w:r>
          </w:p>
        </w:tc>
      </w:tr>
      <w:tr>
        <w:trPr>
          <w:cantSplit/>
        </w:trPr>
        <w:tc>
          <w:tcPr>
            <w:tcW w:type="dxa" w:w="124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1–7</w:t>
            </w:r>
          </w:p>
        </w:tc>
        <w:tc>
          <w:tcPr>
            <w:tcW w:type="dxa" w:w="198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第一七《接铺》</w:t>
            </w:r>
          </w:p>
        </w:tc>
        <w:tc>
          <w:tcPr>
            <w:tcW w:type="dxa" w:w="583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学习经营；发现《阴账》；阿七首次出现；第7夜写出“尚欠七账”。</w:t>
            </w:r>
          </w:p>
        </w:tc>
      </w:tr>
      <w:tr>
        <w:trPr>
          <w:cantSplit/>
        </w:trPr>
        <w:tc>
          <w:tcPr>
            <w:tcW w:type="dxa" w:w="124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8–14</w:t>
            </w:r>
          </w:p>
        </w:tc>
        <w:tc>
          <w:tcPr>
            <w:tcW w:type="dxa" w:w="198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第二七《见阴》</w:t>
            </w:r>
          </w:p>
        </w:tc>
        <w:tc>
          <w:tcPr>
            <w:tcW w:type="dxa" w:w="583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第一次确认阴货与规则恐怖；建立《阴录》；第14夜得到第一张阴账缺页。</w:t>
            </w:r>
          </w:p>
        </w:tc>
      </w:tr>
      <w:tr>
        <w:trPr>
          <w:cantSplit/>
        </w:trPr>
        <w:tc>
          <w:tcPr>
            <w:tcW w:type="dxa" w:w="124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15–21</w:t>
            </w:r>
          </w:p>
        </w:tc>
        <w:tc>
          <w:tcPr>
            <w:tcW w:type="dxa" w:w="198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第三七《入局》</w:t>
            </w:r>
          </w:p>
        </w:tc>
        <w:tc>
          <w:tcPr>
            <w:tcW w:type="dxa" w:w="583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黑市、上一任掌柜旧人脉、鬼市传闻逐步出现；第21夜必定「初开鬼门」。</w:t>
            </w:r>
          </w:p>
        </w:tc>
      </w:tr>
      <w:tr>
        <w:trPr>
          <w:cantSplit/>
        </w:trPr>
        <w:tc>
          <w:tcPr>
            <w:tcW w:type="dxa" w:w="124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22–28</w:t>
            </w:r>
          </w:p>
        </w:tc>
        <w:tc>
          <w:tcPr>
            <w:tcW w:type="dxa" w:w="198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第四七《旧账》</w:t>
            </w:r>
          </w:p>
        </w:tc>
        <w:tc>
          <w:tcPr>
            <w:tcW w:type="dxa" w:w="583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第二、第三笔阴账浮现；阿七身份可疑；第28夜首次鬼市大市并触及内市。</w:t>
            </w:r>
          </w:p>
        </w:tc>
      </w:tr>
      <w:tr>
        <w:trPr>
          <w:cantSplit/>
        </w:trPr>
        <w:tc>
          <w:tcPr>
            <w:tcW w:type="dxa" w:w="124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29–35</w:t>
            </w:r>
          </w:p>
        </w:tc>
        <w:tc>
          <w:tcPr>
            <w:tcW w:type="dxa" w:w="198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第五七《代价》</w:t>
            </w:r>
          </w:p>
        </w:tc>
        <w:tc>
          <w:tcPr>
            <w:tcW w:type="dxa" w:w="583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发现无字当票与转债真相；玩家第一次面对“把代价转给别人”的诱惑；第35夜深市开启。</w:t>
            </w:r>
          </w:p>
        </w:tc>
      </w:tr>
      <w:tr>
        <w:trPr>
          <w:cantSplit/>
        </w:trPr>
        <w:tc>
          <w:tcPr>
            <w:tcW w:type="dxa" w:w="124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36–42</w:t>
            </w:r>
          </w:p>
        </w:tc>
        <w:tc>
          <w:tcPr>
            <w:tcW w:type="dxa" w:w="198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第六七《真相》</w:t>
            </w:r>
          </w:p>
        </w:tc>
        <w:tc>
          <w:tcPr>
            <w:tcW w:type="dxa" w:w="5839"/>
            <w:vAlign w:val="center"/>
            <w:tcMar>
              <w:top w:w="80" w:type="dxa"/>
              <w:start w:w="100" w:type="dxa"/>
              <w:bottom w:w="80" w:type="dxa"/>
              <w:end w:w="100" w:type="dxa"/>
            </w:tcMar>
          </w:tcPr>
          <w:p>
            <w:r>
              <w:t>阿七身份、上一任掌柜行为与七账真相收束；第42夜揭晓顾敬堂“账下人”身份与最后抵押真相。</w:t>
            </w:r>
          </w:p>
        </w:tc>
      </w:tr>
      <w:tr>
        <w:trPr>
          <w:cantSplit/>
        </w:trPr>
        <w:tc>
          <w:tcPr>
            <w:tcW w:type="dxa" w:w="124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43–49</w:t>
            </w:r>
          </w:p>
        </w:tc>
        <w:tc>
          <w:tcPr>
            <w:tcW w:type="dxa" w:w="198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第七七《清账》</w:t>
            </w:r>
          </w:p>
        </w:tc>
        <w:tc>
          <w:tcPr>
            <w:tcW w:type="dxa" w:w="583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清库存、清人情、清阴债；第48夜静夜；第49夜进行明账/阴账最终清算。</w:t>
            </w:r>
          </w:p>
        </w:tc>
      </w:tr>
    </w:tbl>
    <w:p>
      <w:pPr>
        <w:spacing w:after="20"/>
      </w:pPr>
    </w:p>
    <w:p>
      <w:pPr>
        <w:pStyle w:val="Heading1"/>
      </w:pPr>
      <w:r>
        <w:rPr>
          <w:rFonts w:ascii="Noto Sans CJK SC" w:hAnsi="Noto Sans CJK SC" w:eastAsia="Noto Sans CJK SC"/>
        </w:rPr>
        <w:t>4. 单日 Gameplay Loop</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531"/>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阶段</w:t>
            </w:r>
          </w:p>
        </w:tc>
        <w:tc>
          <w:tcPr>
            <w:tcW w:type="dxa" w:w="2098"/>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时间/规则</w:t>
            </w:r>
          </w:p>
        </w:tc>
        <w:tc>
          <w:tcPr>
            <w:tcW w:type="dxa" w:w="5443"/>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核心内容</w:t>
            </w:r>
          </w:p>
        </w:tc>
      </w:tr>
      <w:tr>
        <w:trPr>
          <w:cantSplit/>
        </w:trPr>
        <w:tc>
          <w:tcPr>
            <w:tcW w:type="dxa" w:w="1531"/>
            <w:vAlign w:val="center"/>
            <w:tcMar>
              <w:top w:w="90" w:type="dxa"/>
              <w:start w:w="100" w:type="dxa"/>
              <w:bottom w:w="90" w:type="dxa"/>
              <w:end w:w="100" w:type="dxa"/>
            </w:tcMar>
          </w:tcPr>
          <w:p>
            <w:pPr>
              <w:jc w:val="left"/>
            </w:pPr>
            <w:r>
              <w:rPr>
                <w:rFonts w:ascii="Noto Sans CJK SC" w:hAnsi="Noto Sans CJK SC" w:eastAsia="Noto Sans CJK SC"/>
                <w:color w:val="2D2522"/>
                <w:sz w:val="17"/>
              </w:rPr>
              <w:t>盘前准备</w:t>
            </w:r>
          </w:p>
        </w:tc>
        <w:tc>
          <w:tcPr>
            <w:tcW w:type="dxa" w:w="2098"/>
            <w:vAlign w:val="center"/>
            <w:tcMar>
              <w:top w:w="90" w:type="dxa"/>
              <w:start w:w="100" w:type="dxa"/>
              <w:bottom w:w="90" w:type="dxa"/>
              <w:end w:w="100" w:type="dxa"/>
            </w:tcMar>
          </w:tcPr>
          <w:p>
            <w:pPr>
              <w:jc w:val="left"/>
            </w:pPr>
            <w:r>
              <w:rPr>
                <w:rFonts w:ascii="Noto Sans CJK SC" w:hAnsi="Noto Sans CJK SC" w:eastAsia="Noto Sans CJK SC"/>
                <w:color w:val="2D2522"/>
                <w:sz w:val="17"/>
              </w:rPr>
              <w:t>开铺前；2次准备行动</w:t>
            </w:r>
          </w:p>
        </w:tc>
        <w:tc>
          <w:tcPr>
            <w:tcW w:type="dxa" w:w="5443"/>
            <w:vAlign w:val="center"/>
            <w:tcMar>
              <w:top w:w="90" w:type="dxa"/>
              <w:start w:w="100" w:type="dxa"/>
              <w:bottom w:w="90" w:type="dxa"/>
              <w:end w:w="100" w:type="dxa"/>
            </w:tcMar>
          </w:tcPr>
          <w:p>
            <w:pPr>
              <w:jc w:val="left"/>
            </w:pPr>
            <w:r>
              <w:rPr>
                <w:rFonts w:ascii="Noto Sans CJK SC" w:hAnsi="Noto Sans CJK SC" w:eastAsia="Noto Sans CJK SC"/>
                <w:color w:val="2D2522"/>
                <w:sz w:val="17"/>
              </w:rPr>
              <w:t>查看行情、消息、账务；调查物品/NPC、联系买家、钱庄周转、采购工具与镇邪耗材、推进店铺改造等。</w:t>
            </w:r>
          </w:p>
        </w:tc>
      </w:tr>
      <w:tr>
        <w:trPr>
          <w:cantSplit/>
        </w:trPr>
        <w:tc>
          <w:tcPr>
            <w:tcW w:type="dxa" w:w="1531"/>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自由营业</w:t>
            </w:r>
          </w:p>
        </w:tc>
        <w:tc>
          <w:tcPr>
            <w:tcW w:type="dxa" w:w="209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18:00–03:00</w:t>
            </w:r>
          </w:p>
        </w:tc>
        <w:tc>
          <w:tcPr>
            <w:tcW w:type="dxa" w:w="544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玩家接待顾客，进行问话、鉴定、收购、活当、赎当、出售与议价。</w:t>
            </w:r>
          </w:p>
        </w:tc>
      </w:tr>
      <w:tr>
        <w:trPr>
          <w:cantSplit/>
        </w:trPr>
        <w:tc>
          <w:tcPr>
            <w:tcW w:type="dxa" w:w="1531"/>
            <w:vAlign w:val="center"/>
            <w:tcMar>
              <w:top w:w="90" w:type="dxa"/>
              <w:start w:w="100" w:type="dxa"/>
              <w:bottom w:w="90" w:type="dxa"/>
              <w:end w:w="100" w:type="dxa"/>
            </w:tcMar>
          </w:tcPr>
          <w:p>
            <w:pPr>
              <w:jc w:val="left"/>
            </w:pPr>
            <w:r>
              <w:rPr>
                <w:rFonts w:ascii="Noto Sans CJK SC" w:hAnsi="Noto Sans CJK SC" w:eastAsia="Noto Sans CJK SC"/>
                <w:color w:val="2D2522"/>
                <w:sz w:val="17"/>
              </w:rPr>
              <w:t>风险递增</w:t>
            </w:r>
          </w:p>
        </w:tc>
        <w:tc>
          <w:tcPr>
            <w:tcW w:type="dxa" w:w="2098"/>
            <w:vAlign w:val="center"/>
            <w:tcMar>
              <w:top w:w="90" w:type="dxa"/>
              <w:start w:w="100" w:type="dxa"/>
              <w:bottom w:w="90" w:type="dxa"/>
              <w:end w:w="100" w:type="dxa"/>
            </w:tcMar>
          </w:tcPr>
          <w:p>
            <w:pPr>
              <w:jc w:val="left"/>
            </w:pPr>
            <w:r>
              <w:rPr>
                <w:rFonts w:ascii="Noto Sans CJK SC" w:hAnsi="Noto Sans CJK SC" w:eastAsia="Noto Sans CJK SC"/>
                <w:color w:val="2D2522"/>
                <w:sz w:val="17"/>
              </w:rPr>
              <w:t>随时间分段</w:t>
            </w:r>
          </w:p>
        </w:tc>
        <w:tc>
          <w:tcPr>
            <w:tcW w:type="dxa" w:w="5443"/>
            <w:vAlign w:val="center"/>
            <w:tcMar>
              <w:top w:w="90" w:type="dxa"/>
              <w:start w:w="100" w:type="dxa"/>
              <w:bottom w:w="90" w:type="dxa"/>
              <w:end w:w="100" w:type="dxa"/>
            </w:tcMar>
          </w:tcPr>
          <w:p>
            <w:pPr>
              <w:jc w:val="left"/>
            </w:pPr>
            <w:r>
              <w:rPr>
                <w:rFonts w:ascii="Noto Sans CJK SC" w:hAnsi="Noto Sans CJK SC" w:eastAsia="Noto Sans CJK SC"/>
                <w:color w:val="2D2522"/>
                <w:sz w:val="17"/>
              </w:rPr>
              <w:t>越晚客人越特殊、货物越稀有、利润越高，等待时间和阴邪风险也越高。</w:t>
            </w:r>
          </w:p>
        </w:tc>
      </w:tr>
      <w:tr>
        <w:trPr>
          <w:cantSplit/>
        </w:trPr>
        <w:tc>
          <w:tcPr>
            <w:tcW w:type="dxa" w:w="1531"/>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自由关铺</w:t>
            </w:r>
          </w:p>
        </w:tc>
        <w:tc>
          <w:tcPr>
            <w:tcW w:type="dxa" w:w="209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玩家自行决定</w:t>
            </w:r>
          </w:p>
        </w:tc>
        <w:tc>
          <w:tcPr>
            <w:tcW w:type="dxa" w:w="544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一旦关门，当夜不可再次开门。关得早意味着少赚，但留下更多店内处理时间。</w:t>
            </w:r>
          </w:p>
        </w:tc>
      </w:tr>
      <w:tr>
        <w:trPr>
          <w:cantSplit/>
        </w:trPr>
        <w:tc>
          <w:tcPr>
            <w:tcW w:type="dxa" w:w="1531"/>
            <w:vAlign w:val="center"/>
            <w:tcMar>
              <w:top w:w="90" w:type="dxa"/>
              <w:start w:w="100" w:type="dxa"/>
              <w:bottom w:w="90" w:type="dxa"/>
              <w:end w:w="100" w:type="dxa"/>
            </w:tcMar>
          </w:tcPr>
          <w:p>
            <w:pPr>
              <w:jc w:val="left"/>
            </w:pPr>
            <w:r>
              <w:rPr>
                <w:rFonts w:ascii="Noto Sans CJK SC" w:hAnsi="Noto Sans CJK SC" w:eastAsia="Noto Sans CJK SC"/>
                <w:color w:val="2D2522"/>
                <w:sz w:val="17"/>
              </w:rPr>
              <w:t>店内处理</w:t>
            </w:r>
          </w:p>
        </w:tc>
        <w:tc>
          <w:tcPr>
            <w:tcW w:type="dxa" w:w="2098"/>
            <w:vAlign w:val="center"/>
            <w:tcMar>
              <w:top w:w="90" w:type="dxa"/>
              <w:start w:w="100" w:type="dxa"/>
              <w:bottom w:w="90" w:type="dxa"/>
              <w:end w:w="100" w:type="dxa"/>
            </w:tcMar>
          </w:tcPr>
          <w:p>
            <w:pPr>
              <w:jc w:val="left"/>
            </w:pPr>
            <w:r>
              <w:rPr>
                <w:rFonts w:ascii="Noto Sans CJK SC" w:hAnsi="Noto Sans CJK SC" w:eastAsia="Noto Sans CJK SC"/>
                <w:color w:val="2D2522"/>
                <w:sz w:val="17"/>
              </w:rPr>
              <w:t>关门后至03:00</w:t>
            </w:r>
          </w:p>
        </w:tc>
        <w:tc>
          <w:tcPr>
            <w:tcW w:type="dxa" w:w="5443"/>
            <w:vAlign w:val="center"/>
            <w:tcMar>
              <w:top w:w="90" w:type="dxa"/>
              <w:start w:w="100" w:type="dxa"/>
              <w:bottom w:w="90" w:type="dxa"/>
              <w:end w:w="100" w:type="dxa"/>
            </w:tcMar>
          </w:tcPr>
          <w:p>
            <w:pPr>
              <w:jc w:val="left"/>
            </w:pPr>
            <w:r>
              <w:rPr>
                <w:rFonts w:ascii="Noto Sans CJK SC" w:hAnsi="Noto Sans CJK SC" w:eastAsia="Noto Sans CJK SC"/>
                <w:color w:val="2D2522"/>
                <w:sz w:val="17"/>
              </w:rPr>
              <w:t>重新鉴定、查资料、研究鬼货、整理库存、正确存放、镇邪、联系买家等。</w:t>
            </w:r>
          </w:p>
        </w:tc>
      </w:tr>
      <w:tr>
        <w:trPr>
          <w:cantSplit/>
        </w:trPr>
        <w:tc>
          <w:tcPr>
            <w:tcW w:type="dxa" w:w="1531"/>
            <w:vAlign w:val="center"/>
            <w:tcMar>
              <w:top w:w="90" w:type="dxa"/>
              <w:start w:w="100" w:type="dxa"/>
              <w:bottom w:w="90" w:type="dxa"/>
              <w:end w:w="100" w:type="dxa"/>
            </w:tcMar>
            <w:shd w:fill="FAF8F5"/>
          </w:tcPr>
          <w:p>
            <w:r>
              <w:t>封铺 / 铺内结算</w:t>
            </w:r>
          </w:p>
        </w:tc>
        <w:tc>
          <w:tcPr>
            <w:tcW w:type="dxa" w:w="2098"/>
            <w:vAlign w:val="center"/>
            <w:tcMar>
              <w:top w:w="90" w:type="dxa"/>
              <w:start w:w="100" w:type="dxa"/>
              <w:bottom w:w="90" w:type="dxa"/>
              <w:end w:w="100" w:type="dxa"/>
            </w:tcMar>
            <w:shd w:fill="FAF8F5"/>
          </w:tcPr>
          <w:p>
            <w:r>
              <w:t>03:00</w:t>
            </w:r>
          </w:p>
        </w:tc>
        <w:tc>
          <w:tcPr>
            <w:tcW w:type="dxa" w:w="5443"/>
            <w:vAlign w:val="center"/>
            <w:tcMar>
              <w:top w:w="90" w:type="dxa"/>
              <w:start w:w="100" w:type="dxa"/>
              <w:bottom w:w="90" w:type="dxa"/>
              <w:end w:w="100" w:type="dxa"/>
            </w:tcMar>
            <w:shd w:fill="FAF8F5"/>
          </w:tcPr>
          <w:p>
            <w:r>
              <w:t>强制结束普通行动；先结算店铺侧风险与鬼货状态。严重铺内事件可在此触发，但个人缠身不在这里完全结算。</w:t>
            </w:r>
          </w:p>
        </w:tc>
      </w:tr>
      <w:tr>
        <w:trPr>
          <w:cantSplit/>
        </w:trPr>
        <w:tc>
          <w:tcPr>
            <w:tcW w:type="dxa" w:w="1531"/>
            <w:vAlign w:val="center"/>
            <w:tcMar>
              <w:top w:w="90" w:type="dxa"/>
              <w:start w:w="100" w:type="dxa"/>
              <w:bottom w:w="90" w:type="dxa"/>
              <w:end w:w="100" w:type="dxa"/>
            </w:tcMar>
          </w:tcPr>
          <w:p>
            <w:r>
              <w:t>玩家房间</w:t>
            </w:r>
          </w:p>
        </w:tc>
        <w:tc>
          <w:tcPr>
            <w:tcW w:type="dxa" w:w="2098"/>
            <w:vAlign w:val="center"/>
            <w:tcMar>
              <w:top w:w="90" w:type="dxa"/>
              <w:start w:w="100" w:type="dxa"/>
              <w:bottom w:w="90" w:type="dxa"/>
              <w:end w:w="100" w:type="dxa"/>
            </w:tcMar>
          </w:tcPr>
          <w:p>
            <w:r>
              <w:t>03:00后；不再推进普通营业时钟</w:t>
            </w:r>
          </w:p>
        </w:tc>
        <w:tc>
          <w:tcPr>
            <w:tcW w:type="dxa" w:w="5443"/>
            <w:vAlign w:val="center"/>
            <w:tcMar>
              <w:top w:w="90" w:type="dxa"/>
              <w:start w:w="100" w:type="dxa"/>
              <w:bottom w:w="90" w:type="dxa"/>
              <w:end w:w="100" w:type="dxa"/>
            </w:tcMar>
          </w:tcPr>
          <w:p>
            <w:r>
              <w:t>进入固定2D私域空间，查看命灯、私人信件/契约、镜子、照片与环境变化。玩家可自由观察，床是结束当天的核心操作。</w:t>
            </w:r>
          </w:p>
        </w:tc>
      </w:tr>
      <w:tr>
        <w:tc>
          <w:tcPr>
            <w:tcW w:type="dxa" w:w="3400"/>
          </w:tcPr>
          <w:p>
            <w:r>
              <w:t>就寝 / 睡眠结算</w:t>
            </w:r>
          </w:p>
        </w:tc>
        <w:tc>
          <w:tcPr>
            <w:tcW w:type="dxa" w:w="3400"/>
          </w:tcPr>
          <w:p>
            <w:r>
              <w:t>点击床【就寝】</w:t>
            </w:r>
          </w:p>
        </w:tc>
        <w:tc>
          <w:tcPr>
            <w:tcW w:type="dxa" w:w="3400"/>
          </w:tcPr>
          <w:p>
            <w:r>
              <w:t>触发个人缠身、梦境、并蒂红契、个人索命与特殊夜间事件；确认后当天不可返回当铺。</w:t>
            </w:r>
          </w:p>
        </w:tc>
      </w:tr>
      <w:tr>
        <w:tc>
          <w:tcPr>
            <w:tcW w:type="dxa" w:w="3400"/>
          </w:tcPr>
          <w:p>
            <w:r>
              <w:t>日结 / 下一夜</w:t>
            </w:r>
          </w:p>
        </w:tc>
        <w:tc>
          <w:tcPr>
            <w:tcW w:type="dxa" w:w="3400"/>
          </w:tcPr>
          <w:p>
            <w:r>
              <w:t>睡眠结算后</w:t>
            </w:r>
          </w:p>
        </w:tc>
        <w:tc>
          <w:tcPr>
            <w:tcW w:type="dxa" w:w="3400"/>
          </w:tcPr>
          <w:p>
            <w:r>
              <w:t>展示财务与状态摘要、自动存档并进入下一夜。</w:t>
            </w:r>
          </w:p>
        </w:tc>
      </w:tr>
    </w:tbl>
    <w:p>
      <w:pPr>
        <w:spacing w:after="20"/>
      </w:pPr>
    </w:p>
    <w:p>
      <w:pPr>
        <w:pStyle w:val="Heading2"/>
      </w:pPr>
      <w:r>
        <w:rPr>
          <w:rFonts w:ascii="Noto Sans CJK SC" w:hAnsi="Noto Sans CJK SC" w:eastAsia="Noto Sans CJK SC"/>
        </w:rPr>
        <w:t>4.1 夜间四档市场</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cantSplit/>
          <w:tblHeader w:val="true"/>
        </w:trPr>
        <w:tc>
          <w:tcPr>
            <w:tcW w:type="dxa" w:w="1417"/>
            <w:shd w:fill="E9DFD8"/>
            <w:vAlign w:val="center"/>
            <w:tcMar>
              <w:top w:w="80" w:type="dxa"/>
              <w:start w:w="100" w:type="dxa"/>
              <w:bottom w:w="80" w:type="dxa"/>
              <w:end w:w="100" w:type="dxa"/>
            </w:tcMar>
          </w:tcPr>
          <w:p>
            <w:pPr>
              <w:spacing w:after="0" w:before="0" w:line="252" w:lineRule="auto"/>
              <w:jc w:val="center"/>
            </w:pPr>
            <w:r>
              <w:rPr>
                <w:rFonts w:ascii="Noto Sans CJK SC" w:hAnsi="Noto Sans CJK SC" w:eastAsia="Noto Sans CJK SC"/>
                <w:b/>
                <w:color w:val="2D2522"/>
                <w:sz w:val="17"/>
              </w:rPr>
              <w:t>时段</w:t>
            </w:r>
          </w:p>
        </w:tc>
        <w:tc>
          <w:tcPr>
            <w:tcW w:type="dxa" w:w="1417"/>
            <w:shd w:fill="E9DFD8"/>
            <w:vAlign w:val="center"/>
            <w:tcMar>
              <w:top w:w="80" w:type="dxa"/>
              <w:start w:w="100" w:type="dxa"/>
              <w:bottom w:w="80" w:type="dxa"/>
              <w:end w:w="100" w:type="dxa"/>
            </w:tcMar>
          </w:tcPr>
          <w:p>
            <w:pPr>
              <w:spacing w:after="0" w:before="0" w:line="252" w:lineRule="auto"/>
              <w:jc w:val="center"/>
            </w:pPr>
            <w:r>
              <w:rPr>
                <w:rFonts w:ascii="Noto Sans CJK SC" w:hAnsi="Noto Sans CJK SC" w:eastAsia="Noto Sans CJK SC"/>
                <w:b/>
                <w:color w:val="2D2522"/>
                <w:sz w:val="17"/>
              </w:rPr>
              <w:t>名称</w:t>
            </w:r>
          </w:p>
        </w:tc>
        <w:tc>
          <w:tcPr>
            <w:tcW w:type="dxa" w:w="4932"/>
            <w:shd w:fill="E9DFD8"/>
            <w:vAlign w:val="center"/>
            <w:tcMar>
              <w:top w:w="80" w:type="dxa"/>
              <w:start w:w="100" w:type="dxa"/>
              <w:bottom w:w="80" w:type="dxa"/>
              <w:end w:w="100" w:type="dxa"/>
            </w:tcMar>
          </w:tcPr>
          <w:p>
            <w:pPr>
              <w:spacing w:after="0" w:before="0" w:line="252" w:lineRule="auto"/>
              <w:jc w:val="center"/>
            </w:pPr>
            <w:r>
              <w:rPr>
                <w:rFonts w:ascii="Noto Sans CJK SC" w:hAnsi="Noto Sans CJK SC" w:eastAsia="Noto Sans CJK SC"/>
                <w:b/>
                <w:color w:val="2D2522"/>
                <w:sz w:val="17"/>
              </w:rPr>
              <w:t>典型客群/货物</w:t>
            </w:r>
          </w:p>
        </w:tc>
        <w:tc>
          <w:tcPr>
            <w:tcW w:type="dxa" w:w="1871"/>
            <w:shd w:fill="E9DFD8"/>
            <w:vAlign w:val="center"/>
            <w:tcMar>
              <w:top w:w="80" w:type="dxa"/>
              <w:start w:w="100" w:type="dxa"/>
              <w:bottom w:w="80" w:type="dxa"/>
              <w:end w:w="100" w:type="dxa"/>
            </w:tcMar>
          </w:tcPr>
          <w:p>
            <w:pPr>
              <w:spacing w:after="0" w:before="0" w:line="252" w:lineRule="auto"/>
              <w:jc w:val="center"/>
            </w:pPr>
            <w:r>
              <w:rPr>
                <w:rFonts w:ascii="Noto Sans CJK SC" w:hAnsi="Noto Sans CJK SC" w:eastAsia="Noto Sans CJK SC"/>
                <w:b/>
                <w:color w:val="2D2522"/>
                <w:sz w:val="17"/>
              </w:rPr>
              <w:t>收益与风险</w:t>
            </w:r>
          </w:p>
        </w:tc>
      </w:tr>
      <w:tr>
        <w:trPr>
          <w:cantSplit/>
        </w:trPr>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18:00–21:00</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人市</w:t>
            </w:r>
          </w:p>
        </w:tc>
        <w:tc>
          <w:tcPr>
            <w:tcW w:type="dxa" w:w="493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普通百姓、商人、富户下人；明货为主</w:t>
            </w:r>
          </w:p>
        </w:tc>
        <w:tc>
          <w:tcPr>
            <w:tcW w:type="dxa" w:w="187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低–中收益 / 低风险</w:t>
            </w:r>
          </w:p>
        </w:tc>
      </w:tr>
      <w:tr>
        <w:trPr>
          <w:cantSplit/>
        </w:trPr>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21:00–00:00</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黑市</w:t>
            </w:r>
          </w:p>
        </w:tc>
        <w:tc>
          <w:tcPr>
            <w:tcW w:type="dxa" w:w="493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赌徒、帮派、军人、戏班、盗墓链条；黑货增加</w:t>
            </w:r>
          </w:p>
        </w:tc>
        <w:tc>
          <w:tcPr>
            <w:tcW w:type="dxa" w:w="187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中–高收益 / 中风险</w:t>
            </w:r>
          </w:p>
        </w:tc>
      </w:tr>
      <w:tr>
        <w:trPr>
          <w:cantSplit/>
        </w:trPr>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00:00–02:00</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阴客时段</w:t>
            </w:r>
          </w:p>
        </w:tc>
        <w:tc>
          <w:tcPr>
            <w:tcW w:type="dxa" w:w="493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正常人减少；死人遗物、陪葬品、疑似阴客与阴货明显增加</w:t>
            </w:r>
          </w:p>
        </w:tc>
        <w:tc>
          <w:tcPr>
            <w:tcW w:type="dxa" w:w="187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高收益 / 高风险</w:t>
            </w:r>
          </w:p>
        </w:tc>
      </w:tr>
      <w:tr>
        <w:trPr>
          <w:cantSplit/>
        </w:trPr>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02:00–03:00</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禁时</w:t>
            </w:r>
          </w:p>
        </w:tc>
        <w:tc>
          <w:tcPr>
            <w:tcW w:type="dxa" w:w="493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普通活人极少；阴客概率、稀有货与规则风险达到最高，但仍不等同于鬼市</w:t>
            </w:r>
          </w:p>
        </w:tc>
        <w:tc>
          <w:tcPr>
            <w:tcW w:type="dxa" w:w="187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极高收益 / 极高风险</w:t>
            </w:r>
          </w:p>
        </w:tc>
      </w:tr>
    </w:tbl>
    <w:p>
      <w:pPr>
        <w:spacing w:after="20"/>
      </w:pPr>
    </w:p>
    <w:p>
      <w:pPr>
        <w:pStyle w:val="Heading1"/>
      </w:pPr>
      <w:r>
        <w:rPr>
          <w:rFonts w:ascii="Noto Sans CJK SC" w:hAnsi="Noto Sans CJK SC" w:eastAsia="Noto Sans CJK SC"/>
        </w:rPr>
        <w:t>5. 时间与行动系统</w:t>
      </w:r>
    </w:p>
    <w:tbl>
      <w:tblPr>
        <w:tblW w:type="auto" w:w="0"/>
        <w:jc w:val="center"/>
        <w:tblLook w:firstColumn="1" w:firstRow="1" w:lastColumn="0" w:lastRow="0" w:noHBand="0" w:noVBand="1" w:val="04A0"/>
      </w:tblPr>
      <w:tblGrid>
        <w:gridCol w:w="10200"/>
      </w:tblGrid>
      <w:tr>
        <w:trPr>
          <w:cantSplit/>
        </w:trPr>
        <w:tc>
          <w:tcPr>
            <w:tcW w:type="dxa" w:w="10200"/>
            <w:shd w:fill="F3E7E5"/>
            <w:tcMar>
              <w:top w:w="150" w:type="dxa"/>
              <w:start w:w="170" w:type="dxa"/>
              <w:bottom w:w="150" w:type="dxa"/>
              <w:end w:w="170" w:type="dxa"/>
            </w:tcMar>
          </w:tcPr>
          <w:p>
            <w:r>
              <w:rPr>
                <w:b/>
                <w:color w:val="80261E"/>
              </w:rPr>
              <w:t xml:space="preserve">硬规则  </w:t>
            </w:r>
            <w:r>
              <w:t>观察不耗时，行动才耗时；现实中的思考时间不推进游戏时钟。夜间不使用抽象行动点，时间本身就是行动资源。</w:t>
            </w:r>
          </w:p>
        </w:tc>
      </w:tr>
    </w:tbl>
    <w:p>
      <w:pPr>
        <w:spacing w:after="20"/>
      </w:pPr>
    </w:p>
    <w:p>
      <w:pPr>
        <w:pStyle w:val="Heading2"/>
      </w:pPr>
      <w:r>
        <w:rPr>
          <w:rFonts w:ascii="Noto Sans CJK SC" w:hAnsi="Noto Sans CJK SC" w:eastAsia="Noto Sans CJK SC"/>
        </w:rPr>
        <w:t>5.1 白天/开铺前</w:t>
      </w:r>
    </w:p>
    <w:p>
      <w:r>
        <w:rPr>
          <w:rFonts w:ascii="Noto Sans CJK SC" w:hAnsi="Noto Sans CJK SC" w:eastAsia="Noto Sans CJK SC"/>
        </w:rPr>
        <w:t>采用简化行动制，每天固定2次准备行动。具体行动内容由后续“信息、传闻与调查系统”进一步定义。</w:t>
      </w:r>
    </w:p>
    <w:p>
      <w:pPr>
        <w:pStyle w:val="Heading2"/>
      </w:pPr>
      <w:r>
        <w:rPr>
          <w:rFonts w:ascii="Noto Sans CJK SC" w:hAnsi="Noto Sans CJK SC" w:eastAsia="Noto Sans CJK SC"/>
        </w:rPr>
        <w:t>5.2 夜间时间</w:t>
      </w:r>
    </w:p>
    <w:p>
      <w:pPr>
        <w:pStyle w:val="ListBullet"/>
        <w:spacing w:after="40"/>
      </w:pPr>
      <w:r>
        <w:rPr>
          <w:rFonts w:ascii="Noto Sans CJK SC" w:hAnsi="Noto Sans CJK SC" w:eastAsia="Noto Sans CJK SC"/>
        </w:rPr>
        <w:t>18:00–03:00 共540分钟。</w:t>
      </w:r>
    </w:p>
    <w:p>
      <w:pPr>
        <w:pStyle w:val="ListBullet"/>
        <w:spacing w:after="40"/>
      </w:pPr>
      <w:r>
        <w:rPr>
          <w:rFonts w:ascii="Noto Sans CJK SC" w:hAnsi="Noto Sans CJK SC" w:eastAsia="Noto Sans CJK SC"/>
        </w:rPr>
        <w:t>最小时间单位建议5分钟。</w:t>
      </w:r>
    </w:p>
    <w:p>
      <w:pPr>
        <w:pStyle w:val="ListBullet"/>
        <w:spacing w:after="40"/>
      </w:pPr>
      <w:r>
        <w:rPr>
          <w:rFonts w:ascii="Noto Sans CJK SC" w:hAnsi="Noto Sans CJK SC" w:eastAsia="Noto Sans CJK SC"/>
        </w:rPr>
        <w:t>玩家可以任意思考、查看已知资料，不会因现实时间拖延而吃亏。</w:t>
      </w:r>
    </w:p>
    <w:p>
      <w:pPr>
        <w:pStyle w:val="ListBullet"/>
        <w:spacing w:after="40"/>
      </w:pPr>
      <w:r>
        <w:rPr>
          <w:rFonts w:ascii="Noto Sans CJK SC" w:hAnsi="Noto Sans CJK SC" w:eastAsia="Noto Sans CJK SC"/>
        </w:rPr>
        <w:t>03:00之后不能开始任何会跨时的普通行动。</w:t>
      </w:r>
    </w:p>
    <w:p>
      <w:pPr>
        <w:pStyle w:val="ListBullet"/>
      </w:pPr>
      <w:r>
        <w:t>03:00进入玩家房间后，普通营业时钟停止推进；房间观察不消耗夜间分钟。点击床【就寝】才结束当天并进入睡眠结算。</w:t>
      </w:r>
    </w:p>
    <w:p>
      <w:pPr>
        <w:pStyle w:val="Heading2"/>
      </w:pPr>
      <w:r>
        <w:rPr>
          <w:rFonts w:ascii="Noto Sans CJK SC" w:hAnsi="Noto Sans CJK SC" w:eastAsia="Noto Sans CJK SC"/>
        </w:rPr>
        <w:t>5.3 参考行动耗时</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5102"/>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行动</w:t>
            </w:r>
          </w:p>
        </w:tc>
        <w:tc>
          <w:tcPr>
            <w:tcW w:type="dxa" w:w="3969"/>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参考耗时</w:t>
            </w:r>
          </w:p>
        </w:tc>
      </w:tr>
      <w:tr>
        <w:trPr>
          <w:cantSplit/>
        </w:trPr>
        <w:tc>
          <w:tcPr>
            <w:tcW w:type="dxa" w:w="5102"/>
            <w:vAlign w:val="center"/>
            <w:tcMar>
              <w:top w:w="90" w:type="dxa"/>
              <w:start w:w="100" w:type="dxa"/>
              <w:bottom w:w="90" w:type="dxa"/>
              <w:end w:w="100" w:type="dxa"/>
            </w:tcMar>
          </w:tcPr>
          <w:p>
            <w:pPr>
              <w:jc w:val="left"/>
            </w:pPr>
            <w:r>
              <w:rPr>
                <w:rFonts w:ascii="Noto Sans CJK SC" w:hAnsi="Noto Sans CJK SC" w:eastAsia="Noto Sans CJK SC"/>
                <w:color w:val="2D2522"/>
                <w:sz w:val="17"/>
              </w:rPr>
              <w:t>基础询问 / 追问一个细节</w:t>
            </w:r>
          </w:p>
        </w:tc>
        <w:tc>
          <w:tcPr>
            <w:tcW w:type="dxa" w:w="3969"/>
            <w:vAlign w:val="center"/>
            <w:tcMar>
              <w:top w:w="90" w:type="dxa"/>
              <w:start w:w="100" w:type="dxa"/>
              <w:bottom w:w="90" w:type="dxa"/>
              <w:end w:w="100" w:type="dxa"/>
            </w:tcMar>
          </w:tcPr>
          <w:p>
            <w:pPr>
              <w:jc w:val="left"/>
            </w:pPr>
            <w:r>
              <w:rPr>
                <w:rFonts w:ascii="Noto Sans CJK SC" w:hAnsi="Noto Sans CJK SC" w:eastAsia="Noto Sans CJK SC"/>
                <w:color w:val="2D2522"/>
                <w:sz w:val="17"/>
              </w:rPr>
              <w:t>5分钟</w:t>
            </w:r>
          </w:p>
        </w:tc>
      </w:tr>
      <w:tr>
        <w:trPr>
          <w:cantSplit/>
        </w:trPr>
        <w:tc>
          <w:tcPr>
            <w:tcW w:type="dxa" w:w="5102"/>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快速鉴看</w:t>
            </w:r>
          </w:p>
        </w:tc>
        <w:tc>
          <w:tcPr>
            <w:tcW w:type="dxa" w:w="3969"/>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10分钟</w:t>
            </w:r>
          </w:p>
        </w:tc>
      </w:tr>
      <w:tr>
        <w:trPr>
          <w:cantSplit/>
        </w:trPr>
        <w:tc>
          <w:tcPr>
            <w:tcW w:type="dxa" w:w="5102"/>
            <w:vAlign w:val="center"/>
            <w:tcMar>
              <w:top w:w="90" w:type="dxa"/>
              <w:start w:w="100" w:type="dxa"/>
              <w:bottom w:w="90" w:type="dxa"/>
              <w:end w:w="100" w:type="dxa"/>
            </w:tcMar>
          </w:tcPr>
          <w:p>
            <w:pPr>
              <w:jc w:val="left"/>
            </w:pPr>
            <w:r>
              <w:rPr>
                <w:rFonts w:ascii="Noto Sans CJK SC" w:hAnsi="Noto Sans CJK SC" w:eastAsia="Noto Sans CJK SC"/>
                <w:color w:val="2D2522"/>
                <w:sz w:val="17"/>
              </w:rPr>
              <w:t>使用普通工具</w:t>
            </w:r>
          </w:p>
        </w:tc>
        <w:tc>
          <w:tcPr>
            <w:tcW w:type="dxa" w:w="3969"/>
            <w:vAlign w:val="center"/>
            <w:tcMar>
              <w:top w:w="90" w:type="dxa"/>
              <w:start w:w="100" w:type="dxa"/>
              <w:bottom w:w="90" w:type="dxa"/>
              <w:end w:w="100" w:type="dxa"/>
            </w:tcMar>
          </w:tcPr>
          <w:p>
            <w:pPr>
              <w:jc w:val="left"/>
            </w:pPr>
            <w:r>
              <w:rPr>
                <w:rFonts w:ascii="Noto Sans CJK SC" w:hAnsi="Noto Sans CJK SC" w:eastAsia="Noto Sans CJK SC"/>
                <w:color w:val="2D2522"/>
                <w:sz w:val="17"/>
              </w:rPr>
              <w:t>5–10分钟</w:t>
            </w:r>
          </w:p>
        </w:tc>
      </w:tr>
      <w:tr>
        <w:trPr>
          <w:cantSplit/>
        </w:trPr>
        <w:tc>
          <w:tcPr>
            <w:tcW w:type="dxa" w:w="5102"/>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查图录/款识</w:t>
            </w:r>
          </w:p>
        </w:tc>
        <w:tc>
          <w:tcPr>
            <w:tcW w:type="dxa" w:w="3969"/>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15分钟</w:t>
            </w:r>
          </w:p>
        </w:tc>
      </w:tr>
      <w:tr>
        <w:trPr>
          <w:cantSplit/>
        </w:trPr>
        <w:tc>
          <w:tcPr>
            <w:tcW w:type="dxa" w:w="5102"/>
            <w:vAlign w:val="center"/>
            <w:tcMar>
              <w:top w:w="90" w:type="dxa"/>
              <w:start w:w="100" w:type="dxa"/>
              <w:bottom w:w="90" w:type="dxa"/>
              <w:end w:w="100" w:type="dxa"/>
            </w:tcMar>
          </w:tcPr>
          <w:p>
            <w:pPr>
              <w:jc w:val="left"/>
            </w:pPr>
            <w:r>
              <w:rPr>
                <w:rFonts w:ascii="Noto Sans CJK SC" w:hAnsi="Noto Sans CJK SC" w:eastAsia="Noto Sans CJK SC"/>
                <w:color w:val="2D2522"/>
                <w:sz w:val="17"/>
              </w:rPr>
              <w:t>深度鉴定</w:t>
            </w:r>
          </w:p>
        </w:tc>
        <w:tc>
          <w:tcPr>
            <w:tcW w:type="dxa" w:w="3969"/>
            <w:vAlign w:val="center"/>
            <w:tcMar>
              <w:top w:w="90" w:type="dxa"/>
              <w:start w:w="100" w:type="dxa"/>
              <w:bottom w:w="90" w:type="dxa"/>
              <w:end w:w="100" w:type="dxa"/>
            </w:tcMar>
          </w:tcPr>
          <w:p>
            <w:pPr>
              <w:jc w:val="left"/>
            </w:pPr>
            <w:r>
              <w:rPr>
                <w:rFonts w:ascii="Noto Sans CJK SC" w:hAnsi="Noto Sans CJK SC" w:eastAsia="Noto Sans CJK SC"/>
                <w:color w:val="2D2522"/>
                <w:sz w:val="17"/>
              </w:rPr>
              <w:t>20–30分钟</w:t>
            </w:r>
          </w:p>
        </w:tc>
      </w:tr>
      <w:tr>
        <w:trPr>
          <w:cantSplit/>
        </w:trPr>
        <w:tc>
          <w:tcPr>
            <w:tcW w:type="dxa" w:w="5102"/>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查旧当票/店内档案</w:t>
            </w:r>
          </w:p>
        </w:tc>
        <w:tc>
          <w:tcPr>
            <w:tcW w:type="dxa" w:w="3969"/>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15分钟</w:t>
            </w:r>
          </w:p>
        </w:tc>
      </w:tr>
      <w:tr>
        <w:trPr>
          <w:cantSplit/>
        </w:trPr>
        <w:tc>
          <w:tcPr>
            <w:tcW w:type="dxa" w:w="5102"/>
            <w:vAlign w:val="center"/>
            <w:tcMar>
              <w:top w:w="90" w:type="dxa"/>
              <w:start w:w="100" w:type="dxa"/>
              <w:bottom w:w="90" w:type="dxa"/>
              <w:end w:w="100" w:type="dxa"/>
            </w:tcMar>
          </w:tcPr>
          <w:p>
            <w:pPr>
              <w:jc w:val="left"/>
            </w:pPr>
            <w:r>
              <w:rPr>
                <w:rFonts w:ascii="Noto Sans CJK SC" w:hAnsi="Noto Sans CJK SC" w:eastAsia="Noto Sans CJK SC"/>
                <w:color w:val="2D2522"/>
                <w:sz w:val="17"/>
              </w:rPr>
              <w:t>一轮议价</w:t>
            </w:r>
          </w:p>
        </w:tc>
        <w:tc>
          <w:tcPr>
            <w:tcW w:type="dxa" w:w="3969"/>
            <w:vAlign w:val="center"/>
            <w:tcMar>
              <w:top w:w="90" w:type="dxa"/>
              <w:start w:w="100" w:type="dxa"/>
              <w:bottom w:w="90" w:type="dxa"/>
              <w:end w:w="100" w:type="dxa"/>
            </w:tcMar>
          </w:tcPr>
          <w:p>
            <w:pPr>
              <w:jc w:val="left"/>
            </w:pPr>
            <w:r>
              <w:rPr>
                <w:rFonts w:ascii="Noto Sans CJK SC" w:hAnsi="Noto Sans CJK SC" w:eastAsia="Noto Sans CJK SC"/>
                <w:color w:val="2D2522"/>
                <w:sz w:val="17"/>
              </w:rPr>
              <w:t>5分钟</w:t>
            </w:r>
          </w:p>
        </w:tc>
      </w:tr>
      <w:tr>
        <w:trPr>
          <w:cantSplit/>
        </w:trPr>
        <w:tc>
          <w:tcPr>
            <w:tcW w:type="dxa" w:w="5102"/>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完成收购/典当</w:t>
            </w:r>
          </w:p>
        </w:tc>
        <w:tc>
          <w:tcPr>
            <w:tcW w:type="dxa" w:w="3969"/>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5分钟</w:t>
            </w:r>
          </w:p>
        </w:tc>
      </w:tr>
      <w:tr>
        <w:trPr>
          <w:cantSplit/>
        </w:trPr>
        <w:tc>
          <w:tcPr>
            <w:tcW w:type="dxa" w:w="5102"/>
            <w:vAlign w:val="center"/>
            <w:tcMar>
              <w:top w:w="90" w:type="dxa"/>
              <w:start w:w="100" w:type="dxa"/>
              <w:bottom w:w="90" w:type="dxa"/>
              <w:end w:w="100" w:type="dxa"/>
            </w:tcMar>
          </w:tcPr>
          <w:p>
            <w:pPr>
              <w:jc w:val="left"/>
            </w:pPr>
            <w:r>
              <w:rPr>
                <w:rFonts w:ascii="Noto Sans CJK SC" w:hAnsi="Noto Sans CJK SC" w:eastAsia="Noto Sans CJK SC"/>
                <w:color w:val="2D2522"/>
                <w:sz w:val="17"/>
              </w:rPr>
              <w:t>拒客后等待下一位</w:t>
            </w:r>
          </w:p>
        </w:tc>
        <w:tc>
          <w:tcPr>
            <w:tcW w:type="dxa" w:w="3969"/>
            <w:vAlign w:val="center"/>
            <w:tcMar>
              <w:top w:w="90" w:type="dxa"/>
              <w:start w:w="100" w:type="dxa"/>
              <w:bottom w:w="90" w:type="dxa"/>
              <w:end w:w="100" w:type="dxa"/>
            </w:tcMar>
          </w:tcPr>
          <w:p>
            <w:pPr>
              <w:jc w:val="left"/>
            </w:pPr>
            <w:r>
              <w:rPr>
                <w:rFonts w:ascii="Noto Sans CJK SC" w:hAnsi="Noto Sans CJK SC" w:eastAsia="Noto Sans CJK SC"/>
                <w:color w:val="2D2522"/>
                <w:sz w:val="17"/>
              </w:rPr>
              <w:t>10–30分钟，越深夜越可能更久</w:t>
            </w:r>
          </w:p>
        </w:tc>
      </w:tr>
    </w:tbl>
    <w:p>
      <w:pPr>
        <w:spacing w:after="20"/>
      </w:pPr>
    </w:p>
    <w:p>
      <w:pPr>
        <w:pStyle w:val="Heading2"/>
      </w:pPr>
      <w:r>
        <w:rPr>
          <w:rFonts w:ascii="Noto Sans CJK SC" w:hAnsi="Noto Sans CJK SC" w:eastAsia="Noto Sans CJK SC"/>
        </w:rPr>
        <w:t>5.4 客流与耐心</w:t>
      </w:r>
    </w:p>
    <w:p>
      <w:pPr>
        <w:pStyle w:val="ListBullet"/>
        <w:spacing w:after="40"/>
      </w:pPr>
      <w:r>
        <w:rPr>
          <w:rFonts w:ascii="Noto Sans CJK SC" w:hAnsi="Noto Sans CJK SC" w:eastAsia="Noto Sans CJK SC"/>
        </w:rPr>
        <w:t>每夜潜在顾客由后台预生成，玩家并不能通过快速拒绝无限刷新好货。</w:t>
      </w:r>
    </w:p>
    <w:p>
      <w:pPr>
        <w:pStyle w:val="ListBullet"/>
        <w:spacing w:after="40"/>
      </w:pPr>
      <w:r>
        <w:rPr>
          <w:rFonts w:ascii="Noto Sans CJK SC" w:hAnsi="Noto Sans CJK SC" w:eastAsia="Noto Sans CJK SC"/>
        </w:rPr>
        <w:t>每个NPC有隐藏耐心；过度追问、连续侮辱性报价或拖延会导致其离开。</w:t>
      </w:r>
    </w:p>
    <w:p>
      <w:pPr>
        <w:pStyle w:val="ListBullet"/>
        <w:spacing w:after="40"/>
      </w:pPr>
      <w:r>
        <w:rPr>
          <w:rFonts w:ascii="Noto Sans CJK SC" w:hAnsi="Noto Sans CJK SC" w:eastAsia="Noto Sans CJK SC"/>
        </w:rPr>
        <w:t>玩家不需要把每件货“满鉴”。时间花在一件货上，就意味着可能错过后续客人。</w:t>
      </w:r>
    </w:p>
    <w:p>
      <w:pPr>
        <w:pStyle w:val="Heading1"/>
      </w:pPr>
      <w:r>
        <w:rPr>
          <w:rFonts w:ascii="Noto Sans CJK SC" w:hAnsi="Noto Sans CJK SC" w:eastAsia="Noto Sans CJK SC"/>
        </w:rPr>
        <w:t>6. 物品与鉴定系统</w:t>
      </w:r>
    </w:p>
    <w:p>
      <w:pPr>
        <w:pStyle w:val="Heading2"/>
      </w:pPr>
      <w:r>
        <w:rPr>
          <w:rFonts w:ascii="Noto Sans CJK SC" w:hAnsi="Noto Sans CJK SC" w:eastAsia="Noto Sans CJK SC"/>
        </w:rPr>
        <w:t>6.1 五类物品</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474"/>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类型</w:t>
            </w:r>
          </w:p>
        </w:tc>
        <w:tc>
          <w:tcPr>
            <w:tcW w:type="dxa" w:w="4535"/>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功能</w:t>
            </w:r>
          </w:p>
        </w:tc>
        <w:tc>
          <w:tcPr>
            <w:tcW w:type="dxa" w:w="3061"/>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典型风险/收益</w:t>
            </w:r>
          </w:p>
        </w:tc>
      </w:tr>
      <w:tr>
        <w:trPr>
          <w:cantSplit/>
        </w:trPr>
        <w:tc>
          <w:tcPr>
            <w:tcW w:type="dxa" w:w="1474"/>
            <w:vAlign w:val="center"/>
            <w:tcMar>
              <w:top w:w="90" w:type="dxa"/>
              <w:start w:w="100" w:type="dxa"/>
              <w:bottom w:w="90" w:type="dxa"/>
              <w:end w:w="100" w:type="dxa"/>
            </w:tcMar>
          </w:tcPr>
          <w:p>
            <w:pPr>
              <w:jc w:val="left"/>
            </w:pPr>
            <w:r>
              <w:rPr>
                <w:rFonts w:ascii="Noto Sans CJK SC" w:hAnsi="Noto Sans CJK SC" w:eastAsia="Noto Sans CJK SC"/>
                <w:color w:val="2D2522"/>
                <w:sz w:val="17"/>
              </w:rPr>
              <w:t>明货</w:t>
            </w:r>
          </w:p>
        </w:tc>
        <w:tc>
          <w:tcPr>
            <w:tcW w:type="dxa" w:w="4535"/>
            <w:vAlign w:val="center"/>
            <w:tcMar>
              <w:top w:w="90" w:type="dxa"/>
              <w:start w:w="100" w:type="dxa"/>
              <w:bottom w:w="90" w:type="dxa"/>
              <w:end w:w="100" w:type="dxa"/>
            </w:tcMar>
          </w:tcPr>
          <w:p>
            <w:pPr>
              <w:jc w:val="left"/>
            </w:pPr>
            <w:r>
              <w:rPr>
                <w:rFonts w:ascii="Noto Sans CJK SC" w:hAnsi="Noto Sans CJK SC" w:eastAsia="Noto Sans CJK SC"/>
                <w:color w:val="2D2522"/>
                <w:sz w:val="17"/>
              </w:rPr>
              <w:t>正常古董、珠宝、书画、钟表、洋货等</w:t>
            </w:r>
          </w:p>
        </w:tc>
        <w:tc>
          <w:tcPr>
            <w:tcW w:type="dxa" w:w="3061"/>
            <w:vAlign w:val="center"/>
            <w:tcMar>
              <w:top w:w="90" w:type="dxa"/>
              <w:start w:w="100" w:type="dxa"/>
              <w:bottom w:w="90" w:type="dxa"/>
              <w:end w:w="100" w:type="dxa"/>
            </w:tcMar>
          </w:tcPr>
          <w:p>
            <w:pPr>
              <w:jc w:val="left"/>
            </w:pPr>
            <w:r>
              <w:rPr>
                <w:rFonts w:ascii="Noto Sans CJK SC" w:hAnsi="Noto Sans CJK SC" w:eastAsia="Noto Sans CJK SC"/>
                <w:color w:val="2D2522"/>
                <w:sz w:val="17"/>
              </w:rPr>
              <w:t>稳定经营收益，风险低</w:t>
            </w:r>
          </w:p>
        </w:tc>
      </w:tr>
      <w:tr>
        <w:trPr>
          <w:cantSplit/>
        </w:trPr>
        <w:tc>
          <w:tcPr>
            <w:tcW w:type="dxa" w:w="1474"/>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黑货</w:t>
            </w:r>
          </w:p>
        </w:tc>
        <w:tc>
          <w:tcPr>
            <w:tcW w:type="dxa" w:w="4535"/>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赃物、盗墓货、违禁品、来源不明物</w:t>
            </w:r>
          </w:p>
        </w:tc>
        <w:tc>
          <w:tcPr>
            <w:tcW w:type="dxa" w:w="3061"/>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利润高，存在社会与追索风险</w:t>
            </w:r>
          </w:p>
        </w:tc>
      </w:tr>
      <w:tr>
        <w:trPr>
          <w:cantSplit/>
        </w:trPr>
        <w:tc>
          <w:tcPr>
            <w:tcW w:type="dxa" w:w="1474"/>
            <w:vAlign w:val="center"/>
            <w:tcMar>
              <w:top w:w="90" w:type="dxa"/>
              <w:start w:w="100" w:type="dxa"/>
              <w:bottom w:w="90" w:type="dxa"/>
              <w:end w:w="100" w:type="dxa"/>
            </w:tcMar>
          </w:tcPr>
          <w:p>
            <w:pPr>
              <w:jc w:val="left"/>
            </w:pPr>
            <w:r>
              <w:rPr>
                <w:rFonts w:ascii="Noto Sans CJK SC" w:hAnsi="Noto Sans CJK SC" w:eastAsia="Noto Sans CJK SC"/>
                <w:color w:val="2D2522"/>
                <w:sz w:val="17"/>
              </w:rPr>
              <w:t>阴货</w:t>
            </w:r>
          </w:p>
        </w:tc>
        <w:tc>
          <w:tcPr>
            <w:tcW w:type="dxa" w:w="4535"/>
            <w:vAlign w:val="center"/>
            <w:tcMar>
              <w:top w:w="90" w:type="dxa"/>
              <w:start w:w="100" w:type="dxa"/>
              <w:bottom w:w="90" w:type="dxa"/>
              <w:end w:w="100" w:type="dxa"/>
            </w:tcMar>
          </w:tcPr>
          <w:p>
            <w:pPr>
              <w:jc w:val="left"/>
            </w:pPr>
            <w:r>
              <w:rPr>
                <w:rFonts w:ascii="Noto Sans CJK SC" w:hAnsi="Noto Sans CJK SC" w:eastAsia="Noto Sans CJK SC"/>
                <w:color w:val="2D2522"/>
                <w:sz w:val="17"/>
              </w:rPr>
              <w:t>具有真实异常现象、能力与禁忌的物品</w:t>
            </w:r>
          </w:p>
        </w:tc>
        <w:tc>
          <w:tcPr>
            <w:tcW w:type="dxa" w:w="3061"/>
            <w:vAlign w:val="center"/>
            <w:tcMar>
              <w:top w:w="90" w:type="dxa"/>
              <w:start w:w="100" w:type="dxa"/>
              <w:bottom w:w="90" w:type="dxa"/>
              <w:end w:w="100" w:type="dxa"/>
            </w:tcMar>
          </w:tcPr>
          <w:p>
            <w:pPr>
              <w:jc w:val="left"/>
            </w:pPr>
            <w:r>
              <w:rPr>
                <w:rFonts w:ascii="Noto Sans CJK SC" w:hAnsi="Noto Sans CJK SC" w:eastAsia="Noto Sans CJK SC"/>
                <w:color w:val="2D2522"/>
                <w:sz w:val="17"/>
              </w:rPr>
              <w:t>暴利、特殊能力、高阴邪风险</w:t>
            </w:r>
          </w:p>
        </w:tc>
      </w:tr>
      <w:tr>
        <w:trPr>
          <w:cantSplit/>
        </w:trPr>
        <w:tc>
          <w:tcPr>
            <w:tcW w:type="dxa" w:w="1474"/>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契货</w:t>
            </w:r>
          </w:p>
        </w:tc>
        <w:tc>
          <w:tcPr>
            <w:tcW w:type="dxa" w:w="4535"/>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活当、寄存或特殊契约物；玩家未必拥有完整处置权</w:t>
            </w:r>
          </w:p>
        </w:tc>
        <w:tc>
          <w:tcPr>
            <w:tcW w:type="dxa" w:w="3061"/>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被迫持有与期限风险</w:t>
            </w:r>
          </w:p>
        </w:tc>
      </w:tr>
      <w:tr>
        <w:trPr>
          <w:cantSplit/>
        </w:trPr>
        <w:tc>
          <w:tcPr>
            <w:tcW w:type="dxa" w:w="1474"/>
            <w:vAlign w:val="center"/>
            <w:tcMar>
              <w:top w:w="90" w:type="dxa"/>
              <w:start w:w="100" w:type="dxa"/>
              <w:bottom w:w="90" w:type="dxa"/>
              <w:end w:w="100" w:type="dxa"/>
            </w:tcMar>
          </w:tcPr>
          <w:p>
            <w:pPr>
              <w:jc w:val="left"/>
            </w:pPr>
            <w:r>
              <w:rPr>
                <w:rFonts w:ascii="Noto Sans CJK SC" w:hAnsi="Noto Sans CJK SC" w:eastAsia="Noto Sans CJK SC"/>
                <w:color w:val="2D2522"/>
                <w:sz w:val="17"/>
              </w:rPr>
              <w:t>镇物</w:t>
            </w:r>
          </w:p>
        </w:tc>
        <w:tc>
          <w:tcPr>
            <w:tcW w:type="dxa" w:w="4535"/>
            <w:vAlign w:val="center"/>
            <w:tcMar>
              <w:top w:w="90" w:type="dxa"/>
              <w:start w:w="100" w:type="dxa"/>
              <w:bottom w:w="90" w:type="dxa"/>
              <w:end w:w="100" w:type="dxa"/>
            </w:tcMar>
          </w:tcPr>
          <w:p>
            <w:pPr>
              <w:jc w:val="left"/>
            </w:pPr>
            <w:r>
              <w:rPr>
                <w:rFonts w:ascii="Noto Sans CJK SC" w:hAnsi="Noto Sans CJK SC" w:eastAsia="Noto Sans CJK SC"/>
                <w:color w:val="2D2522"/>
                <w:sz w:val="17"/>
              </w:rPr>
              <w:t>鉴阴、预警、镇压、保护当铺的功能性物品</w:t>
            </w:r>
          </w:p>
        </w:tc>
        <w:tc>
          <w:tcPr>
            <w:tcW w:type="dxa" w:w="3061"/>
            <w:vAlign w:val="center"/>
            <w:tcMar>
              <w:top w:w="90" w:type="dxa"/>
              <w:start w:w="100" w:type="dxa"/>
              <w:bottom w:w="90" w:type="dxa"/>
              <w:end w:w="100" w:type="dxa"/>
            </w:tcMar>
          </w:tcPr>
          <w:p>
            <w:pPr>
              <w:jc w:val="left"/>
            </w:pPr>
            <w:r>
              <w:rPr>
                <w:rFonts w:ascii="Noto Sans CJK SC" w:hAnsi="Noto Sans CJK SC" w:eastAsia="Noto Sans CJK SC"/>
                <w:color w:val="2D2522"/>
                <w:sz w:val="17"/>
              </w:rPr>
              <w:t>主要是工具与风险管理资源</w:t>
            </w:r>
          </w:p>
        </w:tc>
      </w:tr>
    </w:tbl>
    <w:p>
      <w:pPr>
        <w:spacing w:after="20"/>
      </w:pPr>
    </w:p>
    <w:p>
      <w:pPr>
        <w:pStyle w:val="Heading2"/>
      </w:pPr>
      <w:r>
        <w:rPr>
          <w:rFonts w:ascii="Noto Sans CJK SC" w:hAnsi="Noto Sans CJK SC" w:eastAsia="Noto Sans CJK SC"/>
        </w:rPr>
        <w:t>6.2 表层属性与隐藏属性</w:t>
      </w:r>
    </w:p>
    <w:p>
      <w:pPr>
        <w:pStyle w:val="ListBullet"/>
        <w:spacing w:after="40"/>
      </w:pPr>
      <w:r>
        <w:rPr>
          <w:rFonts w:ascii="Noto Sans CJK SC" w:hAnsi="Noto Sans CJK SC" w:eastAsia="Noto Sans CJK SC"/>
        </w:rPr>
        <w:t>表层属性：年代、材质、品相、工艺、真假、稀有度、市场需求、流动性、来源与估值区间。</w:t>
      </w:r>
    </w:p>
    <w:p>
      <w:pPr>
        <w:pStyle w:val="ListBullet"/>
        <w:spacing w:after="40"/>
      </w:pPr>
      <w:r>
        <w:rPr>
          <w:rFonts w:ascii="Noto Sans CJK SC" w:hAnsi="Noto Sans CJK SC" w:eastAsia="Noto Sans CJK SC"/>
        </w:rPr>
        <w:t>阴货隐藏属性：来历、阴性、禁忌、触发条件、特殊能力、持有风险、解除方式、关联NPC/物品与真正价值。</w:t>
      </w:r>
    </w:p>
    <w:p>
      <w:pPr>
        <w:pStyle w:val="ListBullet"/>
        <w:spacing w:after="40"/>
      </w:pPr>
      <w:r>
        <w:rPr>
          <w:rFonts w:ascii="Noto Sans CJK SC" w:hAnsi="Noto Sans CJK SC" w:eastAsia="Noto Sans CJK SC"/>
        </w:rPr>
        <w:t>玩家看到的是估值区间，而不是固定“正确价格”；鉴定越深，区间越窄。</w:t>
      </w:r>
    </w:p>
    <w:p>
      <w:pPr>
        <w:pStyle w:val="Heading2"/>
      </w:pPr>
      <w:r>
        <w:rPr>
          <w:rFonts w:ascii="Noto Sans CJK SC" w:hAnsi="Noto Sans CJK SC" w:eastAsia="Noto Sans CJK SC"/>
        </w:rPr>
        <w:t>6.3 四层鉴定</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361"/>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层级</w:t>
            </w:r>
          </w:p>
        </w:tc>
        <w:tc>
          <w:tcPr>
            <w:tcW w:type="dxa" w:w="3628"/>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目标</w:t>
            </w:r>
          </w:p>
        </w:tc>
        <w:tc>
          <w:tcPr>
            <w:tcW w:type="dxa" w:w="4082"/>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主要方式</w:t>
            </w:r>
          </w:p>
        </w:tc>
      </w:tr>
      <w:tr>
        <w:trPr>
          <w:cantSplit/>
        </w:trPr>
        <w:tc>
          <w:tcPr>
            <w:tcW w:type="dxa" w:w="1361"/>
            <w:vAlign w:val="center"/>
            <w:tcMar>
              <w:top w:w="90" w:type="dxa"/>
              <w:start w:w="100" w:type="dxa"/>
              <w:bottom w:w="90" w:type="dxa"/>
              <w:end w:w="100" w:type="dxa"/>
            </w:tcMar>
          </w:tcPr>
          <w:p>
            <w:pPr>
              <w:jc w:val="left"/>
            </w:pPr>
            <w:r>
              <w:rPr>
                <w:rFonts w:ascii="Noto Sans CJK SC" w:hAnsi="Noto Sans CJK SC" w:eastAsia="Noto Sans CJK SC"/>
                <w:color w:val="2D2522"/>
                <w:sz w:val="17"/>
              </w:rPr>
              <w:t>识货</w:t>
            </w:r>
          </w:p>
        </w:tc>
        <w:tc>
          <w:tcPr>
            <w:tcW w:type="dxa" w:w="3628"/>
            <w:vAlign w:val="center"/>
            <w:tcMar>
              <w:top w:w="90" w:type="dxa"/>
              <w:start w:w="100" w:type="dxa"/>
              <w:bottom w:w="90" w:type="dxa"/>
              <w:end w:w="100" w:type="dxa"/>
            </w:tcMar>
          </w:tcPr>
          <w:p>
            <w:pPr>
              <w:jc w:val="left"/>
            </w:pPr>
            <w:r>
              <w:rPr>
                <w:rFonts w:ascii="Noto Sans CJK SC" w:hAnsi="Noto Sans CJK SC" w:eastAsia="Noto Sans CJK SC"/>
                <w:color w:val="2D2522"/>
                <w:sz w:val="17"/>
              </w:rPr>
              <w:t>判断是什么、什么档次、大概值不值钱</w:t>
            </w:r>
          </w:p>
        </w:tc>
        <w:tc>
          <w:tcPr>
            <w:tcW w:type="dxa" w:w="4082"/>
            <w:vAlign w:val="center"/>
            <w:tcMar>
              <w:top w:w="90" w:type="dxa"/>
              <w:start w:w="100" w:type="dxa"/>
              <w:bottom w:w="90" w:type="dxa"/>
              <w:end w:w="100" w:type="dxa"/>
            </w:tcMar>
          </w:tcPr>
          <w:p>
            <w:pPr>
              <w:jc w:val="left"/>
            </w:pPr>
            <w:r>
              <w:rPr>
                <w:rFonts w:ascii="Noto Sans CJK SC" w:hAnsi="Noto Sans CJK SC" w:eastAsia="Noto Sans CJK SC"/>
                <w:color w:val="2D2522"/>
                <w:sz w:val="17"/>
              </w:rPr>
              <w:t>桌面观察、基本尺寸/重量、简单工具</w:t>
            </w:r>
          </w:p>
        </w:tc>
      </w:tr>
      <w:tr>
        <w:trPr>
          <w:cantSplit/>
        </w:trPr>
        <w:tc>
          <w:tcPr>
            <w:tcW w:type="dxa" w:w="1361"/>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辨真</w:t>
            </w:r>
          </w:p>
        </w:tc>
        <w:tc>
          <w:tcPr>
            <w:tcW w:type="dxa" w:w="362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判断真假、准确年代与更可靠估值</w:t>
            </w:r>
          </w:p>
        </w:tc>
        <w:tc>
          <w:tcPr>
            <w:tcW w:type="dxa" w:w="4082"/>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放大、款识、灯照、称量、图录比对等</w:t>
            </w:r>
          </w:p>
        </w:tc>
      </w:tr>
      <w:tr>
        <w:trPr>
          <w:cantSplit/>
        </w:trPr>
        <w:tc>
          <w:tcPr>
            <w:tcW w:type="dxa" w:w="1361"/>
            <w:vAlign w:val="center"/>
            <w:tcMar>
              <w:top w:w="90" w:type="dxa"/>
              <w:start w:w="100" w:type="dxa"/>
              <w:bottom w:w="90" w:type="dxa"/>
              <w:end w:w="100" w:type="dxa"/>
            </w:tcMar>
          </w:tcPr>
          <w:p>
            <w:pPr>
              <w:jc w:val="left"/>
            </w:pPr>
            <w:r>
              <w:rPr>
                <w:rFonts w:ascii="Noto Sans CJK SC" w:hAnsi="Noto Sans CJK SC" w:eastAsia="Noto Sans CJK SC"/>
                <w:color w:val="2D2522"/>
                <w:sz w:val="17"/>
              </w:rPr>
              <w:t>查根</w:t>
            </w:r>
          </w:p>
        </w:tc>
        <w:tc>
          <w:tcPr>
            <w:tcW w:type="dxa" w:w="3628"/>
            <w:vAlign w:val="center"/>
            <w:tcMar>
              <w:top w:w="90" w:type="dxa"/>
              <w:start w:w="100" w:type="dxa"/>
              <w:bottom w:w="90" w:type="dxa"/>
              <w:end w:w="100" w:type="dxa"/>
            </w:tcMar>
          </w:tcPr>
          <w:p>
            <w:pPr>
              <w:jc w:val="left"/>
            </w:pPr>
            <w:r>
              <w:rPr>
                <w:rFonts w:ascii="Noto Sans CJK SC" w:hAnsi="Noto Sans CJK SC" w:eastAsia="Noto Sans CJK SC"/>
                <w:color w:val="2D2522"/>
                <w:sz w:val="17"/>
              </w:rPr>
              <w:t>追踪来源、历史、人物与案件</w:t>
            </w:r>
          </w:p>
        </w:tc>
        <w:tc>
          <w:tcPr>
            <w:tcW w:type="dxa" w:w="4082"/>
            <w:vAlign w:val="center"/>
            <w:tcMar>
              <w:top w:w="90" w:type="dxa"/>
              <w:start w:w="100" w:type="dxa"/>
              <w:bottom w:w="90" w:type="dxa"/>
              <w:end w:w="100" w:type="dxa"/>
            </w:tcMar>
          </w:tcPr>
          <w:p>
            <w:pPr>
              <w:jc w:val="left"/>
            </w:pPr>
            <w:r>
              <w:rPr>
                <w:rFonts w:ascii="Noto Sans CJK SC" w:hAnsi="Noto Sans CJK SC" w:eastAsia="Noto Sans CJK SC"/>
                <w:color w:val="2D2522"/>
                <w:sz w:val="17"/>
              </w:rPr>
              <w:t>旧报纸、地方志、旧当票、NPC调查、关系情报</w:t>
            </w:r>
          </w:p>
        </w:tc>
      </w:tr>
      <w:tr>
        <w:trPr>
          <w:cantSplit/>
        </w:trPr>
        <w:tc>
          <w:tcPr>
            <w:tcW w:type="dxa" w:w="1361"/>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知阴</w:t>
            </w:r>
          </w:p>
        </w:tc>
        <w:tc>
          <w:tcPr>
            <w:tcW w:type="dxa" w:w="362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理解异常规则、能力与禁忌</w:t>
            </w:r>
          </w:p>
        </w:tc>
        <w:tc>
          <w:tcPr>
            <w:tcW w:type="dxa" w:w="4082"/>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异常现象、镇物反应、调查、实验、持有若干夜</w:t>
            </w:r>
          </w:p>
        </w:tc>
      </w:tr>
    </w:tbl>
    <w:p>
      <w:pPr>
        <w:spacing w:after="20"/>
      </w:pPr>
    </w:p>
    <w:p>
      <w:r>
        <w:rPr>
          <w:rFonts w:ascii="Noto Sans CJK SC" w:hAnsi="Noto Sans CJK SC" w:eastAsia="Noto Sans CJK SC"/>
          <w:b/>
          <w:color w:val="80261E"/>
        </w:rPr>
        <w:t>鉴定原则：</w:t>
      </w:r>
      <w:r>
        <w:rPr>
          <w:rFonts w:ascii="Noto Sans CJK SC" w:hAnsi="Noto Sans CJK SC" w:eastAsia="Noto Sans CJK SC"/>
        </w:rPr>
        <w:t>不使用随机“鉴定成功率”。玩家吃亏应来自信息不足、错误判断、卖家撒谎、伪装或资料错误。</w:t>
      </w:r>
    </w:p>
    <w:p>
      <w:pPr>
        <w:pStyle w:val="Heading2"/>
      </w:pPr>
      <w:r>
        <w:rPr>
          <w:rFonts w:ascii="Noto Sans CJK SC" w:hAnsi="Noto Sans CJK SC" w:eastAsia="Noto Sans CJK SC"/>
        </w:rPr>
        <w:t>6.4 库存与存放</w:t>
      </w:r>
    </w:p>
    <w:p>
      <w:pPr>
        <w:pStyle w:val="ListBullet"/>
        <w:spacing w:after="40"/>
      </w:pPr>
      <w:r>
        <w:rPr>
          <w:rFonts w:ascii="Noto Sans CJK SC" w:hAnsi="Noto Sans CJK SC" w:eastAsia="Noto Sans CJK SC"/>
        </w:rPr>
        <w:t>库存不是抽象背包；不同设施对应前柜、普通货柜、保险柜、地下库、镇物/阴物封柜等位置。</w:t>
      </w:r>
    </w:p>
    <w:p>
      <w:pPr>
        <w:pStyle w:val="ListBullet"/>
        <w:spacing w:after="40"/>
      </w:pPr>
      <w:r>
        <w:rPr>
          <w:rFonts w:ascii="Noto Sans CJK SC" w:hAnsi="Noto Sans CJK SC" w:eastAsia="Noto Sans CJK SC"/>
        </w:rPr>
        <w:t>部分鬼货有明确存放禁忌，例如镜子朝向、红布覆盖、不可折叠、不可与特定物件同柜等。</w:t>
      </w:r>
    </w:p>
    <w:p>
      <w:pPr>
        <w:pStyle w:val="ListBullet"/>
        <w:spacing w:after="40"/>
      </w:pPr>
      <w:r>
        <w:rPr>
          <w:rFonts w:ascii="Noto Sans CJK SC" w:hAnsi="Noto Sans CJK SC" w:eastAsia="Noto Sans CJK SC"/>
        </w:rPr>
        <w:t>库存空间代表资金占用与风险承载，不做单纯“格子越多越好”。</w:t>
      </w:r>
    </w:p>
    <w:p>
      <w:pPr>
        <w:pStyle w:val="Heading2"/>
      </w:pPr>
      <w:r>
        <w:rPr>
          <w:rFonts w:ascii="Noto Sans CJK SC" w:hAnsi="Noto Sans CJK SC" w:eastAsia="Noto Sans CJK SC"/>
        </w:rPr>
        <w:t>6.5 代表性鬼货样板</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701"/>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鬼货</w:t>
            </w:r>
          </w:p>
        </w:tc>
        <w:tc>
          <w:tcPr>
            <w:tcW w:type="dxa" w:w="3685"/>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能力/诱惑</w:t>
            </w:r>
          </w:p>
        </w:tc>
        <w:tc>
          <w:tcPr>
            <w:tcW w:type="dxa" w:w="3685"/>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核心禁忌或风险</w:t>
            </w:r>
          </w:p>
        </w:tc>
      </w:tr>
      <w:tr>
        <w:trPr>
          <w:cantSplit/>
        </w:trPr>
        <w:tc>
          <w:tcPr>
            <w:tcW w:type="dxa" w:w="1701"/>
            <w:vAlign w:val="center"/>
            <w:tcMar>
              <w:top w:w="90" w:type="dxa"/>
              <w:start w:w="100" w:type="dxa"/>
              <w:bottom w:w="90" w:type="dxa"/>
              <w:end w:w="100" w:type="dxa"/>
            </w:tcMar>
          </w:tcPr>
          <w:p>
            <w:pPr>
              <w:jc w:val="left"/>
            </w:pPr>
            <w:r>
              <w:rPr>
                <w:rFonts w:ascii="Noto Sans CJK SC" w:hAnsi="Noto Sans CJK SC" w:eastAsia="Noto Sans CJK SC"/>
                <w:color w:val="2D2522"/>
                <w:sz w:val="17"/>
              </w:rPr>
              <w:t>泣血铜镜</w:t>
            </w:r>
          </w:p>
        </w:tc>
        <w:tc>
          <w:tcPr>
            <w:tcW w:type="dxa" w:w="3685"/>
            <w:vAlign w:val="center"/>
            <w:tcMar>
              <w:top w:w="90" w:type="dxa"/>
              <w:start w:w="100" w:type="dxa"/>
              <w:bottom w:w="90" w:type="dxa"/>
              <w:end w:w="100" w:type="dxa"/>
            </w:tcMar>
          </w:tcPr>
          <w:p>
            <w:r>
              <w:t>营业时辨认柜前客户生死：活人留影、亡魂无影；每次5分钟，不限次数。铜镜自身旧事另行观看，不读取交易隐情。</w:t>
            </w:r>
          </w:p>
        </w:tc>
        <w:tc>
          <w:tcPr>
            <w:tcW w:type="dxa" w:w="3685"/>
            <w:vAlign w:val="center"/>
            <w:tcMar>
              <w:top w:w="90" w:type="dxa"/>
              <w:start w:w="100" w:type="dxa"/>
              <w:bottom w:w="90" w:type="dxa"/>
              <w:end w:w="100" w:type="dxa"/>
            </w:tcMar>
          </w:tcPr>
          <w:p>
            <w:r>
              <w:t>关门前须覆红，揭布与覆红免费。正常照客不招祟；追看旧事另花5分钟并先预警。丈夫是活人，女主人残影与照客结果分开。</w:t>
            </w:r>
          </w:p>
        </w:tc>
      </w:tr>
      <w:tr>
        <w:trPr>
          <w:cantSplit/>
        </w:trPr>
        <w:tc>
          <w:tcPr>
            <w:tcW w:type="dxa" w:w="1701"/>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子时怀表</w:t>
            </w:r>
          </w:p>
        </w:tc>
        <w:tc>
          <w:tcPr>
            <w:tcW w:type="dxa" w:w="3685"/>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00:17提示次日某类商品行情</w:t>
            </w:r>
          </w:p>
        </w:tc>
        <w:tc>
          <w:tcPr>
            <w:tcW w:type="dxa" w:w="3685"/>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每夜必须上发条；违规则缠身升级</w:t>
            </w:r>
          </w:p>
        </w:tc>
      </w:tr>
      <w:tr>
        <w:trPr>
          <w:cantSplit/>
        </w:trPr>
        <w:tc>
          <w:tcPr>
            <w:tcW w:type="dxa" w:w="1701"/>
            <w:vAlign w:val="center"/>
            <w:tcMar>
              <w:top w:w="90" w:type="dxa"/>
              <w:start w:w="100" w:type="dxa"/>
              <w:bottom w:w="90" w:type="dxa"/>
              <w:end w:w="100" w:type="dxa"/>
            </w:tcMar>
          </w:tcPr>
          <w:p>
            <w:pPr>
              <w:jc w:val="left"/>
            </w:pPr>
            <w:r>
              <w:rPr>
                <w:rFonts w:ascii="Noto Sans CJK SC" w:hAnsi="Noto Sans CJK SC" w:eastAsia="Noto Sans CJK SC"/>
                <w:color w:val="2D2522"/>
                <w:sz w:val="17"/>
              </w:rPr>
              <w:t>回门绣鞋</w:t>
            </w:r>
          </w:p>
        </w:tc>
        <w:tc>
          <w:tcPr>
            <w:tcW w:type="dxa" w:w="3685"/>
            <w:vAlign w:val="center"/>
            <w:tcMar>
              <w:top w:w="90" w:type="dxa"/>
              <w:start w:w="100" w:type="dxa"/>
              <w:bottom w:w="90" w:type="dxa"/>
              <w:end w:w="100" w:type="dxa"/>
            </w:tcMar>
          </w:tcPr>
          <w:p>
            <w:pPr>
              <w:jc w:val="left"/>
            </w:pPr>
            <w:r>
              <w:rPr>
                <w:rFonts w:ascii="Noto Sans CJK SC" w:hAnsi="Noto Sans CJK SC" w:eastAsia="Noto Sans CJK SC"/>
                <w:color w:val="2D2522"/>
                <w:sz w:val="17"/>
              </w:rPr>
              <w:t>集齐另一只可开启隐藏NPC/鬼市支线</w:t>
            </w:r>
          </w:p>
        </w:tc>
        <w:tc>
          <w:tcPr>
            <w:tcW w:type="dxa" w:w="3685"/>
            <w:vAlign w:val="center"/>
            <w:tcMar>
              <w:top w:w="90" w:type="dxa"/>
              <w:start w:w="100" w:type="dxa"/>
              <w:bottom w:w="90" w:type="dxa"/>
              <w:end w:w="100" w:type="dxa"/>
            </w:tcMar>
          </w:tcPr>
          <w:p>
            <w:pPr>
              <w:jc w:val="left"/>
            </w:pPr>
            <w:r>
              <w:rPr>
                <w:rFonts w:ascii="Noto Sans CJK SC" w:hAnsi="Noto Sans CJK SC" w:eastAsia="Noto Sans CJK SC"/>
                <w:color w:val="2D2522"/>
                <w:sz w:val="17"/>
              </w:rPr>
              <w:t>午夜湿脚印逐渐接近卧房</w:t>
            </w:r>
          </w:p>
        </w:tc>
      </w:tr>
      <w:tr>
        <w:trPr>
          <w:cantSplit/>
        </w:trPr>
        <w:tc>
          <w:tcPr>
            <w:tcW w:type="dxa" w:w="1701"/>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阴阳算盘</w:t>
            </w:r>
          </w:p>
        </w:tc>
        <w:tc>
          <w:tcPr>
            <w:tcW w:type="dxa" w:w="3685"/>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提高判断顾客心理底价的信息优势</w:t>
            </w:r>
          </w:p>
        </w:tc>
        <w:tc>
          <w:tcPr>
            <w:tcW w:type="dxa" w:w="3685"/>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每使用一次，《阴账》可能增加未知账目</w:t>
            </w:r>
          </w:p>
        </w:tc>
      </w:tr>
      <w:tr>
        <w:trPr>
          <w:cantSplit/>
        </w:trPr>
        <w:tc>
          <w:tcPr>
            <w:tcW w:type="dxa" w:w="1701"/>
            <w:vAlign w:val="center"/>
            <w:tcMar>
              <w:top w:w="90" w:type="dxa"/>
              <w:start w:w="100" w:type="dxa"/>
              <w:bottom w:w="90" w:type="dxa"/>
              <w:end w:w="100" w:type="dxa"/>
            </w:tcMar>
          </w:tcPr>
          <w:p>
            <w:pPr>
              <w:jc w:val="left"/>
            </w:pPr>
            <w:r>
              <w:rPr>
                <w:rFonts w:ascii="Noto Sans CJK SC" w:hAnsi="Noto Sans CJK SC" w:eastAsia="Noto Sans CJK SC"/>
                <w:color w:val="2D2522"/>
                <w:sz w:val="17"/>
              </w:rPr>
              <w:t>纸扎金山</w:t>
            </w:r>
          </w:p>
        </w:tc>
        <w:tc>
          <w:tcPr>
            <w:tcW w:type="dxa" w:w="3685"/>
            <w:vAlign w:val="center"/>
            <w:tcMar>
              <w:top w:w="90" w:type="dxa"/>
              <w:start w:w="100" w:type="dxa"/>
              <w:bottom w:w="90" w:type="dxa"/>
              <w:end w:w="100" w:type="dxa"/>
            </w:tcMar>
          </w:tcPr>
          <w:p>
            <w:pPr>
              <w:jc w:val="left"/>
            </w:pPr>
            <w:r>
              <w:rPr>
                <w:rFonts w:ascii="Noto Sans CJK SC" w:hAnsi="Noto Sans CJK SC" w:eastAsia="Noto Sans CJK SC"/>
                <w:color w:val="2D2522"/>
                <w:sz w:val="17"/>
              </w:rPr>
              <w:t>可将纸元宝短暂化为真银</w:t>
            </w:r>
          </w:p>
        </w:tc>
        <w:tc>
          <w:tcPr>
            <w:tcW w:type="dxa" w:w="3685"/>
            <w:vAlign w:val="center"/>
            <w:tcMar>
              <w:top w:w="90" w:type="dxa"/>
              <w:start w:w="100" w:type="dxa"/>
              <w:bottom w:w="90" w:type="dxa"/>
              <w:end w:w="100" w:type="dxa"/>
            </w:tcMar>
          </w:tcPr>
          <w:p>
            <w:pPr>
              <w:jc w:val="left"/>
            </w:pPr>
            <w:r>
              <w:rPr>
                <w:rFonts w:ascii="Noto Sans CJK SC" w:hAnsi="Noto Sans CJK SC" w:eastAsia="Noto Sans CJK SC"/>
                <w:color w:val="2D2522"/>
                <w:sz w:val="17"/>
              </w:rPr>
              <w:t>使用越多，真钱变冥钱概率越高</w:t>
            </w:r>
          </w:p>
        </w:tc>
      </w:tr>
      <w:tr>
        <w:trPr>
          <w:cantSplit/>
        </w:trPr>
        <w:tc>
          <w:tcPr>
            <w:tcW w:type="dxa" w:w="1701"/>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镇魂秤</w:t>
            </w:r>
          </w:p>
        </w:tc>
        <w:tc>
          <w:tcPr>
            <w:tcW w:type="dxa" w:w="3685"/>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判断物品是否存在明显阴性反应</w:t>
            </w:r>
          </w:p>
        </w:tc>
        <w:tc>
          <w:tcPr>
            <w:tcW w:type="dxa" w:w="3685"/>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使用越多秤砣越重，最终可能失效</w:t>
            </w:r>
          </w:p>
        </w:tc>
      </w:tr>
      <w:tr>
        <w:trPr>
          <w:cantSplit/>
        </w:trPr>
        <w:tc>
          <w:tcPr>
            <w:tcW w:type="dxa" w:w="1701"/>
            <w:vAlign w:val="center"/>
            <w:tcMar>
              <w:top w:w="90" w:type="dxa"/>
              <w:start w:w="100" w:type="dxa"/>
              <w:bottom w:w="90" w:type="dxa"/>
              <w:end w:w="100" w:type="dxa"/>
            </w:tcMar>
          </w:tcPr>
          <w:p>
            <w:pPr>
              <w:jc w:val="left"/>
            </w:pPr>
            <w:r>
              <w:rPr>
                <w:rFonts w:ascii="Noto Sans CJK SC" w:hAnsi="Noto Sans CJK SC" w:eastAsia="Noto Sans CJK SC"/>
                <w:color w:val="2D2522"/>
                <w:sz w:val="17"/>
              </w:rPr>
              <w:t>百子长命锁</w:t>
            </w:r>
          </w:p>
        </w:tc>
        <w:tc>
          <w:tcPr>
            <w:tcW w:type="dxa" w:w="3685"/>
            <w:vAlign w:val="center"/>
            <w:tcMar>
              <w:top w:w="90" w:type="dxa"/>
              <w:start w:w="100" w:type="dxa"/>
              <w:bottom w:w="90" w:type="dxa"/>
              <w:end w:w="100" w:type="dxa"/>
            </w:tcMar>
          </w:tcPr>
          <w:p>
            <w:pPr>
              <w:jc w:val="left"/>
            </w:pPr>
            <w:r>
              <w:rPr>
                <w:rFonts w:ascii="Noto Sans CJK SC" w:hAnsi="Noto Sans CJK SC" w:eastAsia="Noto Sans CJK SC"/>
                <w:color w:val="2D2522"/>
                <w:sz w:val="17"/>
              </w:rPr>
              <w:t>抵挡一次致命鬼祟事件</w:t>
            </w:r>
          </w:p>
        </w:tc>
        <w:tc>
          <w:tcPr>
            <w:tcW w:type="dxa" w:w="3685"/>
            <w:vAlign w:val="center"/>
            <w:tcMar>
              <w:top w:w="90" w:type="dxa"/>
              <w:start w:w="100" w:type="dxa"/>
              <w:bottom w:w="90" w:type="dxa"/>
              <w:end w:w="100" w:type="dxa"/>
            </w:tcMar>
          </w:tcPr>
          <w:p>
            <w:pPr>
              <w:jc w:val="left"/>
            </w:pPr>
            <w:r>
              <w:rPr>
                <w:rFonts w:ascii="Noto Sans CJK SC" w:hAnsi="Noto Sans CJK SC" w:eastAsia="Noto Sans CJK SC"/>
                <w:color w:val="2D2522"/>
                <w:sz w:val="17"/>
              </w:rPr>
              <w:t>持续出现孩童哭声；使用后引出“寻子”者</w:t>
            </w:r>
          </w:p>
        </w:tc>
      </w:tr>
      <w:tr>
        <w:trPr>
          <w:cantSplit/>
        </w:trPr>
        <w:tc>
          <w:tcPr>
            <w:tcW w:type="dxa" w:w="1701"/>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无字当票</w:t>
            </w:r>
          </w:p>
        </w:tc>
        <w:tc>
          <w:tcPr>
            <w:tcW w:type="dxa" w:w="3685"/>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可将部分债/诅咒转嫁给指定对象</w:t>
            </w:r>
          </w:p>
        </w:tc>
        <w:tc>
          <w:tcPr>
            <w:tcW w:type="dxa" w:w="3685"/>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引发重大道德后果与结局锁定</w:t>
            </w:r>
          </w:p>
        </w:tc>
      </w:tr>
      <w:tr>
        <w:trPr>
          <w:cantSplit/>
        </w:trPr>
        <w:tc>
          <w:tcPr>
            <w:tcW w:type="dxa" w:w="1701"/>
            <w:vAlign w:val="center"/>
            <w:tcMar>
              <w:top w:w="90" w:type="dxa"/>
              <w:start w:w="100" w:type="dxa"/>
              <w:bottom w:w="90" w:type="dxa"/>
              <w:end w:w="100" w:type="dxa"/>
            </w:tcMar>
          </w:tcPr>
          <w:p>
            <w:pPr>
              <w:jc w:val="left"/>
            </w:pPr>
            <w:r>
              <w:rPr>
                <w:rFonts w:ascii="Noto Sans CJK SC" w:hAnsi="Noto Sans CJK SC" w:eastAsia="Noto Sans CJK SC"/>
                <w:color w:val="2D2522"/>
                <w:sz w:val="17"/>
              </w:rPr>
              <w:t>血沁玉扳指</w:t>
            </w:r>
          </w:p>
        </w:tc>
        <w:tc>
          <w:tcPr>
            <w:tcW w:type="dxa" w:w="3685"/>
            <w:vAlign w:val="center"/>
            <w:tcMar>
              <w:top w:w="90" w:type="dxa"/>
              <w:start w:w="100" w:type="dxa"/>
              <w:bottom w:w="90" w:type="dxa"/>
              <w:end w:w="100" w:type="dxa"/>
            </w:tcMar>
          </w:tcPr>
          <w:p>
            <w:pPr>
              <w:jc w:val="left"/>
            </w:pPr>
            <w:r>
              <w:rPr>
                <w:rFonts w:ascii="Noto Sans CJK SC" w:hAnsi="Noto Sans CJK SC" w:eastAsia="Noto Sans CJK SC"/>
                <w:color w:val="2D2522"/>
                <w:sz w:val="17"/>
              </w:rPr>
              <w:t>军方/帮派买家关系越深，价格越高</w:t>
            </w:r>
          </w:p>
        </w:tc>
        <w:tc>
          <w:tcPr>
            <w:tcW w:type="dxa" w:w="3685"/>
            <w:vAlign w:val="center"/>
            <w:tcMar>
              <w:top w:w="90" w:type="dxa"/>
              <w:start w:w="100" w:type="dxa"/>
              <w:bottom w:w="90" w:type="dxa"/>
              <w:end w:w="100" w:type="dxa"/>
            </w:tcMar>
          </w:tcPr>
          <w:p>
            <w:pPr>
              <w:jc w:val="left"/>
            </w:pPr>
            <w:r>
              <w:rPr>
                <w:rFonts w:ascii="Noto Sans CJK SC" w:hAnsi="Noto Sans CJK SC" w:eastAsia="Noto Sans CJK SC"/>
                <w:color w:val="2D2522"/>
                <w:sz w:val="17"/>
              </w:rPr>
              <w:t>每次高价转手都可能引发暴力后果</w:t>
            </w:r>
          </w:p>
        </w:tc>
      </w:tr>
      <w:tr>
        <w:trPr>
          <w:cantSplit/>
        </w:trPr>
        <w:tc>
          <w:tcPr>
            <w:tcW w:type="dxa" w:w="1701"/>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送亲红嫁衣</w:t>
            </w:r>
          </w:p>
        </w:tc>
        <w:tc>
          <w:tcPr>
            <w:tcW w:type="dxa" w:w="3685"/>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提高午夜后稀有阴客与高价值鬼货出现率</w:t>
            </w:r>
          </w:p>
        </w:tc>
        <w:tc>
          <w:tcPr>
            <w:tcW w:type="dxa" w:w="3685"/>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不可折、不可破、不可长期“空着”；可能触发迎亲事件</w:t>
            </w:r>
          </w:p>
        </w:tc>
      </w:tr>
    </w:tbl>
    <w:p>
      <w:pPr>
        <w:spacing w:after="20"/>
      </w:pPr>
    </w:p>
    <w:p>
      <w:pPr>
        <w:pStyle w:val="Heading2"/>
      </w:pPr>
      <w:r>
        <w:rPr>
          <w:rFonts w:ascii="Noto Sans CJK SC" w:hAnsi="Noto Sans CJK SC" w:eastAsia="Noto Sans CJK SC"/>
        </w:rPr>
        <w:t>6.6 内容生产原则</w:t>
      </w:r>
    </w:p>
    <w:p>
      <w:pPr>
        <w:pStyle w:val="ListBullet"/>
        <w:spacing w:after="40"/>
      </w:pPr>
      <w:r>
        <w:rPr>
          <w:rFonts w:ascii="Noto Sans CJK SC" w:hAnsi="Noto Sans CJK SC" w:eastAsia="Noto Sans CJK SC"/>
        </w:rPr>
        <w:t>普通货使用“基础物品模板 × 年代 × 品相 × 真伪 × 来源 × 行情”等数据组合生成。</w:t>
      </w:r>
    </w:p>
    <w:p>
      <w:pPr>
        <w:pStyle w:val="ListBullet"/>
        <w:spacing w:after="40"/>
      </w:pPr>
      <w:r>
        <w:rPr>
          <w:rFonts w:ascii="Noto Sans CJK SC" w:hAnsi="Noto Sans CJK SC" w:eastAsia="Noto Sans CJK SC"/>
        </w:rPr>
        <w:t>鬼货以手工设计为主，宁可40–60件有独特规则，也不要大量“邪气+5”的数值物品。</w:t>
      </w:r>
    </w:p>
    <w:p>
      <w:pPr>
        <w:pStyle w:val="ListBullet"/>
        <w:spacing w:after="40"/>
      </w:pPr>
      <w:r>
        <w:rPr>
          <w:rFonts w:ascii="Noto Sans CJK SC" w:hAnsi="Noto Sans CJK SC" w:eastAsia="Noto Sans CJK SC"/>
        </w:rPr>
        <w:t>鬼货之间允许产生组合/共振，既能形成Build，也可能组合出更严重的特殊事件。</w:t>
      </w:r>
    </w:p>
    <w:p>
      <w:pPr>
        <w:pStyle w:val="Heading1"/>
      </w:pPr>
      <w:r>
        <w:rPr>
          <w:rFonts w:ascii="Noto Sans CJK SC" w:hAnsi="Noto Sans CJK SC" w:eastAsia="Noto Sans CJK SC"/>
        </w:rPr>
        <w:t>7. NPC与顾客系统</w:t>
      </w:r>
    </w:p>
    <w:p>
      <w:pPr>
        <w:pStyle w:val="Heading2"/>
      </w:pPr>
      <w:r>
        <w:rPr>
          <w:rFonts w:ascii="Noto Sans CJK SC" w:hAnsi="Noto Sans CJK SC" w:eastAsia="Noto Sans CJK SC"/>
        </w:rPr>
        <w:t>7.1 两层NPC结构</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928"/>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类型</w:t>
            </w:r>
          </w:p>
        </w:tc>
        <w:tc>
          <w:tcPr>
            <w:tcW w:type="dxa" w:w="4876"/>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作用</w:t>
            </w:r>
          </w:p>
        </w:tc>
        <w:tc>
          <w:tcPr>
            <w:tcW w:type="dxa" w:w="2268"/>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建议规模</w:t>
            </w:r>
          </w:p>
        </w:tc>
      </w:tr>
      <w:tr>
        <w:trPr>
          <w:cantSplit/>
        </w:trPr>
        <w:tc>
          <w:tcPr>
            <w:tcW w:type="dxa" w:w="1928"/>
            <w:vAlign w:val="center"/>
            <w:tcMar>
              <w:top w:w="90" w:type="dxa"/>
              <w:start w:w="100" w:type="dxa"/>
              <w:bottom w:w="90" w:type="dxa"/>
              <w:end w:w="100" w:type="dxa"/>
            </w:tcMar>
          </w:tcPr>
          <w:p>
            <w:pPr>
              <w:jc w:val="left"/>
            </w:pPr>
            <w:r>
              <w:rPr>
                <w:rFonts w:ascii="Noto Sans CJK SC" w:hAnsi="Noto Sans CJK SC" w:eastAsia="Noto Sans CJK SC"/>
                <w:color w:val="2D2522"/>
                <w:sz w:val="17"/>
              </w:rPr>
              <w:t>程序化普通顾客</w:t>
            </w:r>
          </w:p>
        </w:tc>
        <w:tc>
          <w:tcPr>
            <w:tcW w:type="dxa" w:w="4876"/>
            <w:vAlign w:val="center"/>
            <w:tcMar>
              <w:top w:w="90" w:type="dxa"/>
              <w:start w:w="100" w:type="dxa"/>
              <w:bottom w:w="90" w:type="dxa"/>
              <w:end w:w="100" w:type="dxa"/>
            </w:tcMar>
          </w:tcPr>
          <w:p>
            <w:pPr>
              <w:jc w:val="left"/>
            </w:pPr>
            <w:r>
              <w:rPr>
                <w:rFonts w:ascii="Noto Sans CJK SC" w:hAnsi="Noto Sans CJK SC" w:eastAsia="Noto Sans CJK SC"/>
                <w:color w:val="2D2522"/>
                <w:sz w:val="17"/>
              </w:rPr>
              <w:t>支撑日常经营与随机交易；由身份、性格、财务状态、货物、来历与谎言组合</w:t>
            </w:r>
          </w:p>
        </w:tc>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正式版约30–40个视觉模板，扩展出大量组合</w:t>
            </w:r>
          </w:p>
        </w:tc>
      </w:tr>
      <w:tr>
        <w:trPr>
          <w:cantSplit/>
        </w:trPr>
        <w:tc>
          <w:tcPr>
            <w:tcW w:type="dxa" w:w="192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手工关键NPC</w:t>
            </w:r>
          </w:p>
        </w:tc>
        <w:tc>
          <w:tcPr>
            <w:tcW w:type="dxa" w:w="4876"/>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承担持续关系、剧情、势力、主线与结局</w:t>
            </w:r>
          </w:p>
        </w:tc>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主要NPC约20–30名，其中主线贯穿8–12名</w:t>
            </w:r>
          </w:p>
        </w:tc>
      </w:tr>
    </w:tbl>
    <w:p>
      <w:pPr>
        <w:spacing w:after="20"/>
      </w:pPr>
    </w:p>
    <w:p>
      <w:pPr>
        <w:pStyle w:val="Heading2"/>
      </w:pPr>
      <w:r>
        <w:rPr>
          <w:rFonts w:ascii="Noto Sans CJK SC" w:hAnsi="Noto Sans CJK SC" w:eastAsia="Noto Sans CJK SC"/>
        </w:rPr>
        <w:t>7.2 NPC隐藏属性</w:t>
      </w:r>
    </w:p>
    <w:p>
      <w:pPr>
        <w:pStyle w:val="ListBullet"/>
        <w:spacing w:after="40"/>
      </w:pPr>
      <w:r>
        <w:rPr>
          <w:rFonts w:ascii="Noto Sans CJK SC" w:hAnsi="Noto Sans CJK SC" w:eastAsia="Noto Sans CJK SC"/>
        </w:rPr>
        <w:t>身份、财富、急迫度、贪婪、胆量、诚信、警觉、对玩家信任、对玩家恐惧、当前状态、阵营、是否异常等。</w:t>
      </w:r>
    </w:p>
    <w:p>
      <w:pPr>
        <w:pStyle w:val="ListBullet"/>
        <w:spacing w:after="40"/>
      </w:pPr>
      <w:r>
        <w:rPr>
          <w:rFonts w:ascii="Noto Sans CJK SC" w:hAnsi="Noto Sans CJK SC" w:eastAsia="Noto Sans CJK SC"/>
        </w:rPr>
        <w:t>绝大多数数值不直接显示，通过表情、语气、穿着、历史交易、情报与环境反馈让玩家判断。</w:t>
      </w:r>
    </w:p>
    <w:p>
      <w:pPr>
        <w:pStyle w:val="ListBullet"/>
        <w:spacing w:after="40"/>
      </w:pPr>
      <w:r>
        <w:rPr>
          <w:rFonts w:ascii="Noto Sans CJK SC" w:hAnsi="Noto Sans CJK SC" w:eastAsia="Noto Sans CJK SC"/>
        </w:rPr>
        <w:t>信任与恐惧可以同时存在，不压缩成单一“好感度”。</w:t>
      </w:r>
    </w:p>
    <w:p>
      <w:pPr>
        <w:pStyle w:val="Heading2"/>
      </w:pPr>
      <w:r>
        <w:rPr>
          <w:rFonts w:ascii="Noto Sans CJK SC" w:hAnsi="Noto Sans CJK SC" w:eastAsia="Noto Sans CJK SC"/>
        </w:rPr>
        <w:t>7.3 顾客访问目的</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1984"/>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目的</w:t>
            </w:r>
          </w:p>
        </w:tc>
        <w:tc>
          <w:tcPr>
            <w:tcW w:type="dxa" w:w="7087"/>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说明</w:t>
            </w:r>
          </w:p>
        </w:tc>
      </w:tr>
      <w:tr>
        <w:trPr>
          <w:cantSplit/>
        </w:trPr>
        <w:tc>
          <w:tcPr>
            <w:tcW w:type="dxa" w:w="1984"/>
            <w:vAlign w:val="center"/>
            <w:tcMar>
              <w:top w:w="90" w:type="dxa"/>
              <w:start w:w="100" w:type="dxa"/>
              <w:bottom w:w="90" w:type="dxa"/>
              <w:end w:w="100" w:type="dxa"/>
            </w:tcMar>
          </w:tcPr>
          <w:p>
            <w:pPr>
              <w:jc w:val="left"/>
            </w:pPr>
            <w:r>
              <w:rPr>
                <w:rFonts w:ascii="Noto Sans CJK SC" w:hAnsi="Noto Sans CJK SC" w:eastAsia="Noto Sans CJK SC"/>
                <w:color w:val="2D2522"/>
                <w:sz w:val="17"/>
              </w:rPr>
              <w:t>卖断</w:t>
            </w:r>
          </w:p>
        </w:tc>
        <w:tc>
          <w:tcPr>
            <w:tcW w:type="dxa" w:w="7087"/>
            <w:vAlign w:val="center"/>
            <w:tcMar>
              <w:top w:w="90" w:type="dxa"/>
              <w:start w:w="100" w:type="dxa"/>
              <w:bottom w:w="90" w:type="dxa"/>
              <w:end w:w="100" w:type="dxa"/>
            </w:tcMar>
          </w:tcPr>
          <w:p>
            <w:pPr>
              <w:jc w:val="left"/>
            </w:pPr>
            <w:r>
              <w:rPr>
                <w:rFonts w:ascii="Noto Sans CJK SC" w:hAnsi="Noto Sans CJK SC" w:eastAsia="Noto Sans CJK SC"/>
                <w:color w:val="2D2522"/>
                <w:sz w:val="17"/>
              </w:rPr>
              <w:t>永久出售物品给玩家</w:t>
            </w:r>
          </w:p>
        </w:tc>
      </w:tr>
      <w:tr>
        <w:trPr>
          <w:cantSplit/>
        </w:trPr>
        <w:tc>
          <w:tcPr>
            <w:tcW w:type="dxa" w:w="1984"/>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活当</w:t>
            </w:r>
          </w:p>
        </w:tc>
        <w:tc>
          <w:tcPr>
            <w:tcW w:type="dxa" w:w="7087"/>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用物品抵押借款，之后可能赎回、延期或绝当</w:t>
            </w:r>
          </w:p>
        </w:tc>
      </w:tr>
      <w:tr>
        <w:trPr>
          <w:cantSplit/>
        </w:trPr>
        <w:tc>
          <w:tcPr>
            <w:tcW w:type="dxa" w:w="1984"/>
            <w:vAlign w:val="center"/>
            <w:tcMar>
              <w:top w:w="90" w:type="dxa"/>
              <w:start w:w="100" w:type="dxa"/>
              <w:bottom w:w="90" w:type="dxa"/>
              <w:end w:w="100" w:type="dxa"/>
            </w:tcMar>
          </w:tcPr>
          <w:p>
            <w:pPr>
              <w:jc w:val="left"/>
            </w:pPr>
            <w:r>
              <w:rPr>
                <w:rFonts w:ascii="Noto Sans CJK SC" w:hAnsi="Noto Sans CJK SC" w:eastAsia="Noto Sans CJK SC"/>
                <w:color w:val="2D2522"/>
                <w:sz w:val="17"/>
              </w:rPr>
              <w:t>赎当</w:t>
            </w:r>
          </w:p>
        </w:tc>
        <w:tc>
          <w:tcPr>
            <w:tcW w:type="dxa" w:w="7087"/>
            <w:vAlign w:val="center"/>
            <w:tcMar>
              <w:top w:w="90" w:type="dxa"/>
              <w:start w:w="100" w:type="dxa"/>
              <w:bottom w:w="90" w:type="dxa"/>
              <w:end w:w="100" w:type="dxa"/>
            </w:tcMar>
          </w:tcPr>
          <w:p>
            <w:pPr>
              <w:jc w:val="left"/>
            </w:pPr>
            <w:r>
              <w:rPr>
                <w:rFonts w:ascii="Noto Sans CJK SC" w:hAnsi="Noto Sans CJK SC" w:eastAsia="Noto Sans CJK SC"/>
                <w:color w:val="2D2522"/>
                <w:sz w:val="17"/>
              </w:rPr>
              <w:t>持当票回来赎回抵押物；可制造身份与继承疑点</w:t>
            </w:r>
          </w:p>
        </w:tc>
      </w:tr>
      <w:tr>
        <w:trPr>
          <w:cantSplit/>
        </w:trPr>
        <w:tc>
          <w:tcPr>
            <w:tcW w:type="dxa" w:w="1984"/>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买货</w:t>
            </w:r>
          </w:p>
        </w:tc>
        <w:tc>
          <w:tcPr>
            <w:tcW w:type="dxa" w:w="7087"/>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顾客主动购买玩家库存中的某件货</w:t>
            </w:r>
          </w:p>
        </w:tc>
      </w:tr>
      <w:tr>
        <w:trPr>
          <w:cantSplit/>
        </w:trPr>
        <w:tc>
          <w:tcPr>
            <w:tcW w:type="dxa" w:w="1984"/>
            <w:vAlign w:val="center"/>
            <w:tcMar>
              <w:top w:w="90" w:type="dxa"/>
              <w:start w:w="100" w:type="dxa"/>
              <w:bottom w:w="90" w:type="dxa"/>
              <w:end w:w="100" w:type="dxa"/>
            </w:tcMar>
          </w:tcPr>
          <w:p>
            <w:pPr>
              <w:jc w:val="left"/>
            </w:pPr>
            <w:r>
              <w:rPr>
                <w:rFonts w:ascii="Noto Sans CJK SC" w:hAnsi="Noto Sans CJK SC" w:eastAsia="Noto Sans CJK SC"/>
                <w:color w:val="2D2522"/>
                <w:sz w:val="17"/>
              </w:rPr>
              <w:t>换货</w:t>
            </w:r>
          </w:p>
        </w:tc>
        <w:tc>
          <w:tcPr>
            <w:tcW w:type="dxa" w:w="7087"/>
            <w:vAlign w:val="center"/>
            <w:tcMar>
              <w:top w:w="90" w:type="dxa"/>
              <w:start w:w="100" w:type="dxa"/>
              <w:bottom w:w="90" w:type="dxa"/>
              <w:end w:w="100" w:type="dxa"/>
            </w:tcMar>
          </w:tcPr>
          <w:p>
            <w:pPr>
              <w:jc w:val="left"/>
            </w:pPr>
            <w:r>
              <w:rPr>
                <w:rFonts w:ascii="Noto Sans CJK SC" w:hAnsi="Noto Sans CJK SC" w:eastAsia="Noto Sans CJK SC"/>
                <w:color w:val="2D2522"/>
                <w:sz w:val="17"/>
              </w:rPr>
              <w:t>物换物、物+钱，后期黑市/鬼市更常见</w:t>
            </w:r>
          </w:p>
        </w:tc>
      </w:tr>
      <w:tr>
        <w:trPr>
          <w:cantSplit/>
        </w:trPr>
        <w:tc>
          <w:tcPr>
            <w:tcW w:type="dxa" w:w="1984"/>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求助</w:t>
            </w:r>
          </w:p>
        </w:tc>
        <w:tc>
          <w:tcPr>
            <w:tcW w:type="dxa" w:w="7087"/>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非纯交易访问，用于物品规则、NPC连续事件与剧情</w:t>
            </w:r>
          </w:p>
        </w:tc>
      </w:tr>
    </w:tbl>
    <w:p>
      <w:pPr>
        <w:spacing w:after="20"/>
      </w:pPr>
    </w:p>
    <w:p>
      <w:pPr>
        <w:pStyle w:val="Heading2"/>
      </w:pPr>
      <w:r>
        <w:rPr>
          <w:rFonts w:ascii="Noto Sans CJK SC" w:hAnsi="Noto Sans CJK SC" w:eastAsia="Noto Sans CJK SC"/>
        </w:rPr>
        <w:t>7.4 人会撒谎，人会记住玩家</w:t>
      </w:r>
    </w:p>
    <w:p>
      <w:pPr>
        <w:pStyle w:val="ListBullet"/>
        <w:spacing w:after="40"/>
      </w:pPr>
      <w:r>
        <w:rPr>
          <w:rFonts w:ascii="Noto Sans CJK SC" w:hAnsi="Noto Sans CJK SC" w:eastAsia="Noto Sans CJK SC"/>
        </w:rPr>
        <w:t>对话核心不是“问完所有选项”，而是寻找矛盾：口供、物品细节、时代信息、来源记录之间可能不一致。</w:t>
      </w:r>
    </w:p>
    <w:p>
      <w:pPr>
        <w:pStyle w:val="ListBullet"/>
        <w:spacing w:after="40"/>
      </w:pPr>
      <w:r>
        <w:rPr>
          <w:rFonts w:ascii="Noto Sans CJK SC" w:hAnsi="Noto Sans CJK SC" w:eastAsia="Noto Sans CJK SC"/>
        </w:rPr>
        <w:t>NPC会记住被坑、被帮助、被出卖、被救、被卖过危险货物等行为。</w:t>
      </w:r>
    </w:p>
    <w:p>
      <w:pPr>
        <w:pStyle w:val="ListBullet"/>
        <w:spacing w:after="40"/>
      </w:pPr>
      <w:r>
        <w:rPr>
          <w:rFonts w:ascii="Noto Sans CJK SC" w:hAnsi="Noto Sans CJK SC" w:eastAsia="Noto Sans CJK SC"/>
        </w:rPr>
        <w:t>交易价不等于最优解：多给急需医药费的客人一点钱，可能换来长期信任与未来高价值客源。</w:t>
      </w:r>
    </w:p>
    <w:p>
      <w:pPr>
        <w:pStyle w:val="ListBullet"/>
        <w:spacing w:after="40"/>
      </w:pPr>
      <w:r>
        <w:rPr>
          <w:rFonts w:ascii="Noto Sans CJK SC" w:hAnsi="Noto Sans CJK SC" w:eastAsia="Noto Sans CJK SC"/>
        </w:rPr>
        <w:t>NPC会变化、会失踪、会死亡；关键NPC死亡后不会无意义刷新，关系网和供应链应产生后果。</w:t>
      </w:r>
    </w:p>
    <w:p>
      <w:pPr>
        <w:pStyle w:val="Heading2"/>
      </w:pPr>
      <w:r>
        <w:rPr>
          <w:rFonts w:ascii="Noto Sans CJK SC" w:hAnsi="Noto Sans CJK SC" w:eastAsia="Noto Sans CJK SC"/>
        </w:rPr>
        <w:t>7.5 势力基础框架</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268"/>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势力</w:t>
            </w:r>
          </w:p>
        </w:tc>
        <w:tc>
          <w:tcPr>
            <w:tcW w:type="dxa" w:w="6803"/>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主要价值</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钱庄商会</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贷款、正规商业、人脉与经济情报</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古玩圈</w:t>
            </w:r>
          </w:p>
        </w:tc>
        <w:tc>
          <w:tcPr>
            <w:tcW w:type="dxa" w:w="680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鉴定资源、高端明货与收藏家买家</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码头/帮派</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黑货、赃物、地下渠道</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军方</w:t>
            </w:r>
          </w:p>
        </w:tc>
        <w:tc>
          <w:tcPr>
            <w:tcW w:type="dxa" w:w="680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战争信息、高购买力、权力风险</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寺庙/方外人士</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阴货知识、镇物、部分解法</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鬼市</w:t>
            </w:r>
          </w:p>
        </w:tc>
        <w:tc>
          <w:tcPr>
            <w:tcW w:type="dxa" w:w="680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顶级阴货、特殊交换与非银元代价</w:t>
            </w:r>
          </w:p>
        </w:tc>
      </w:tr>
    </w:tbl>
    <w:p>
      <w:pPr>
        <w:spacing w:after="20"/>
      </w:pPr>
    </w:p>
    <w:p>
      <w:pPr>
        <w:pStyle w:val="Heading2"/>
      </w:pPr>
      <w:r>
        <w:rPr>
          <w:rFonts w:ascii="Noto Sans CJK SC" w:hAnsi="Noto Sans CJK SC" w:eastAsia="Noto Sans CJK SC"/>
        </w:rPr>
        <w:t>7.6 核心NPC基础职责（详见第18章）</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551"/>
            <w:shd w:fill="E8DDD1"/>
            <w:vAlign w:val="center"/>
            <w:tcMar>
              <w:top w:w="90" w:type="dxa"/>
              <w:start w:w="100" w:type="dxa"/>
              <w:bottom w:w="90" w:type="dxa"/>
              <w:end w:w="100" w:type="dxa"/>
            </w:tcMar>
          </w:tcPr>
          <w:p>
            <w:pPr>
              <w:spacing w:after="0"/>
              <w:jc w:val="center"/>
            </w:pPr>
            <w:r>
              <w:rPr>
                <w:rFonts w:ascii="Noto Sans CJK SC" w:hAnsi="Noto Sans CJK SC" w:eastAsia="Noto Sans CJK SC"/>
                <w:b/>
                <w:color w:val="2D2522"/>
                <w:sz w:val="17"/>
              </w:rPr>
              <w:t>NPC</w:t>
            </w:r>
          </w:p>
        </w:tc>
        <w:tc>
          <w:tcPr>
            <w:tcW w:type="dxa" w:w="6520"/>
            <w:shd w:fill="E8DDD1"/>
            <w:vAlign w:val="center"/>
            <w:tcMar>
              <w:top w:w="90" w:type="dxa"/>
              <w:start w:w="100" w:type="dxa"/>
              <w:bottom w:w="90" w:type="dxa"/>
              <w:end w:w="100" w:type="dxa"/>
            </w:tcMar>
          </w:tcPr>
          <w:p>
            <w:pPr>
              <w:spacing w:after="0"/>
              <w:jc w:val="center"/>
            </w:pPr>
            <w:r>
              <w:rPr>
                <w:rFonts w:ascii="Noto Sans CJK SC" w:hAnsi="Noto Sans CJK SC" w:eastAsia="Noto Sans CJK SC"/>
                <w:b/>
                <w:color w:val="2D2522"/>
                <w:sz w:val="17"/>
              </w:rPr>
              <w:t>定位/功能</w:t>
            </w:r>
          </w:p>
        </w:tc>
      </w:tr>
      <w:tr>
        <w:tc>
          <w:tcPr>
            <w:tcW w:type="dxa" w:w="5100"/>
          </w:tcPr>
          <w:p>
            <w:pPr>
              <w:spacing w:after="0"/>
            </w:pPr>
            <w:r>
              <w:rPr>
                <w:rFonts w:ascii="Noto Sans CJK SC" w:hAnsi="Noto Sans CJK SC" w:eastAsia="Noto Sans CJK SC"/>
                <w:sz w:val="17"/>
              </w:rPr>
              <w:t>沈怀川·钱庄少东家</w:t>
            </w:r>
          </w:p>
        </w:tc>
        <w:tc>
          <w:tcPr>
            <w:tcW w:type="dxa" w:w="5100"/>
          </w:tcPr>
          <w:p>
            <w:pPr>
              <w:spacing w:after="0"/>
            </w:pPr>
            <w:r>
              <w:rPr>
                <w:rFonts w:ascii="Noto Sans CJK SC" w:hAnsi="Noto Sans CJK SC" w:eastAsia="Noto Sans CJK SC"/>
                <w:sz w:val="17"/>
              </w:rPr>
              <w:t>债务、贷款、商会与市场信息；同时调查父辈替顾敬堂担保的旧账</w:t>
            </w:r>
          </w:p>
        </w:tc>
      </w:tr>
      <w:tr>
        <w:tc>
          <w:tcPr>
            <w:tcW w:type="dxa" w:w="5100"/>
          </w:tcPr>
          <w:p>
            <w:pPr>
              <w:spacing w:after="0"/>
            </w:pPr>
            <w:r>
              <w:rPr>
                <w:rFonts w:ascii="Noto Sans CJK SC" w:hAnsi="Noto Sans CJK SC" w:eastAsia="Noto Sans CJK SC"/>
                <w:sz w:val="17"/>
              </w:rPr>
              <w:t>瘦猴·孙庆福</w:t>
            </w:r>
          </w:p>
        </w:tc>
        <w:tc>
          <w:tcPr>
            <w:tcW w:type="dxa" w:w="5100"/>
          </w:tcPr>
          <w:p>
            <w:pPr>
              <w:spacing w:after="0"/>
            </w:pPr>
            <w:r>
              <w:rPr>
                <w:rFonts w:ascii="Noto Sans CJK SC" w:hAnsi="Noto Sans CJK SC" w:eastAsia="Noto Sans CJK SC"/>
                <w:sz w:val="17"/>
              </w:rPr>
              <w:t>墓货/黑货供货链；命运可因玩家行为洗手、死亡或后续以阴客返回</w:t>
            </w:r>
          </w:p>
        </w:tc>
      </w:tr>
      <w:tr>
        <w:tc>
          <w:tcPr>
            <w:tcW w:type="dxa" w:w="5100"/>
          </w:tcPr>
          <w:p>
            <w:pPr>
              <w:spacing w:after="0"/>
            </w:pPr>
            <w:r>
              <w:rPr>
                <w:rFonts w:ascii="Noto Sans CJK SC" w:hAnsi="Noto Sans CJK SC" w:eastAsia="Noto Sans CJK SC"/>
                <w:sz w:val="17"/>
              </w:rPr>
              <w:t>柳如烟·沈月琴</w:t>
            </w:r>
          </w:p>
        </w:tc>
        <w:tc>
          <w:tcPr>
            <w:tcW w:type="dxa" w:w="5100"/>
          </w:tcPr>
          <w:p>
            <w:pPr>
              <w:spacing w:after="0"/>
            </w:pPr>
            <w:r>
              <w:rPr>
                <w:rFonts w:ascii="Noto Sans CJK SC" w:hAnsi="Noto Sans CJK SC" w:eastAsia="Noto Sans CJK SC"/>
                <w:sz w:val="17"/>
              </w:rPr>
              <w:t>戏班、富户消息、第三账《红嫁衣》与沈绮云家族线</w:t>
            </w:r>
          </w:p>
        </w:tc>
      </w:tr>
      <w:tr>
        <w:tc>
          <w:tcPr>
            <w:tcW w:type="dxa" w:w="5100"/>
          </w:tcPr>
          <w:p>
            <w:pPr>
              <w:spacing w:after="0"/>
            </w:pPr>
            <w:r>
              <w:rPr>
                <w:rFonts w:ascii="Noto Sans CJK SC" w:hAnsi="Noto Sans CJK SC" w:eastAsia="Noto Sans CJK SC"/>
                <w:sz w:val="17"/>
              </w:rPr>
              <w:t>慧明</w:t>
            </w:r>
          </w:p>
        </w:tc>
        <w:tc>
          <w:tcPr>
            <w:tcW w:type="dxa" w:w="5100"/>
          </w:tcPr>
          <w:p>
            <w:pPr>
              <w:spacing w:after="0"/>
            </w:pPr>
            <w:r>
              <w:rPr>
                <w:rFonts w:ascii="Noto Sans CJK SC" w:hAnsi="Noto Sans CJK SC" w:eastAsia="Noto Sans CJK SC"/>
                <w:sz w:val="17"/>
              </w:rPr>
              <w:t>识阴、镇物与解契知识；不是万能答案NPC，并背负当年借命事件的负罪</w:t>
            </w:r>
          </w:p>
        </w:tc>
      </w:tr>
      <w:tr>
        <w:tc>
          <w:tcPr>
            <w:tcW w:type="dxa" w:w="5100"/>
          </w:tcPr>
          <w:p>
            <w:pPr>
              <w:spacing w:after="0"/>
            </w:pPr>
            <w:r>
              <w:rPr>
                <w:rFonts w:ascii="Noto Sans CJK SC" w:hAnsi="Noto Sans CJK SC" w:eastAsia="Noto Sans CJK SC"/>
                <w:sz w:val="17"/>
              </w:rPr>
              <w:t>周启山·军方副官</w:t>
            </w:r>
          </w:p>
        </w:tc>
        <w:tc>
          <w:tcPr>
            <w:tcW w:type="dxa" w:w="5100"/>
          </w:tcPr>
          <w:p>
            <w:pPr>
              <w:spacing w:after="0"/>
            </w:pPr>
            <w:r>
              <w:rPr>
                <w:rFonts w:ascii="Noto Sans CJK SC" w:hAnsi="Noto Sans CJK SC" w:eastAsia="Noto Sans CJK SC"/>
                <w:sz w:val="17"/>
              </w:rPr>
              <w:t>高端买家、战争/军政信息、第四账《血沁玉扳指》的核心势力节点</w:t>
            </w:r>
          </w:p>
        </w:tc>
      </w:tr>
      <w:tr>
        <w:tc>
          <w:tcPr>
            <w:tcW w:type="dxa" w:w="5100"/>
          </w:tcPr>
          <w:p>
            <w:pPr>
              <w:spacing w:after="0"/>
            </w:pPr>
            <w:r>
              <w:rPr>
                <w:rFonts w:ascii="Noto Sans CJK SC" w:hAnsi="Noto Sans CJK SC" w:eastAsia="Noto Sans CJK SC"/>
                <w:sz w:val="17"/>
              </w:rPr>
              <w:t>秦穆生·报馆记者</w:t>
            </w:r>
          </w:p>
        </w:tc>
        <w:tc>
          <w:tcPr>
            <w:tcW w:type="dxa" w:w="5100"/>
          </w:tcPr>
          <w:p>
            <w:pPr>
              <w:spacing w:after="0"/>
            </w:pPr>
            <w:r>
              <w:rPr>
                <w:rFonts w:ascii="Noto Sans CJK SC" w:hAnsi="Noto Sans CJK SC" w:eastAsia="Noto Sans CJK SC"/>
                <w:sz w:val="17"/>
              </w:rPr>
              <w:t>旧报纸、公开舆论、第二/第四账的“公开真相”路线</w:t>
            </w:r>
          </w:p>
        </w:tc>
      </w:tr>
      <w:tr>
        <w:tc>
          <w:tcPr>
            <w:tcW w:type="dxa" w:w="5100"/>
          </w:tcPr>
          <w:p>
            <w:pPr>
              <w:spacing w:after="0"/>
            </w:pPr>
            <w:r>
              <w:rPr>
                <w:rFonts w:ascii="Noto Sans CJK SC" w:hAnsi="Noto Sans CJK SC" w:eastAsia="Noto Sans CJK SC"/>
                <w:sz w:val="17"/>
              </w:rPr>
              <w:t>陈小满</w:t>
            </w:r>
          </w:p>
        </w:tc>
        <w:tc>
          <w:tcPr>
            <w:tcW w:type="dxa" w:w="5100"/>
          </w:tcPr>
          <w:p>
            <w:pPr>
              <w:spacing w:after="0"/>
            </w:pPr>
            <w:r>
              <w:rPr>
                <w:rFonts w:ascii="Noto Sans CJK SC" w:hAnsi="Noto Sans CJK SC" w:eastAsia="Noto Sans CJK SC"/>
                <w:sz w:val="17"/>
              </w:rPr>
              <w:t>第一账《早绝的金镯》债权人后代，代表普通上海人的生活尺度</w:t>
            </w:r>
          </w:p>
        </w:tc>
      </w:tr>
      <w:tr>
        <w:tc>
          <w:tcPr>
            <w:tcW w:type="dxa" w:w="5100"/>
          </w:tcPr>
          <w:p>
            <w:pPr>
              <w:spacing w:after="0"/>
            </w:pPr>
            <w:r>
              <w:rPr>
                <w:rFonts w:ascii="Noto Sans CJK SC" w:hAnsi="Noto Sans CJK SC" w:eastAsia="Noto Sans CJK SC"/>
                <w:sz w:val="17"/>
              </w:rPr>
              <w:t>铁算盘·黑市掮客</w:t>
            </w:r>
          </w:p>
        </w:tc>
        <w:tc>
          <w:tcPr>
            <w:tcW w:type="dxa" w:w="5100"/>
          </w:tcPr>
          <w:p>
            <w:pPr>
              <w:spacing w:after="0"/>
            </w:pPr>
            <w:r>
              <w:rPr>
                <w:rFonts w:ascii="Noto Sans CJK SC" w:hAnsi="Noto Sans CJK SC" w:eastAsia="Noto Sans CJK SC"/>
                <w:sz w:val="17"/>
              </w:rPr>
              <w:t>快速变现、黑货渠道、地下情报与顾敬堂旧事；极难被玩家捡漏</w:t>
            </w:r>
          </w:p>
        </w:tc>
      </w:tr>
      <w:tr>
        <w:tc>
          <w:tcPr>
            <w:tcW w:type="dxa" w:w="5100"/>
          </w:tcPr>
          <w:p>
            <w:pPr>
              <w:spacing w:after="0"/>
            </w:pPr>
            <w:r>
              <w:rPr>
                <w:rFonts w:ascii="Noto Sans CJK SC" w:hAnsi="Noto Sans CJK SC" w:eastAsia="Noto Sans CJK SC"/>
                <w:sz w:val="17"/>
              </w:rPr>
              <w:t>阿七·顾秀贞</w:t>
            </w:r>
          </w:p>
        </w:tc>
        <w:tc>
          <w:tcPr>
            <w:tcW w:type="dxa" w:w="5100"/>
          </w:tcPr>
          <w:p>
            <w:pPr>
              <w:spacing w:after="0"/>
            </w:pPr>
            <w:r>
              <w:rPr>
                <w:rFonts w:ascii="Noto Sans CJK SC" w:hAnsi="Noto Sans CJK SC" w:eastAsia="Noto Sans CJK SC"/>
                <w:sz w:val="17"/>
              </w:rPr>
              <w:t>第六/第七阴账与49夜终局核心；游戏里最“不恐怖”的鬼之一</w:t>
            </w:r>
          </w:p>
        </w:tc>
      </w:tr>
    </w:tbl>
    <w:p>
      <w:pPr>
        <w:spacing w:after="20"/>
      </w:pPr>
    </w:p>
    <w:p>
      <w:pPr>
        <w:pStyle w:val="Heading1"/>
      </w:pPr>
      <w:r>
        <w:rPr>
          <w:rFonts w:ascii="Noto Sans CJK SC" w:hAnsi="Noto Sans CJK SC" w:eastAsia="Noto Sans CJK SC"/>
        </w:rPr>
        <w:t>8. 商品交易、议价与典当系统</w:t>
      </w:r>
    </w:p>
    <w:tbl>
      <w:tblPr>
        <w:tblW w:type="auto" w:w="0"/>
        <w:jc w:val="center"/>
        <w:tblLook w:firstColumn="1" w:firstRow="1" w:lastColumn="0" w:lastRow="0" w:noHBand="0" w:noVBand="1" w:val="04A0"/>
      </w:tblPr>
      <w:tblGrid>
        <w:gridCol w:w="10200"/>
      </w:tblGrid>
      <w:tr>
        <w:trPr>
          <w:cantSplit/>
        </w:trPr>
        <w:tc>
          <w:tcPr>
            <w:tcW w:type="dxa" w:w="10200"/>
            <w:shd w:fill="F4EFE7"/>
            <w:tcMar>
              <w:top w:w="150" w:type="dxa"/>
              <w:start w:w="170" w:type="dxa"/>
              <w:bottom w:w="150" w:type="dxa"/>
              <w:end w:w="170" w:type="dxa"/>
            </w:tcMar>
          </w:tcPr>
          <w:p>
            <w:r>
              <w:rPr>
                <w:b/>
                <w:color w:val="80261E"/>
              </w:rPr>
              <w:t xml:space="preserve">交易核心  </w:t>
            </w:r>
            <w:r>
              <w:t>鉴定告诉玩家“它可能值多少”，议价决定玩家能否把信息变成利润。议价靠信息，不靠连点，也不显示成功率。</w:t>
            </w:r>
          </w:p>
        </w:tc>
      </w:tr>
    </w:tbl>
    <w:p>
      <w:pPr>
        <w:spacing w:after="20"/>
      </w:pPr>
    </w:p>
    <w:p>
      <w:pPr>
        <w:pStyle w:val="Heading2"/>
      </w:pPr>
      <w:r>
        <w:rPr>
          <w:rFonts w:ascii="Noto Sans CJK SC" w:hAnsi="Noto Sans CJK SC" w:eastAsia="Noto Sans CJK SC"/>
        </w:rPr>
        <w:t>8.1 五种交易</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1984"/>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类型</w:t>
            </w:r>
          </w:p>
        </w:tc>
        <w:tc>
          <w:tcPr>
            <w:tcW w:type="dxa" w:w="7087"/>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核心</w:t>
            </w:r>
          </w:p>
        </w:tc>
      </w:tr>
      <w:tr>
        <w:trPr>
          <w:cantSplit/>
        </w:trPr>
        <w:tc>
          <w:tcPr>
            <w:tcW w:type="dxa" w:w="1984"/>
            <w:vAlign w:val="center"/>
            <w:tcMar>
              <w:top w:w="90" w:type="dxa"/>
              <w:start w:w="100" w:type="dxa"/>
              <w:bottom w:w="90" w:type="dxa"/>
              <w:end w:w="100" w:type="dxa"/>
            </w:tcMar>
          </w:tcPr>
          <w:p>
            <w:pPr>
              <w:jc w:val="left"/>
            </w:pPr>
            <w:r>
              <w:rPr>
                <w:rFonts w:ascii="Noto Sans CJK SC" w:hAnsi="Noto Sans CJK SC" w:eastAsia="Noto Sans CJK SC"/>
                <w:color w:val="2D2522"/>
                <w:sz w:val="17"/>
              </w:rPr>
              <w:t>收购</w:t>
            </w:r>
          </w:p>
        </w:tc>
        <w:tc>
          <w:tcPr>
            <w:tcW w:type="dxa" w:w="7087"/>
            <w:vAlign w:val="center"/>
            <w:tcMar>
              <w:top w:w="90" w:type="dxa"/>
              <w:start w:w="100" w:type="dxa"/>
              <w:bottom w:w="90" w:type="dxa"/>
              <w:end w:w="100" w:type="dxa"/>
            </w:tcMar>
          </w:tcPr>
          <w:p>
            <w:pPr>
              <w:jc w:val="left"/>
            </w:pPr>
            <w:r>
              <w:rPr>
                <w:rFonts w:ascii="Noto Sans CJK SC" w:hAnsi="Noto Sans CJK SC" w:eastAsia="Noto Sans CJK SC"/>
                <w:color w:val="2D2522"/>
                <w:sz w:val="17"/>
              </w:rPr>
              <w:t>顾客永久卖给玩家；鉴定+压价</w:t>
            </w:r>
          </w:p>
        </w:tc>
      </w:tr>
      <w:tr>
        <w:trPr>
          <w:cantSplit/>
        </w:trPr>
        <w:tc>
          <w:tcPr>
            <w:tcW w:type="dxa" w:w="1984"/>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活当</w:t>
            </w:r>
          </w:p>
        </w:tc>
        <w:tc>
          <w:tcPr>
            <w:tcW w:type="dxa" w:w="7087"/>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抵押物估值+放款金额+期限</w:t>
            </w:r>
          </w:p>
        </w:tc>
      </w:tr>
      <w:tr>
        <w:trPr>
          <w:cantSplit/>
        </w:trPr>
        <w:tc>
          <w:tcPr>
            <w:tcW w:type="dxa" w:w="1984"/>
            <w:vAlign w:val="center"/>
            <w:tcMar>
              <w:top w:w="90" w:type="dxa"/>
              <w:start w:w="100" w:type="dxa"/>
              <w:bottom w:w="90" w:type="dxa"/>
              <w:end w:w="100" w:type="dxa"/>
            </w:tcMar>
          </w:tcPr>
          <w:p>
            <w:pPr>
              <w:jc w:val="left"/>
            </w:pPr>
            <w:r>
              <w:rPr>
                <w:rFonts w:ascii="Noto Sans CJK SC" w:hAnsi="Noto Sans CJK SC" w:eastAsia="Noto Sans CJK SC"/>
                <w:color w:val="2D2522"/>
                <w:sz w:val="17"/>
              </w:rPr>
              <w:t>赎当</w:t>
            </w:r>
          </w:p>
        </w:tc>
        <w:tc>
          <w:tcPr>
            <w:tcW w:type="dxa" w:w="7087"/>
            <w:vAlign w:val="center"/>
            <w:tcMar>
              <w:top w:w="90" w:type="dxa"/>
              <w:start w:w="100" w:type="dxa"/>
              <w:bottom w:w="90" w:type="dxa"/>
              <w:end w:w="100" w:type="dxa"/>
            </w:tcMar>
          </w:tcPr>
          <w:p>
            <w:pPr>
              <w:jc w:val="left"/>
            </w:pPr>
            <w:r>
              <w:rPr>
                <w:rFonts w:ascii="Noto Sans CJK SC" w:hAnsi="Noto Sans CJK SC" w:eastAsia="Noto Sans CJK SC"/>
                <w:color w:val="2D2522"/>
                <w:sz w:val="17"/>
              </w:rPr>
              <w:t>现金回流与NPC关系/身份事件</w:t>
            </w:r>
          </w:p>
        </w:tc>
      </w:tr>
      <w:tr>
        <w:trPr>
          <w:cantSplit/>
        </w:trPr>
        <w:tc>
          <w:tcPr>
            <w:tcW w:type="dxa" w:w="1984"/>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出售</w:t>
            </w:r>
          </w:p>
        </w:tc>
        <w:tc>
          <w:tcPr>
            <w:tcW w:type="dxa" w:w="7087"/>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找到合适买家并抬价</w:t>
            </w:r>
          </w:p>
        </w:tc>
      </w:tr>
      <w:tr>
        <w:trPr>
          <w:cantSplit/>
        </w:trPr>
        <w:tc>
          <w:tcPr>
            <w:tcW w:type="dxa" w:w="1984"/>
            <w:vAlign w:val="center"/>
            <w:tcMar>
              <w:top w:w="90" w:type="dxa"/>
              <w:start w:w="100" w:type="dxa"/>
              <w:bottom w:w="90" w:type="dxa"/>
              <w:end w:w="100" w:type="dxa"/>
            </w:tcMar>
          </w:tcPr>
          <w:p>
            <w:pPr>
              <w:jc w:val="left"/>
            </w:pPr>
            <w:r>
              <w:rPr>
                <w:rFonts w:ascii="Noto Sans CJK SC" w:hAnsi="Noto Sans CJK SC" w:eastAsia="Noto Sans CJK SC"/>
                <w:color w:val="2D2522"/>
                <w:sz w:val="17"/>
              </w:rPr>
              <w:t>换货</w:t>
            </w:r>
          </w:p>
        </w:tc>
        <w:tc>
          <w:tcPr>
            <w:tcW w:type="dxa" w:w="7087"/>
            <w:vAlign w:val="center"/>
            <w:tcMar>
              <w:top w:w="90" w:type="dxa"/>
              <w:start w:w="100" w:type="dxa"/>
              <w:bottom w:w="90" w:type="dxa"/>
              <w:end w:w="100" w:type="dxa"/>
            </w:tcMar>
          </w:tcPr>
          <w:p>
            <w:pPr>
              <w:jc w:val="left"/>
            </w:pPr>
            <w:r>
              <w:rPr>
                <w:rFonts w:ascii="Noto Sans CJK SC" w:hAnsi="Noto Sans CJK SC" w:eastAsia="Noto Sans CJK SC"/>
                <w:color w:val="2D2522"/>
                <w:sz w:val="17"/>
              </w:rPr>
              <w:t>中后期黑市/鬼市的物换物、物+钱或特殊代价</w:t>
            </w:r>
          </w:p>
        </w:tc>
      </w:tr>
    </w:tbl>
    <w:p>
      <w:pPr>
        <w:spacing w:after="20"/>
      </w:pPr>
    </w:p>
    <w:p>
      <w:pPr>
        <w:pStyle w:val="Heading2"/>
      </w:pPr>
      <w:r>
        <w:rPr>
          <w:rFonts w:ascii="Noto Sans CJK SC" w:hAnsi="Noto Sans CJK SC" w:eastAsia="Noto Sans CJK SC"/>
        </w:rPr>
        <w:t>8.2 NPC卖货的隐藏价格结构</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268"/>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价格层</w:t>
            </w:r>
          </w:p>
        </w:tc>
        <w:tc>
          <w:tcPr>
            <w:tcW w:type="dxa" w:w="6803"/>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含义</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开价</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顾客主动报出的表面价格</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正常底价</w:t>
            </w:r>
          </w:p>
        </w:tc>
        <w:tc>
          <w:tcPr>
            <w:tcW w:type="dxa" w:w="680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无额外压力下的最低接受价</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急售底价</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因欠债、逃难、医疗等急迫状态可进一步降低</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崩溃价</w:t>
            </w:r>
          </w:p>
        </w:tc>
        <w:tc>
          <w:tcPr>
            <w:tcW w:type="dxa" w:w="680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玩家掌握赃物、谎言或秘密等强筹码后，可能出现的极端价格</w:t>
            </w:r>
          </w:p>
        </w:tc>
      </w:tr>
    </w:tbl>
    <w:p>
      <w:pPr>
        <w:spacing w:after="20"/>
      </w:pPr>
    </w:p>
    <w:p>
      <w:pPr>
        <w:pStyle w:val="Heading2"/>
      </w:pPr>
      <w:r>
        <w:rPr>
          <w:rFonts w:ascii="Noto Sans CJK SC" w:hAnsi="Noto Sans CJK SC" w:eastAsia="Noto Sans CJK SC"/>
        </w:rPr>
        <w:t>8.3 谈判动作</w:t>
      </w:r>
    </w:p>
    <w:p>
      <w:pPr>
        <w:pStyle w:val="ListBullet"/>
        <w:spacing w:after="40"/>
      </w:pPr>
      <w:r>
        <w:rPr>
          <w:rFonts w:ascii="Noto Sans CJK SC" w:hAnsi="Noto Sans CJK SC" w:eastAsia="Noto Sans CJK SC"/>
        </w:rPr>
        <w:t>直接报价：真正给出一个价格。</w:t>
      </w:r>
    </w:p>
    <w:p>
      <w:pPr>
        <w:pStyle w:val="ListBullet"/>
        <w:spacing w:after="40"/>
      </w:pPr>
      <w:r>
        <w:rPr>
          <w:rFonts w:ascii="Noto Sans CJK SC" w:hAnsi="Noto Sans CJK SC" w:eastAsia="Noto Sans CJK SC"/>
        </w:rPr>
        <w:t>指出瑕疵：必须已经发现真实瑕疵；乱说可能损害关系。</w:t>
      </w:r>
    </w:p>
    <w:p>
      <w:pPr>
        <w:pStyle w:val="ListBullet"/>
        <w:spacing w:after="40"/>
      </w:pPr>
      <w:r>
        <w:rPr>
          <w:rFonts w:ascii="Noto Sans CJK SC" w:hAnsi="Noto Sans CJK SC" w:eastAsia="Noto Sans CJK SC"/>
        </w:rPr>
        <w:t>质疑来历：必须有矛盾证据，尤其对黑货有效。</w:t>
      </w:r>
    </w:p>
    <w:p>
      <w:pPr>
        <w:pStyle w:val="ListBullet"/>
        <w:spacing w:after="40"/>
      </w:pPr>
      <w:r>
        <w:rPr>
          <w:rFonts w:ascii="Noto Sans CJK SC" w:hAnsi="Noto Sans CJK SC" w:eastAsia="Noto Sans CJK SC"/>
        </w:rPr>
        <w:t>冷处理：表示无兴趣，急客可能主动降价，也可能直接离开。</w:t>
      </w:r>
    </w:p>
    <w:p>
      <w:pPr>
        <w:pStyle w:val="ListBullet"/>
        <w:spacing w:after="40"/>
      </w:pPr>
      <w:r>
        <w:rPr>
          <w:rFonts w:ascii="Noto Sans CJK SC" w:hAnsi="Noto Sans CJK SC" w:eastAsia="Noto Sans CJK SC"/>
        </w:rPr>
        <w:t>加一点：在NPC准备离开时提高报价，抢救自己真正想要的货。</w:t>
      </w:r>
    </w:p>
    <w:p>
      <w:r>
        <w:rPr>
          <w:rFonts w:ascii="Noto Sans CJK SC" w:hAnsi="Noto Sans CJK SC" w:eastAsia="Noto Sans CJK SC"/>
          <w:b/>
        </w:rPr>
        <w:t xml:space="preserve">每笔交易通常只有 </w:t>
      </w:r>
      <w:r>
        <w:rPr>
          <w:rFonts w:ascii="Noto Sans CJK SC" w:hAnsi="Noto Sans CJK SC" w:eastAsia="Noto Sans CJK SC"/>
          <w:b/>
          <w:color w:val="80261E"/>
        </w:rPr>
        <w:t>2–4轮</w:t>
      </w:r>
      <w:r>
        <w:rPr>
          <w:rFonts w:ascii="Noto Sans CJK SC" w:hAnsi="Noto Sans CJK SC" w:eastAsia="Noto Sans CJK SC"/>
        </w:rPr>
        <w:t xml:space="preserve"> 真正报价机会，NPC耐心是隐形回合数。</w:t>
      </w:r>
    </w:p>
    <w:p>
      <w:pPr>
        <w:pStyle w:val="Heading2"/>
      </w:pPr>
      <w:r>
        <w:rPr>
          <w:rFonts w:ascii="Noto Sans CJK SC" w:hAnsi="Noto Sans CJK SC" w:eastAsia="Noto Sans CJK SC"/>
        </w:rPr>
        <w:t>8.4 活当规则</w:t>
      </w:r>
    </w:p>
    <w:p>
      <w:pPr>
        <w:pStyle w:val="ListBullet"/>
        <w:spacing w:after="40"/>
      </w:pPr>
      <w:r>
        <w:rPr>
          <w:rFonts w:ascii="Noto Sans CJK SC" w:hAnsi="Noto Sans CJK SC" w:eastAsia="Noto Sans CJK SC"/>
        </w:rPr>
        <w:t>典当期限标准化为3夜 / 7夜 / 14夜。</w:t>
      </w:r>
    </w:p>
    <w:p>
      <w:pPr>
        <w:pStyle w:val="ListBullet"/>
        <w:spacing w:after="40"/>
      </w:pPr>
      <w:r>
        <w:rPr>
          <w:rFonts w:ascii="Noto Sans CJK SC" w:hAnsi="Noto Sans CJK SC" w:eastAsia="Noto Sans CJK SC"/>
        </w:rPr>
        <w:t>利息不做复杂金融模拟，以固定规则/关系形成简单赎金；玩家重点只决定“借多少、锁多久、值不值”。</w:t>
      </w:r>
    </w:p>
    <w:p>
      <w:pPr>
        <w:pStyle w:val="ListBullet"/>
        <w:spacing w:after="40"/>
      </w:pPr>
      <w:r>
        <w:rPr>
          <w:rFonts w:ascii="Noto Sans CJK SC" w:hAnsi="Noto Sans CJK SC" w:eastAsia="Noto Sans CJK SC"/>
        </w:rPr>
        <w:t>放款额越低安全边际越高，但顾客可能拒绝或降低关系。</w:t>
      </w:r>
    </w:p>
    <w:p>
      <w:pPr>
        <w:pStyle w:val="ListBullet"/>
        <w:spacing w:after="40"/>
      </w:pPr>
      <w:r>
        <w:rPr>
          <w:rFonts w:ascii="Noto Sans CJK SC" w:hAnsi="Noto Sans CJK SC" w:eastAsia="Noto Sans CJK SC"/>
        </w:rPr>
        <w:t>到期结果：赎回、延期、绝当。绝当后物品正式归玩家。</w:t>
      </w:r>
    </w:p>
    <w:p>
      <w:pPr>
        <w:pStyle w:val="ListBullet"/>
        <w:spacing w:after="40"/>
      </w:pPr>
      <w:r>
        <w:rPr>
          <w:rFonts w:ascii="Noto Sans CJK SC" w:hAnsi="Noto Sans CJK SC" w:eastAsia="Noto Sans CJK SC"/>
        </w:rPr>
        <w:t>鬼货活当具有独特恐怖价值：玩家可能必须替客人保管若干夜，无法任意卖掉。</w:t>
      </w:r>
    </w:p>
    <w:p>
      <w:pPr>
        <w:pStyle w:val="Heading2"/>
      </w:pPr>
      <w:r>
        <w:rPr>
          <w:rFonts w:ascii="Noto Sans CJK SC" w:hAnsi="Noto Sans CJK SC" w:eastAsia="Noto Sans CJK SC"/>
        </w:rPr>
        <w:t>8.5 当票、盖章与物品流转</w:t>
      </w:r>
    </w:p>
    <w:p>
      <w:pPr>
        <w:pStyle w:val="ListBullet"/>
      </w:pPr>
      <w:r>
        <w:t>成交必须拥有明确的“动作—反馈”链：顾客把货推到桌上 → 玩家报价 → 顾客表情/动作变化 → 当票展开 → 盖章/收货/现金变化。固定2D不应退化成纯文字确认框。</w:t>
      </w:r>
    </w:p>
    <w:p>
      <w:pPr>
        <w:pStyle w:val="ListBullet"/>
      </w:pPr>
      <w:r>
        <w:t>当票继续作为超级视觉符号：普通当票、活当、赎当、绝当、无字当票、阿七的《留魂当契》与长期“续当”、铺契以及死亡“绝当”都应围绕同一套契约语言建立辨识度。阿七不是被鬼市“买走的物品”；“当/绝当”在其主线上指契约状态与暂缓归籍关系。</w:t>
      </w:r>
    </w:p>
    <w:p>
      <w:pPr>
        <w:pStyle w:val="ListBullet"/>
        <w:spacing w:after="40"/>
      </w:pPr>
      <w:r>
        <w:rPr>
          <w:rFonts w:ascii="Noto Sans CJK SC" w:hAnsi="Noto Sans CJK SC" w:eastAsia="Noto Sans CJK SC"/>
        </w:rPr>
        <w:t>每笔活当生成当票，记录当户、物品、放款、期限、赎金与日期。</w:t>
      </w:r>
    </w:p>
    <w:p>
      <w:pPr>
        <w:pStyle w:val="ListBullet"/>
        <w:spacing w:after="40"/>
      </w:pPr>
      <w:r>
        <w:rPr>
          <w:rFonts w:ascii="Noto Sans CJK SC" w:hAnsi="Noto Sans CJK SC" w:eastAsia="Noto Sans CJK SC"/>
        </w:rPr>
        <w:t>交易最终以“盖章”作为正式成立的仪式动作；可在后期自然嵌入超自然异象。</w:t>
      </w:r>
    </w:p>
    <w:p>
      <w:pPr>
        <w:pStyle w:val="ListBullet"/>
        <w:spacing w:after="40"/>
      </w:pPr>
      <w:r>
        <w:rPr>
          <w:rFonts w:ascii="Noto Sans CJK SC" w:hAnsi="Noto Sans CJK SC" w:eastAsia="Noto Sans CJK SC"/>
        </w:rPr>
        <w:t>关键物品保留流转历史：它可能被玩家卖出、害死买家、又以另一个人的手重新回到柜台。</w:t>
      </w:r>
    </w:p>
    <w:p>
      <w:pPr>
        <w:pStyle w:val="ListBullet"/>
        <w:spacing w:after="40"/>
      </w:pPr>
      <w:r>
        <w:rPr>
          <w:rFonts w:ascii="Noto Sans CJK SC" w:hAnsi="Noto Sans CJK SC" w:eastAsia="Noto Sans CJK SC"/>
        </w:rPr>
        <w:t>不设置随时“一键市场价出售”；卖货必须等待/寻找买家，急售则接受流动性折价。</w:t>
      </w:r>
    </w:p>
    <w:p>
      <w:pPr>
        <w:pStyle w:val="Heading1"/>
      </w:pPr>
      <w:r>
        <w:rPr>
          <w:rFonts w:ascii="Noto Sans CJK SC" w:hAnsi="Noto Sans CJK SC" w:eastAsia="Noto Sans CJK SC"/>
        </w:rPr>
        <w:t>9. 经济与市场系统</w:t>
      </w:r>
    </w:p>
    <w:p>
      <w:pPr>
        <w:pStyle w:val="Heading2"/>
      </w:pPr>
      <w:r>
        <w:rPr>
          <w:rFonts w:ascii="Noto Sans CJK SC" w:hAnsi="Noto Sans CJK SC" w:eastAsia="Noto Sans CJK SC"/>
        </w:rPr>
        <w:t>9.1 核心经济体验</w:t>
      </w:r>
    </w:p>
    <w:p>
      <w:pPr>
        <w:pStyle w:val="GDDQuote"/>
        <w:jc w:val="center"/>
      </w:pPr>
      <w:r>
        <w:rPr>
          <w:rFonts w:ascii="Noto Sans CJK SC" w:hAnsi="Noto Sans CJK SC" w:eastAsia="Noto Sans CJK SC"/>
        </w:rPr>
        <w:t>这东西真正值多少？现在是不是卖它的最好时候？我有没有钱撑到它真正值钱的时候？</w:t>
      </w:r>
    </w:p>
    <w:p>
      <w:r>
        <w:rPr>
          <w:rFonts w:ascii="Noto Sans CJK SC" w:hAnsi="Noto Sans CJK SC" w:eastAsia="Noto Sans CJK SC"/>
        </w:rPr>
        <w:t>核心支柱为：</w:t>
      </w:r>
      <w:r>
        <w:rPr>
          <w:rFonts w:ascii="Noto Sans CJK SC" w:hAnsi="Noto Sans CJK SC" w:eastAsia="Noto Sans CJK SC"/>
          <w:b/>
        </w:rPr>
        <w:t>现金流 × 信息差 × 行情波动 × 风险溢价</w:t>
      </w:r>
      <w:r>
        <w:rPr>
          <w:rFonts w:ascii="Noto Sans CJK SC" w:hAnsi="Noto Sans CJK SC" w:eastAsia="Noto Sans CJK SC"/>
        </w:rPr>
        <w:t>；鬼货再额外加入“活命”的维度。</w:t>
      </w:r>
    </w:p>
    <w:p>
      <w:pPr>
        <w:pStyle w:val="Heading2"/>
      </w:pPr>
      <w:r>
        <w:rPr>
          <w:rFonts w:ascii="Noto Sans CJK SC" w:hAnsi="Noto Sans CJK SC" w:eastAsia="Noto Sans CJK SC"/>
        </w:rPr>
        <w:t>9.2 货币与资产</w:t>
      </w:r>
    </w:p>
    <w:p>
      <w:pPr>
        <w:pStyle w:val="ListBullet"/>
        <w:spacing w:after="40"/>
      </w:pPr>
      <w:r>
        <w:rPr>
          <w:rFonts w:ascii="Noto Sans CJK SC" w:hAnsi="Noto Sans CJK SC" w:eastAsia="Noto Sans CJK SC"/>
        </w:rPr>
        <w:t>主要货币统一使用银元，小额可显示“角”；不做复杂多币种兑换。</w:t>
      </w:r>
    </w:p>
    <w:p>
      <w:pPr>
        <w:pStyle w:val="ListBullet"/>
        <w:spacing w:after="40"/>
      </w:pPr>
      <w:r>
        <w:rPr>
          <w:rFonts w:ascii="Noto Sans CJK SC" w:hAnsi="Noto Sans CJK SC" w:eastAsia="Noto Sans CJK SC"/>
        </w:rPr>
        <w:t>核心账户：现银、库存、在当、应收、债务。Prototype阶段可先只实现现银、库存、债务。</w:t>
      </w:r>
    </w:p>
    <w:p>
      <w:pPr>
        <w:pStyle w:val="ListBullet"/>
        <w:spacing w:after="40"/>
      </w:pPr>
      <w:r>
        <w:rPr>
          <w:rFonts w:ascii="Noto Sans CJK SC" w:hAnsi="Noto Sans CJK SC" w:eastAsia="Noto Sans CJK SC"/>
        </w:rPr>
        <w:t>估值不等于现金；库存越多，越可能因缺乏流动性而错失下一笔大货。</w:t>
      </w:r>
    </w:p>
    <w:p>
      <w:pPr>
        <w:pStyle w:val="Heading2"/>
      </w:pPr>
      <w:r>
        <w:rPr>
          <w:rFonts w:ascii="Noto Sans CJK SC" w:hAnsi="Noto Sans CJK SC" w:eastAsia="Noto Sans CJK SC"/>
        </w:rPr>
        <w:t>9.3 价格形成</w:t>
      </w:r>
    </w:p>
    <w:p>
      <w:r>
        <w:rPr>
          <w:rFonts w:ascii="Noto Sans CJK SC" w:hAnsi="Noto Sans CJK SC" w:eastAsia="Noto Sans CJK SC"/>
        </w:rPr>
        <w:t>后台逻辑可理解为：</w:t>
      </w:r>
      <w:r>
        <w:rPr>
          <w:rFonts w:ascii="Noto Sans CJK SC" w:hAnsi="Noto Sans CJK SC" w:eastAsia="Noto Sans CJK SC"/>
          <w:b/>
          <w:color w:val="80261E"/>
        </w:rPr>
        <w:t>实际价格 = 基础价值 × 品相 × 真伪 × 行情 × 买家偏好 × 稀缺度 × 来源风险</w:t>
      </w:r>
    </w:p>
    <w:p>
      <w:r>
        <w:rPr>
          <w:rFonts w:ascii="Noto Sans CJK SC" w:hAnsi="Noto Sans CJK SC" w:eastAsia="Noto Sans CJK SC"/>
        </w:rPr>
        <w:t>玩家界面只看到根据鉴定程度形成的估值区间与情报，不直接看到完整公式。</w:t>
      </w:r>
    </w:p>
    <w:p>
      <w:pPr>
        <w:pStyle w:val="Heading2"/>
      </w:pPr>
      <w:r>
        <w:rPr>
          <w:rFonts w:ascii="Noto Sans CJK SC" w:hAnsi="Noto Sans CJK SC" w:eastAsia="Noto Sans CJK SC"/>
        </w:rPr>
        <w:t>9.4 市场类别</w:t>
      </w:r>
    </w:p>
    <w:p>
      <w:pPr>
        <w:pStyle w:val="ListBullet"/>
        <w:spacing w:after="40"/>
      </w:pPr>
      <w:r>
        <w:rPr>
          <w:rFonts w:ascii="Noto Sans CJK SC" w:hAnsi="Noto Sans CJK SC" w:eastAsia="Noto Sans CJK SC"/>
        </w:rPr>
        <w:t>金银珠宝</w:t>
      </w:r>
    </w:p>
    <w:p>
      <w:pPr>
        <w:pStyle w:val="ListBullet"/>
        <w:spacing w:after="40"/>
      </w:pPr>
      <w:r>
        <w:rPr>
          <w:rFonts w:ascii="Noto Sans CJK SC" w:hAnsi="Noto Sans CJK SC" w:eastAsia="Noto Sans CJK SC"/>
        </w:rPr>
        <w:t>玉器</w:t>
      </w:r>
    </w:p>
    <w:p>
      <w:pPr>
        <w:pStyle w:val="ListBullet"/>
        <w:spacing w:after="40"/>
      </w:pPr>
      <w:r>
        <w:rPr>
          <w:rFonts w:ascii="Noto Sans CJK SC" w:hAnsi="Noto Sans CJK SC" w:eastAsia="Noto Sans CJK SC"/>
        </w:rPr>
        <w:t>瓷器</w:t>
      </w:r>
    </w:p>
    <w:p>
      <w:pPr>
        <w:pStyle w:val="ListBullet"/>
        <w:spacing w:after="40"/>
      </w:pPr>
      <w:r>
        <w:rPr>
          <w:rFonts w:ascii="Noto Sans CJK SC" w:hAnsi="Noto Sans CJK SC" w:eastAsia="Noto Sans CJK SC"/>
        </w:rPr>
        <w:t>书画文玩</w:t>
      </w:r>
    </w:p>
    <w:p>
      <w:pPr>
        <w:pStyle w:val="ListBullet"/>
        <w:spacing w:after="40"/>
      </w:pPr>
      <w:r>
        <w:rPr>
          <w:rFonts w:ascii="Noto Sans CJK SC" w:hAnsi="Noto Sans CJK SC" w:eastAsia="Noto Sans CJK SC"/>
        </w:rPr>
        <w:t>钟表洋货</w:t>
      </w:r>
    </w:p>
    <w:p>
      <w:pPr>
        <w:pStyle w:val="ListBullet"/>
        <w:spacing w:after="40"/>
      </w:pPr>
      <w:r>
        <w:rPr>
          <w:rFonts w:ascii="Noto Sans CJK SC" w:hAnsi="Noto Sans CJK SC" w:eastAsia="Noto Sans CJK SC"/>
        </w:rPr>
        <w:t>兵器军用品</w:t>
      </w:r>
    </w:p>
    <w:p>
      <w:pPr>
        <w:pStyle w:val="ListBullet"/>
        <w:spacing w:after="40"/>
      </w:pPr>
      <w:r>
        <w:rPr>
          <w:rFonts w:ascii="Noto Sans CJK SC" w:hAnsi="Noto Sans CJK SC" w:eastAsia="Noto Sans CJK SC"/>
        </w:rPr>
        <w:t>药材奇物</w:t>
      </w:r>
    </w:p>
    <w:p>
      <w:pPr>
        <w:pStyle w:val="ListBullet"/>
        <w:spacing w:after="40"/>
      </w:pPr>
      <w:r>
        <w:rPr>
          <w:rFonts w:ascii="Noto Sans CJK SC" w:hAnsi="Noto Sans CJK SC" w:eastAsia="Noto Sans CJK SC"/>
        </w:rPr>
        <w:t>阴货</w:t>
      </w:r>
    </w:p>
    <w:p>
      <w:r>
        <w:rPr>
          <w:rFonts w:ascii="Noto Sans CJK SC" w:hAnsi="Noto Sans CJK SC" w:eastAsia="Noto Sans CJK SC"/>
        </w:rPr>
        <w:t>日常波动保持温和（例如±5%–20%的量级，最终以测试为准）。真正大机会来自事件、特殊买家、信息差和鬼货，而不是把游戏做成K线交易模拟器。</w:t>
      </w:r>
    </w:p>
    <w:p>
      <w:pPr>
        <w:pStyle w:val="Heading2"/>
      </w:pPr>
      <w:r>
        <w:rPr>
          <w:rFonts w:ascii="Noto Sans CJK SC" w:hAnsi="Noto Sans CJK SC" w:eastAsia="Noto Sans CJK SC"/>
        </w:rPr>
        <w:t>9.5 大行情与情报</w:t>
      </w:r>
    </w:p>
    <w:p>
      <w:pPr>
        <w:pStyle w:val="ListBullet"/>
        <w:spacing w:after="40"/>
      </w:pPr>
      <w:r>
        <w:rPr>
          <w:rFonts w:ascii="Noto Sans CJK SC" w:hAnsi="Noto Sans CJK SC" w:eastAsia="Noto Sans CJK SC"/>
        </w:rPr>
        <w:t>战争、富户逃难、大墓被盗、外地收藏家入城等事件会改变供给、需求和客源。</w:t>
      </w:r>
    </w:p>
    <w:p>
      <w:pPr>
        <w:pStyle w:val="ListBullet"/>
        <w:spacing w:after="40"/>
      </w:pPr>
      <w:r>
        <w:rPr>
          <w:rFonts w:ascii="Noto Sans CJK SC" w:hAnsi="Noto Sans CJK SC" w:eastAsia="Noto Sans CJK SC"/>
        </w:rPr>
        <w:t>情报来源可以是报纸、商会、熟客、黑市、寺庙或鬼客；信息具有可信度，不保证全部真实。</w:t>
      </w:r>
    </w:p>
    <w:p>
      <w:pPr>
        <w:pStyle w:val="ListBullet"/>
        <w:spacing w:after="40"/>
      </w:pPr>
      <w:r>
        <w:rPr>
          <w:rFonts w:ascii="Noto Sans CJK SC" w:hAnsi="Noto Sans CJK SC" w:eastAsia="Noto Sans CJK SC"/>
        </w:rPr>
        <w:t>NPC可能为了自己的库存利益故意散布消息，信息系统需要与NPC关系网联动。</w:t>
      </w:r>
    </w:p>
    <w:p>
      <w:pPr>
        <w:pStyle w:val="Heading2"/>
      </w:pPr>
      <w:r>
        <w:rPr>
          <w:rFonts w:ascii="Noto Sans CJK SC" w:hAnsi="Noto Sans CJK SC" w:eastAsia="Noto Sans CJK SC"/>
        </w:rPr>
        <w:t>9.6 主要盈利方式</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268"/>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方式</w:t>
            </w:r>
          </w:p>
        </w:tc>
        <w:tc>
          <w:tcPr>
            <w:tcW w:type="dxa" w:w="6803"/>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特点</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鉴定捡漏</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低买高卖的基础爽点</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典当利息</w:t>
            </w:r>
          </w:p>
        </w:tc>
        <w:tc>
          <w:tcPr>
            <w:tcW w:type="dxa" w:w="680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低风险、稳定现金流</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行情投机</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利用事件与信息提前囤货</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买家套利</w:t>
            </w:r>
          </w:p>
        </w:tc>
        <w:tc>
          <w:tcPr>
            <w:tcW w:type="dxa" w:w="680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找到偏好匹配的特殊买家</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黑货生意</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高利润，但有帮派、追索、巡捕等社会风险</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鬼货暴利</w:t>
            </w:r>
          </w:p>
        </w:tc>
        <w:tc>
          <w:tcPr>
            <w:tcW w:type="dxa" w:w="680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利润最高，伴随阴侵、禁忌与死亡风险</w:t>
            </w:r>
          </w:p>
        </w:tc>
      </w:tr>
    </w:tbl>
    <w:p>
      <w:pPr>
        <w:spacing w:after="20"/>
      </w:pPr>
    </w:p>
    <w:p>
      <w:pPr>
        <w:pStyle w:val="Heading2"/>
      </w:pPr>
      <w:r>
        <w:rPr>
          <w:rFonts w:ascii="Noto Sans CJK SC" w:hAnsi="Noto Sans CJK SC" w:eastAsia="Noto Sans CJK SC"/>
        </w:rPr>
        <w:t>9.7 四类出售渠道</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268"/>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渠道</w:t>
            </w:r>
          </w:p>
        </w:tc>
        <w:tc>
          <w:tcPr>
            <w:tcW w:type="dxa" w:w="3402"/>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优点</w:t>
            </w:r>
          </w:p>
        </w:tc>
        <w:tc>
          <w:tcPr>
            <w:tcW w:type="dxa" w:w="3402"/>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代价</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普通买家</w:t>
            </w:r>
          </w:p>
        </w:tc>
        <w:tc>
          <w:tcPr>
            <w:tcW w:type="dxa" w:w="3402"/>
            <w:vAlign w:val="center"/>
            <w:tcMar>
              <w:top w:w="90" w:type="dxa"/>
              <w:start w:w="100" w:type="dxa"/>
              <w:bottom w:w="90" w:type="dxa"/>
              <w:end w:w="100" w:type="dxa"/>
            </w:tcMar>
          </w:tcPr>
          <w:p>
            <w:pPr>
              <w:jc w:val="left"/>
            </w:pPr>
            <w:r>
              <w:rPr>
                <w:rFonts w:ascii="Noto Sans CJK SC" w:hAnsi="Noto Sans CJK SC" w:eastAsia="Noto Sans CJK SC"/>
                <w:color w:val="2D2522"/>
                <w:sz w:val="17"/>
              </w:rPr>
              <w:t>安全、常见</w:t>
            </w:r>
          </w:p>
        </w:tc>
        <w:tc>
          <w:tcPr>
            <w:tcW w:type="dxa" w:w="3402"/>
            <w:vAlign w:val="center"/>
            <w:tcMar>
              <w:top w:w="90" w:type="dxa"/>
              <w:start w:w="100" w:type="dxa"/>
              <w:bottom w:w="90" w:type="dxa"/>
              <w:end w:w="100" w:type="dxa"/>
            </w:tcMar>
          </w:tcPr>
          <w:p>
            <w:pPr>
              <w:jc w:val="left"/>
            </w:pPr>
            <w:r>
              <w:rPr>
                <w:rFonts w:ascii="Noto Sans CJK SC" w:hAnsi="Noto Sans CJK SC" w:eastAsia="Noto Sans CJK SC"/>
                <w:color w:val="2D2522"/>
                <w:sz w:val="17"/>
              </w:rPr>
              <w:t>报价一般</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收藏家/熟客</w:t>
            </w:r>
          </w:p>
        </w:tc>
        <w:tc>
          <w:tcPr>
            <w:tcW w:type="dxa" w:w="3402"/>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特定品类高价</w:t>
            </w:r>
          </w:p>
        </w:tc>
        <w:tc>
          <w:tcPr>
            <w:tcW w:type="dxa" w:w="3402"/>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需要等待、关系和信息</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黑市</w:t>
            </w:r>
          </w:p>
        </w:tc>
        <w:tc>
          <w:tcPr>
            <w:tcW w:type="dxa" w:w="3402"/>
            <w:vAlign w:val="center"/>
            <w:tcMar>
              <w:top w:w="90" w:type="dxa"/>
              <w:start w:w="100" w:type="dxa"/>
              <w:bottom w:w="90" w:type="dxa"/>
              <w:end w:w="100" w:type="dxa"/>
            </w:tcMar>
          </w:tcPr>
          <w:p>
            <w:pPr>
              <w:jc w:val="left"/>
            </w:pPr>
            <w:r>
              <w:rPr>
                <w:rFonts w:ascii="Noto Sans CJK SC" w:hAnsi="Noto Sans CJK SC" w:eastAsia="Noto Sans CJK SC"/>
                <w:color w:val="2D2522"/>
                <w:sz w:val="17"/>
              </w:rPr>
              <w:t>变现快、什么都敢收</w:t>
            </w:r>
          </w:p>
        </w:tc>
        <w:tc>
          <w:tcPr>
            <w:tcW w:type="dxa" w:w="3402"/>
            <w:vAlign w:val="center"/>
            <w:tcMar>
              <w:top w:w="90" w:type="dxa"/>
              <w:start w:w="100" w:type="dxa"/>
              <w:bottom w:w="90" w:type="dxa"/>
              <w:end w:w="100" w:type="dxa"/>
            </w:tcMar>
          </w:tcPr>
          <w:p>
            <w:pPr>
              <w:jc w:val="left"/>
            </w:pPr>
            <w:r>
              <w:rPr>
                <w:rFonts w:ascii="Noto Sans CJK SC" w:hAnsi="Noto Sans CJK SC" w:eastAsia="Noto Sans CJK SC"/>
                <w:color w:val="2D2522"/>
                <w:sz w:val="17"/>
              </w:rPr>
              <w:t>压价与社会风险</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鬼市</w:t>
            </w:r>
          </w:p>
        </w:tc>
        <w:tc>
          <w:tcPr>
            <w:tcW w:type="dxa" w:w="3402"/>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阴货极高价值、特殊换物</w:t>
            </w:r>
          </w:p>
        </w:tc>
        <w:tc>
          <w:tcPr>
            <w:tcW w:type="dxa" w:w="3402"/>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高阴邪风险，代价可能不再是银元</w:t>
            </w:r>
          </w:p>
        </w:tc>
      </w:tr>
    </w:tbl>
    <w:p>
      <w:pPr>
        <w:spacing w:after="20"/>
      </w:pPr>
    </w:p>
    <w:p>
      <w:pPr>
        <w:pStyle w:val="Heading2"/>
      </w:pPr>
      <w:r>
        <w:rPr>
          <w:rFonts w:ascii="Noto Sans CJK SC" w:hAnsi="Noto Sans CJK SC" w:eastAsia="Noto Sans CJK SC"/>
        </w:rPr>
        <w:t>9.8 债务与经营成本</w:t>
      </w:r>
    </w:p>
    <w:p>
      <w:pPr>
        <w:pStyle w:val="ListBullet"/>
        <w:spacing w:after="40"/>
      </w:pPr>
      <w:r>
        <w:rPr>
          <w:rFonts w:ascii="Noto Sans CJK SC" w:hAnsi="Noto Sans CJK SC" w:eastAsia="Noto Sans CJK SC"/>
        </w:rPr>
        <w:t>债务采用每七夜一结，逐步加重现金流压力，第49夜最终清账。</w:t>
      </w:r>
    </w:p>
    <w:p>
      <w:pPr>
        <w:pStyle w:val="ListBullet"/>
      </w:pPr>
      <w:r>
        <w:t>阳债与阴债严格分离：阳债由钱庄、商会、房东/债权代理人等现实NPC按每七夜周期催收，沈怀川等角色只处理现实金融关系；阴债属于鬼市契约体系，只由司契人/收契使按契处理。两套债务可以在第49夜同时影响结局，但不共享“收债人”。</w:t>
      </w:r>
    </w:p>
    <w:p>
      <w:pPr>
        <w:pStyle w:val="ListBullet"/>
        <w:spacing w:after="40"/>
      </w:pPr>
      <w:r>
        <w:rPr>
          <w:rFonts w:ascii="Noto Sans CJK SC" w:hAnsi="Noto Sans CJK SC" w:eastAsia="Noto Sans CJK SC"/>
        </w:rPr>
        <w:t>现金不足时可通过卖库存、钱庄续债、黑市借款、抵押等方式求生。</w:t>
      </w:r>
    </w:p>
    <w:p>
      <w:pPr>
        <w:pStyle w:val="ListBullet"/>
        <w:spacing w:after="40"/>
      </w:pPr>
      <w:r>
        <w:rPr>
          <w:rFonts w:ascii="Noto Sans CJK SC" w:hAnsi="Noto Sans CJK SC" w:eastAsia="Noto Sans CJK SC"/>
        </w:rPr>
        <w:t>经营成本保持简化，只保留少数有策略意义的基本成本，例如债务/固定店面支出、鉴定调查与工具耗材、镇邪耗材/必要维修；不做水电、伙食、折旧等日常繁琐模拟。</w:t>
      </w:r>
    </w:p>
    <w:p>
      <w:pPr>
        <w:pStyle w:val="ListBullet"/>
        <w:spacing w:after="40"/>
      </w:pPr>
      <w:r>
        <w:rPr>
          <w:rFonts w:ascii="Noto Sans CJK SC" w:hAnsi="Noto Sans CJK SC" w:eastAsia="Noto Sans CJK SC"/>
        </w:rPr>
        <w:t>最终财富以“可清算财富”计算。库存急售应折价；未找到买家的危险鬼货甚至可能不能算作正资产。</w:t>
      </w:r>
    </w:p>
    <w:p>
      <w:pPr>
        <w:pStyle w:val="Heading2"/>
      </w:pPr>
      <w:r>
        <w:rPr>
          <w:rFonts w:ascii="Noto Sans CJK SC" w:hAnsi="Noto Sans CJK SC" w:eastAsia="Noto Sans CJK SC"/>
        </w:rPr>
        <w:t>9.9 三种风险偏好流派</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701"/>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路线</w:t>
            </w:r>
          </w:p>
        </w:tc>
        <w:tc>
          <w:tcPr>
            <w:tcW w:type="dxa" w:w="4535"/>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主要经营</w:t>
            </w:r>
          </w:p>
        </w:tc>
        <w:tc>
          <w:tcPr>
            <w:tcW w:type="dxa" w:w="2835"/>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特点</w:t>
            </w:r>
          </w:p>
        </w:tc>
      </w:tr>
      <w:tr>
        <w:trPr>
          <w:cantSplit/>
        </w:trPr>
        <w:tc>
          <w:tcPr>
            <w:tcW w:type="dxa" w:w="1701"/>
            <w:vAlign w:val="center"/>
            <w:tcMar>
              <w:top w:w="90" w:type="dxa"/>
              <w:start w:w="100" w:type="dxa"/>
              <w:bottom w:w="90" w:type="dxa"/>
              <w:end w:w="100" w:type="dxa"/>
            </w:tcMar>
          </w:tcPr>
          <w:p>
            <w:pPr>
              <w:jc w:val="left"/>
            </w:pPr>
            <w:r>
              <w:rPr>
                <w:rFonts w:ascii="Noto Sans CJK SC" w:hAnsi="Noto Sans CJK SC" w:eastAsia="Noto Sans CJK SC"/>
                <w:color w:val="2D2522"/>
                <w:sz w:val="17"/>
              </w:rPr>
              <w:t>正商</w:t>
            </w:r>
          </w:p>
        </w:tc>
        <w:tc>
          <w:tcPr>
            <w:tcW w:type="dxa" w:w="4535"/>
            <w:vAlign w:val="center"/>
            <w:tcMar>
              <w:top w:w="90" w:type="dxa"/>
              <w:start w:w="100" w:type="dxa"/>
              <w:bottom w:w="90" w:type="dxa"/>
              <w:end w:w="100" w:type="dxa"/>
            </w:tcMar>
          </w:tcPr>
          <w:p>
            <w:pPr>
              <w:jc w:val="left"/>
            </w:pPr>
            <w:r>
              <w:rPr>
                <w:rFonts w:ascii="Noto Sans CJK SC" w:hAnsi="Noto Sans CJK SC" w:eastAsia="Noto Sans CJK SC"/>
                <w:color w:val="2D2522"/>
                <w:sz w:val="17"/>
              </w:rPr>
              <w:t>明货、活当、高商誉、收藏家</w:t>
            </w:r>
          </w:p>
        </w:tc>
        <w:tc>
          <w:tcPr>
            <w:tcW w:type="dxa" w:w="2835"/>
            <w:vAlign w:val="center"/>
            <w:tcMar>
              <w:top w:w="90" w:type="dxa"/>
              <w:start w:w="100" w:type="dxa"/>
              <w:bottom w:w="90" w:type="dxa"/>
              <w:end w:w="100" w:type="dxa"/>
            </w:tcMar>
          </w:tcPr>
          <w:p>
            <w:pPr>
              <w:jc w:val="left"/>
            </w:pPr>
            <w:r>
              <w:rPr>
                <w:rFonts w:ascii="Noto Sans CJK SC" w:hAnsi="Noto Sans CJK SC" w:eastAsia="Noto Sans CJK SC"/>
                <w:color w:val="2D2522"/>
                <w:sz w:val="17"/>
              </w:rPr>
              <w:t>稳定、安全、利润较慢</w:t>
            </w:r>
          </w:p>
        </w:tc>
      </w:tr>
      <w:tr>
        <w:trPr>
          <w:cantSplit/>
        </w:trPr>
        <w:tc>
          <w:tcPr>
            <w:tcW w:type="dxa" w:w="1701"/>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黑商</w:t>
            </w:r>
          </w:p>
        </w:tc>
        <w:tc>
          <w:tcPr>
            <w:tcW w:type="dxa" w:w="4535"/>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赃物、盗墓货、黑市套利</w:t>
            </w:r>
          </w:p>
        </w:tc>
        <w:tc>
          <w:tcPr>
            <w:tcW w:type="dxa" w:w="2835"/>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利润高，社会风险高</w:t>
            </w:r>
          </w:p>
        </w:tc>
      </w:tr>
      <w:tr>
        <w:trPr>
          <w:cantSplit/>
        </w:trPr>
        <w:tc>
          <w:tcPr>
            <w:tcW w:type="dxa" w:w="1701"/>
            <w:vAlign w:val="center"/>
            <w:tcMar>
              <w:top w:w="90" w:type="dxa"/>
              <w:start w:w="100" w:type="dxa"/>
              <w:bottom w:w="90" w:type="dxa"/>
              <w:end w:w="100" w:type="dxa"/>
            </w:tcMar>
          </w:tcPr>
          <w:p>
            <w:pPr>
              <w:jc w:val="left"/>
            </w:pPr>
            <w:r>
              <w:rPr>
                <w:rFonts w:ascii="Noto Sans CJK SC" w:hAnsi="Noto Sans CJK SC" w:eastAsia="Noto Sans CJK SC"/>
                <w:color w:val="2D2522"/>
                <w:sz w:val="17"/>
              </w:rPr>
              <w:t>阴商</w:t>
            </w:r>
          </w:p>
        </w:tc>
        <w:tc>
          <w:tcPr>
            <w:tcW w:type="dxa" w:w="4535"/>
            <w:vAlign w:val="center"/>
            <w:tcMar>
              <w:top w:w="90" w:type="dxa"/>
              <w:start w:w="100" w:type="dxa"/>
              <w:bottom w:w="90" w:type="dxa"/>
              <w:end w:w="100" w:type="dxa"/>
            </w:tcMar>
          </w:tcPr>
          <w:p>
            <w:pPr>
              <w:jc w:val="left"/>
            </w:pPr>
            <w:r>
              <w:rPr>
                <w:rFonts w:ascii="Noto Sans CJK SC" w:hAnsi="Noto Sans CJK SC" w:eastAsia="Noto Sans CJK SC"/>
                <w:color w:val="2D2522"/>
                <w:sz w:val="17"/>
              </w:rPr>
              <w:t>鬼货、鬼客、特殊能力与鬼市</w:t>
            </w:r>
          </w:p>
        </w:tc>
        <w:tc>
          <w:tcPr>
            <w:tcW w:type="dxa" w:w="2835"/>
            <w:vAlign w:val="center"/>
            <w:tcMar>
              <w:top w:w="90" w:type="dxa"/>
              <w:start w:w="100" w:type="dxa"/>
              <w:bottom w:w="90" w:type="dxa"/>
              <w:end w:w="100" w:type="dxa"/>
            </w:tcMar>
          </w:tcPr>
          <w:p>
            <w:pPr>
              <w:jc w:val="left"/>
            </w:pPr>
            <w:r>
              <w:rPr>
                <w:rFonts w:ascii="Noto Sans CJK SC" w:hAnsi="Noto Sans CJK SC" w:eastAsia="Noto Sans CJK SC"/>
                <w:color w:val="2D2522"/>
                <w:sz w:val="17"/>
              </w:rPr>
              <w:t>利润最高，死亡风险最高</w:t>
            </w:r>
          </w:p>
        </w:tc>
      </w:tr>
    </w:tbl>
    <w:p>
      <w:pPr>
        <w:spacing w:after="20"/>
      </w:pPr>
    </w:p>
    <w:p>
      <w:pPr>
        <w:pStyle w:val="Heading1"/>
      </w:pPr>
      <w:r>
        <w:rPr>
          <w:rFonts w:ascii="Noto Sans CJK SC" w:hAnsi="Noto Sans CJK SC" w:eastAsia="Noto Sans CJK SC"/>
        </w:rPr>
        <w:t>10. 当铺成长与升级系统</w:t>
      </w:r>
    </w:p>
    <w:tbl>
      <w:tblPr>
        <w:tblW w:type="auto" w:w="0"/>
        <w:jc w:val="center"/>
        <w:tblLook w:firstColumn="1" w:firstRow="1" w:lastColumn="0" w:lastRow="0" w:noHBand="0" w:noVBand="1" w:val="04A0"/>
      </w:tblPr>
      <w:tblGrid>
        <w:gridCol w:w="10200"/>
      </w:tblGrid>
      <w:tr>
        <w:trPr>
          <w:cantSplit/>
        </w:trPr>
        <w:tc>
          <w:tcPr>
            <w:tcW w:type="dxa" w:w="10200"/>
            <w:shd w:fill="F4EFE7"/>
            <w:tcMar>
              <w:top w:w="150" w:type="dxa"/>
              <w:start w:w="170" w:type="dxa"/>
              <w:bottom w:w="150" w:type="dxa"/>
              <w:end w:w="170" w:type="dxa"/>
            </w:tcMar>
          </w:tcPr>
          <w:p>
            <w:r>
              <w:rPr>
                <w:b/>
                <w:color w:val="80261E"/>
              </w:rPr>
              <w:t xml:space="preserve">成长原则  </w:t>
            </w:r>
            <w:r>
              <w:t>升级不是“店铺Lv.+1”，而是把一间破铺逐渐改造成玩家自己的经营机器。每次升级必须改变操作、客源、库存、信息或风险处理方式。</w:t>
            </w:r>
          </w:p>
        </w:tc>
      </w:tr>
    </w:tbl>
    <w:p>
      <w:pPr>
        <w:spacing w:after="20"/>
      </w:pPr>
    </w:p>
    <w:p>
      <w:pPr>
        <w:pStyle w:val="Heading2"/>
      </w:pPr>
      <w:r>
        <w:rPr>
          <w:rFonts w:ascii="Noto Sans CJK SC" w:hAnsi="Noto Sans CJK SC" w:eastAsia="Noto Sans CJK SC"/>
        </w:rPr>
        <w:t>10.1 核心设施线</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1984"/>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设施线</w:t>
            </w:r>
          </w:p>
        </w:tc>
        <w:tc>
          <w:tcPr>
            <w:tcW w:type="dxa" w:w="3685"/>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主要作用</w:t>
            </w:r>
          </w:p>
        </w:tc>
        <w:tc>
          <w:tcPr>
            <w:tcW w:type="dxa" w:w="3402"/>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代表升级</w:t>
            </w:r>
          </w:p>
        </w:tc>
      </w:tr>
      <w:tr>
        <w:trPr>
          <w:cantSplit/>
        </w:trPr>
        <w:tc>
          <w:tcPr>
            <w:tcW w:type="dxa" w:w="1984"/>
            <w:vAlign w:val="center"/>
            <w:tcMar>
              <w:top w:w="90" w:type="dxa"/>
              <w:start w:w="100" w:type="dxa"/>
              <w:bottom w:w="90" w:type="dxa"/>
              <w:end w:w="100" w:type="dxa"/>
            </w:tcMar>
          </w:tcPr>
          <w:p>
            <w:pPr>
              <w:jc w:val="left"/>
            </w:pPr>
            <w:r>
              <w:rPr>
                <w:rFonts w:ascii="Noto Sans CJK SC" w:hAnsi="Noto Sans CJK SC" w:eastAsia="Noto Sans CJK SC"/>
                <w:color w:val="2D2522"/>
                <w:sz w:val="17"/>
              </w:rPr>
              <w:t>前堂/柜台</w:t>
            </w:r>
          </w:p>
        </w:tc>
        <w:tc>
          <w:tcPr>
            <w:tcW w:type="dxa" w:w="3685"/>
            <w:vAlign w:val="center"/>
            <w:tcMar>
              <w:top w:w="90" w:type="dxa"/>
              <w:start w:w="100" w:type="dxa"/>
              <w:bottom w:w="90" w:type="dxa"/>
              <w:end w:w="100" w:type="dxa"/>
            </w:tcMar>
          </w:tcPr>
          <w:p>
            <w:pPr>
              <w:jc w:val="left"/>
            </w:pPr>
            <w:r>
              <w:rPr>
                <w:rFonts w:ascii="Noto Sans CJK SC" w:hAnsi="Noto Sans CJK SC" w:eastAsia="Noto Sans CJK SC"/>
                <w:color w:val="2D2522"/>
                <w:sz w:val="17"/>
              </w:rPr>
              <w:t>营业效率、正规客源、商誉、被动卖货</w:t>
            </w:r>
          </w:p>
        </w:tc>
        <w:tc>
          <w:tcPr>
            <w:tcW w:type="dxa" w:w="3402"/>
            <w:vAlign w:val="center"/>
            <w:tcMar>
              <w:top w:w="90" w:type="dxa"/>
              <w:start w:w="100" w:type="dxa"/>
              <w:bottom w:w="90" w:type="dxa"/>
              <w:end w:w="100" w:type="dxa"/>
            </w:tcMar>
          </w:tcPr>
          <w:p>
            <w:pPr>
              <w:jc w:val="left"/>
            </w:pPr>
            <w:r>
              <w:rPr>
                <w:rFonts w:ascii="Noto Sans CJK SC" w:hAnsi="Noto Sans CJK SC" w:eastAsia="Noto Sans CJK SC"/>
                <w:color w:val="2D2522"/>
                <w:sz w:val="17"/>
              </w:rPr>
              <w:t>整修门面 → 陈列柜 → 贵客雅间</w:t>
            </w:r>
          </w:p>
        </w:tc>
      </w:tr>
      <w:tr>
        <w:trPr>
          <w:cantSplit/>
        </w:trPr>
        <w:tc>
          <w:tcPr>
            <w:tcW w:type="dxa" w:w="1984"/>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鉴定台</w:t>
            </w:r>
          </w:p>
        </w:tc>
        <w:tc>
          <w:tcPr>
            <w:tcW w:type="dxa" w:w="3685"/>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提高信息质量、减少部分时间、开启新证据</w:t>
            </w:r>
          </w:p>
        </w:tc>
        <w:tc>
          <w:tcPr>
            <w:tcW w:type="dxa" w:w="3402"/>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专业鉴物台 → 古籍柜 → 秘档室</w:t>
            </w:r>
          </w:p>
        </w:tc>
      </w:tr>
      <w:tr>
        <w:trPr>
          <w:cantSplit/>
        </w:trPr>
        <w:tc>
          <w:tcPr>
            <w:tcW w:type="dxa" w:w="1984"/>
            <w:vAlign w:val="center"/>
            <w:tcMar>
              <w:top w:w="90" w:type="dxa"/>
              <w:start w:w="100" w:type="dxa"/>
              <w:bottom w:w="90" w:type="dxa"/>
              <w:end w:w="100" w:type="dxa"/>
            </w:tcMar>
          </w:tcPr>
          <w:p>
            <w:pPr>
              <w:jc w:val="left"/>
            </w:pPr>
            <w:r>
              <w:rPr>
                <w:rFonts w:ascii="Noto Sans CJK SC" w:hAnsi="Noto Sans CJK SC" w:eastAsia="Noto Sans CJK SC"/>
                <w:color w:val="2D2522"/>
                <w:sz w:val="17"/>
              </w:rPr>
              <w:t>仓储</w:t>
            </w:r>
          </w:p>
        </w:tc>
        <w:tc>
          <w:tcPr>
            <w:tcW w:type="dxa" w:w="3685"/>
            <w:vAlign w:val="center"/>
            <w:tcMar>
              <w:top w:w="90" w:type="dxa"/>
              <w:start w:w="100" w:type="dxa"/>
              <w:bottom w:w="90" w:type="dxa"/>
              <w:end w:w="100" w:type="dxa"/>
            </w:tcMar>
          </w:tcPr>
          <w:p>
            <w:pPr>
              <w:jc w:val="left"/>
            </w:pPr>
            <w:r>
              <w:rPr>
                <w:rFonts w:ascii="Noto Sans CJK SC" w:hAnsi="Noto Sans CJK SC" w:eastAsia="Noto Sans CJK SC"/>
                <w:color w:val="2D2522"/>
                <w:sz w:val="17"/>
              </w:rPr>
              <w:t>增加普通/贵重/危险物品的不同承载方式</w:t>
            </w:r>
          </w:p>
        </w:tc>
        <w:tc>
          <w:tcPr>
            <w:tcW w:type="dxa" w:w="3402"/>
            <w:vAlign w:val="center"/>
            <w:tcMar>
              <w:top w:w="90" w:type="dxa"/>
              <w:start w:w="100" w:type="dxa"/>
              <w:bottom w:w="90" w:type="dxa"/>
              <w:end w:w="100" w:type="dxa"/>
            </w:tcMar>
          </w:tcPr>
          <w:p>
            <w:pPr>
              <w:jc w:val="left"/>
            </w:pPr>
            <w:r>
              <w:rPr>
                <w:rFonts w:ascii="Noto Sans CJK SC" w:hAnsi="Noto Sans CJK SC" w:eastAsia="Noto Sans CJK SC"/>
                <w:color w:val="2D2522"/>
                <w:sz w:val="17"/>
              </w:rPr>
              <w:t>大货架 → 保险柜 → 地下库</w:t>
            </w:r>
          </w:p>
        </w:tc>
      </w:tr>
      <w:tr>
        <w:trPr>
          <w:cantSplit/>
        </w:trPr>
        <w:tc>
          <w:tcPr>
            <w:tcW w:type="dxa" w:w="1984"/>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镇邪与安全</w:t>
            </w:r>
          </w:p>
        </w:tc>
        <w:tc>
          <w:tcPr>
            <w:tcW w:type="dxa" w:w="3685"/>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预警、隔离、压制高风险鬼货</w:t>
            </w:r>
          </w:p>
        </w:tc>
        <w:tc>
          <w:tcPr>
            <w:tcW w:type="dxa" w:w="3402"/>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镇店香案 → 镇煞铜铃 → 五方镇柜 → 镇铺阵</w:t>
            </w:r>
          </w:p>
        </w:tc>
      </w:tr>
      <w:tr>
        <w:trPr>
          <w:cantSplit/>
        </w:trPr>
        <w:tc>
          <w:tcPr>
            <w:tcW w:type="dxa" w:w="1984"/>
            <w:vAlign w:val="center"/>
            <w:tcMar>
              <w:top w:w="90" w:type="dxa"/>
              <w:start w:w="100" w:type="dxa"/>
              <w:bottom w:w="90" w:type="dxa"/>
              <w:end w:w="100" w:type="dxa"/>
            </w:tcMar>
          </w:tcPr>
          <w:p>
            <w:pPr>
              <w:jc w:val="left"/>
            </w:pPr>
            <w:r>
              <w:rPr>
                <w:rFonts w:ascii="Noto Sans CJK SC" w:hAnsi="Noto Sans CJK SC" w:eastAsia="Noto Sans CJK SC"/>
                <w:color w:val="2D2522"/>
                <w:sz w:val="17"/>
              </w:rPr>
              <w:t>账房与情报</w:t>
            </w:r>
          </w:p>
        </w:tc>
        <w:tc>
          <w:tcPr>
            <w:tcW w:type="dxa" w:w="3685"/>
            <w:vAlign w:val="center"/>
            <w:tcMar>
              <w:top w:w="90" w:type="dxa"/>
              <w:start w:w="100" w:type="dxa"/>
              <w:bottom w:w="90" w:type="dxa"/>
              <w:end w:w="100" w:type="dxa"/>
            </w:tcMar>
          </w:tcPr>
          <w:p>
            <w:pPr>
              <w:jc w:val="left"/>
            </w:pPr>
            <w:r>
              <w:rPr>
                <w:rFonts w:ascii="Noto Sans CJK SC" w:hAnsi="Noto Sans CJK SC" w:eastAsia="Noto Sans CJK SC"/>
                <w:color w:val="2D2522"/>
                <w:sz w:val="17"/>
              </w:rPr>
              <w:t>行情、买家网络、联系与询价</w:t>
            </w:r>
          </w:p>
        </w:tc>
        <w:tc>
          <w:tcPr>
            <w:tcW w:type="dxa" w:w="3402"/>
            <w:vAlign w:val="center"/>
            <w:tcMar>
              <w:top w:w="90" w:type="dxa"/>
              <w:start w:w="100" w:type="dxa"/>
              <w:bottom w:w="90" w:type="dxa"/>
              <w:end w:w="100" w:type="dxa"/>
            </w:tcMar>
          </w:tcPr>
          <w:p>
            <w:pPr>
              <w:jc w:val="left"/>
            </w:pPr>
            <w:r>
              <w:rPr>
                <w:rFonts w:ascii="Noto Sans CJK SC" w:hAnsi="Noto Sans CJK SC" w:eastAsia="Noto Sans CJK SC"/>
                <w:color w:val="2D2522"/>
                <w:sz w:val="17"/>
              </w:rPr>
              <w:t>行情板 → 电话/电报 → 客商名册</w:t>
            </w:r>
          </w:p>
        </w:tc>
      </w:tr>
    </w:tbl>
    <w:p>
      <w:pPr>
        <w:spacing w:after="20"/>
      </w:pPr>
    </w:p>
    <w:p>
      <w:pPr>
        <w:pStyle w:val="Heading2"/>
      </w:pPr>
      <w:r>
        <w:rPr>
          <w:rFonts w:ascii="Noto Sans CJK SC" w:hAnsi="Noto Sans CJK SC" w:eastAsia="Noto Sans CJK SC"/>
        </w:rPr>
        <w:t>10.2 地下库三选一专精</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268"/>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方向</w:t>
            </w:r>
          </w:p>
        </w:tc>
        <w:tc>
          <w:tcPr>
            <w:tcW w:type="dxa" w:w="6803"/>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效果</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珍藏库</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优化高价值正常古董储存，支持正商Build</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暗仓</w:t>
            </w:r>
          </w:p>
        </w:tc>
        <w:tc>
          <w:tcPr>
            <w:tcW w:type="dxa" w:w="680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隐藏黑货与赃物，降低部分社会暴露风险</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阴库</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增加危险鬼货隔离能力，降低鬼货互相影响概率</w:t>
            </w:r>
          </w:p>
        </w:tc>
      </w:tr>
    </w:tbl>
    <w:p>
      <w:pPr>
        <w:spacing w:after="20"/>
      </w:pPr>
    </w:p>
    <w:p>
      <w:r>
        <w:rPr>
          <w:rFonts w:ascii="Noto Sans CJK SC" w:hAnsi="Noto Sans CJK SC" w:eastAsia="Noto Sans CJK SC"/>
        </w:rPr>
        <w:t>原则：一周目不应全部获得，形成明确Build分叉。</w:t>
      </w:r>
    </w:p>
    <w:p>
      <w:pPr>
        <w:pStyle w:val="Heading2"/>
      </w:pPr>
      <w:r>
        <w:rPr>
          <w:rFonts w:ascii="Noto Sans CJK SC" w:hAnsi="Noto Sans CJK SC" w:eastAsia="Noto Sans CJK SC"/>
        </w:rPr>
        <w:t>10.3 专精设施位</w:t>
      </w:r>
    </w:p>
    <w:p>
      <w:r>
        <w:rPr>
          <w:rFonts w:ascii="Noto Sans CJK SC" w:hAnsi="Noto Sans CJK SC" w:eastAsia="Noto Sans CJK SC"/>
        </w:rPr>
        <w:t>除基础设施外，当铺只有有限专精位（建议3个），候选包括：修复台、暗门、私人鉴宝室、阴物封柜、听风台、后门、焚物炉、当票档案柜等。具体数量与效果后续平衡。</w:t>
      </w:r>
    </w:p>
    <w:p>
      <w:pPr>
        <w:pStyle w:val="Heading2"/>
      </w:pPr>
      <w:r>
        <w:rPr>
          <w:rFonts w:ascii="Noto Sans CJK SC" w:hAnsi="Noto Sans CJK SC" w:eastAsia="Noto Sans CJK SC"/>
        </w:rPr>
        <w:t>10.4 解锁、成本与视觉成长</w:t>
      </w:r>
    </w:p>
    <w:p>
      <w:pPr>
        <w:pStyle w:val="ListBullet"/>
        <w:spacing w:after="40"/>
      </w:pPr>
      <w:r>
        <w:rPr>
          <w:rFonts w:ascii="Noto Sans CJK SC" w:hAnsi="Noto Sans CJK SC" w:eastAsia="Noto Sans CJK SC"/>
        </w:rPr>
        <w:t>升级消耗银元，并通常占用开铺前准备行动；大型改造可跨2–3日。</w:t>
      </w:r>
    </w:p>
    <w:p>
      <w:pPr>
        <w:pStyle w:val="ListBullet"/>
        <w:spacing w:after="40"/>
      </w:pPr>
      <w:r>
        <w:rPr>
          <w:rFonts w:ascii="Noto Sans CJK SC" w:hAnsi="Noto Sans CJK SC" w:eastAsia="Noto Sans CJK SC"/>
        </w:rPr>
        <w:t>设施需同时满足剧情/关系条件，例如地下库发现、慧明关系、黑市名声、鬼市开放等，不允许单纯“有钱全买”。</w:t>
      </w:r>
    </w:p>
    <w:p>
      <w:pPr>
        <w:pStyle w:val="ListBullet"/>
        <w:spacing w:after="40"/>
      </w:pPr>
      <w:r>
        <w:rPr>
          <w:rFonts w:ascii="Noto Sans CJK SC" w:hAnsi="Noto Sans CJK SC" w:eastAsia="Noto Sans CJK SC"/>
        </w:rPr>
        <w:t>小/中/大型升级大致对应1–2夜、3–5夜、约一个7夜周期的普通利润，确保升级与留现金收货形成真实冲突。</w:t>
      </w:r>
    </w:p>
    <w:p>
      <w:pPr>
        <w:pStyle w:val="ListBullet"/>
        <w:spacing w:after="40"/>
      </w:pPr>
      <w:r>
        <w:rPr>
          <w:rFonts w:ascii="Noto Sans CJK SC" w:hAnsi="Noto Sans CJK SC" w:eastAsia="Noto Sans CJK SC"/>
        </w:rPr>
        <w:t>店铺固定资产在最终结算可有残值，但不能等同现金偿债。</w:t>
      </w:r>
    </w:p>
    <w:p>
      <w:pPr>
        <w:pStyle w:val="ListBullet"/>
        <w:spacing w:after="40"/>
      </w:pPr>
      <w:r>
        <w:rPr>
          <w:rFonts w:ascii="Noto Sans CJK SC" w:hAnsi="Noto Sans CJK SC" w:eastAsia="Noto Sans CJK SC"/>
        </w:rPr>
        <w:t>视觉必须随Build明显改变：正商店更整洁、陈列更高端；阴商店则符纸、红布、铜铃、香火、阴库等逐渐占据画面。</w:t>
      </w:r>
    </w:p>
    <w:p>
      <w:pPr>
        <w:pStyle w:val="ListBullet"/>
        <w:spacing w:after="40"/>
      </w:pPr>
      <w:r>
        <w:rPr>
          <w:rFonts w:ascii="Noto Sans CJK SC" w:hAnsi="Noto Sans CJK SC" w:eastAsia="Noto Sans CJK SC"/>
        </w:rPr>
        <w:t>不设置伙计、雇员、排班或员工管理系统。</w:t>
      </w:r>
    </w:p>
    <w:p>
      <w:pPr>
        <w:pStyle w:val="ListBullet"/>
      </w:pPr>
      <w:r>
        <w:t>设施升级可暴露铺鉴线索：扩建货柜、修整后墙、地下库改造、秘档室等，都可能发现暗柜、夹层、旧印或房契异常。升级不仅提高能力，也可能成为“认识这间店”的路径。</w:t>
      </w:r>
    </w:p>
    <w:p>
      <w:pPr>
        <w:pStyle w:val="Heading1"/>
      </w:pPr>
      <w:r>
        <w:rPr>
          <w:rFonts w:ascii="Noto Sans CJK SC" w:hAnsi="Noto Sans CJK SC" w:eastAsia="Noto Sans CJK SC"/>
        </w:rPr>
        <w:t>11. 恐怖、阴侵与死亡系统</w:t>
      </w:r>
    </w:p>
    <w:p>
      <w:pPr>
        <w:pStyle w:val="Heading2"/>
      </w:pPr>
      <w:r>
        <w:rPr>
          <w:rFonts w:ascii="Noto Sans CJK SC" w:hAnsi="Noto Sans CJK SC" w:eastAsia="Noto Sans CJK SC"/>
        </w:rPr>
        <w:t>11.1 三层风险</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268"/>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风险</w:t>
            </w:r>
          </w:p>
        </w:tc>
        <w:tc>
          <w:tcPr>
            <w:tcW w:type="dxa" w:w="6803"/>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含义</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物品阴性</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具体鬼货自身的异常强度、禁忌与触发条件</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当铺阴侵</w:t>
            </w:r>
          </w:p>
        </w:tc>
        <w:tc>
          <w:tcPr>
            <w:tcW w:type="dxa" w:w="680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店铺长期被鬼货、鬼客和鬼市交易污染的总体状态</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个人缠身</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诅咒已经跟随玩家本人；卖掉原物也不一定自动解除</w:t>
            </w:r>
          </w:p>
        </w:tc>
      </w:tr>
    </w:tbl>
    <w:p>
      <w:pPr>
        <w:spacing w:after="20"/>
      </w:pPr>
    </w:p>
    <w:p>
      <w:pPr>
        <w:pStyle w:val="Heading2"/>
      </w:pPr>
      <w:r>
        <w:rPr>
          <w:rFonts w:ascii="Noto Sans CJK SC" w:hAnsi="Noto Sans CJK SC" w:eastAsia="Noto Sans CJK SC"/>
        </w:rPr>
        <w:t>11.2 核心风险反馈：正式保留</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trPr>
        <w:tc>
          <w:tcPr>
            <w:tcW w:type="dxa" w:w="2268"/>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机制</w:t>
            </w:r>
          </w:p>
        </w:tc>
        <w:tc>
          <w:tcPr>
            <w:tcW w:type="dxa" w:w="2835"/>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用途</w:t>
            </w:r>
          </w:p>
        </w:tc>
        <w:tc>
          <w:tcPr>
            <w:tcW w:type="dxa" w:w="3969"/>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表现</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财神香看店</w:t>
            </w:r>
          </w:p>
        </w:tc>
        <w:tc>
          <w:tcPr>
            <w:tcW w:type="dxa" w:w="2835"/>
            <w:vAlign w:val="center"/>
            <w:tcMar>
              <w:top w:w="90" w:type="dxa"/>
              <w:start w:w="100" w:type="dxa"/>
              <w:bottom w:w="90" w:type="dxa"/>
              <w:end w:w="100" w:type="dxa"/>
            </w:tcMar>
          </w:tcPr>
          <w:p>
            <w:pPr>
              <w:jc w:val="left"/>
            </w:pPr>
            <w:r>
              <w:rPr>
                <w:rFonts w:ascii="Noto Sans CJK SC" w:hAnsi="Noto Sans CJK SC" w:eastAsia="Noto Sans CJK SC"/>
                <w:color w:val="2D2522"/>
                <w:sz w:val="17"/>
              </w:rPr>
              <w:t>反馈当铺阴侵</w:t>
            </w:r>
          </w:p>
        </w:tc>
        <w:tc>
          <w:tcPr>
            <w:tcW w:type="dxa" w:w="3969"/>
            <w:vAlign w:val="center"/>
            <w:tcMar>
              <w:top w:w="90" w:type="dxa"/>
              <w:start w:w="100" w:type="dxa"/>
              <w:bottom w:w="90" w:type="dxa"/>
              <w:end w:w="100" w:type="dxa"/>
            </w:tcMar>
          </w:tcPr>
          <w:p>
            <w:pPr>
              <w:jc w:val="left"/>
            </w:pPr>
            <w:r>
              <w:rPr>
                <w:rFonts w:ascii="Noto Sans CJK SC" w:hAnsi="Noto Sans CJK SC" w:eastAsia="Noto Sans CJK SC"/>
                <w:color w:val="2D2522"/>
                <w:sz w:val="17"/>
              </w:rPr>
              <w:t>香灰、火焰、熄灭、点不着、财神像异常等环境变化</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命灯看人</w:t>
            </w:r>
          </w:p>
        </w:tc>
        <w:tc>
          <w:tcPr>
            <w:tcW w:type="dxa" w:w="2835"/>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反馈个人缠身</w:t>
            </w:r>
          </w:p>
        </w:tc>
        <w:tc>
          <w:tcPr>
            <w:tcW w:type="dxa" w:w="3969"/>
            <w:vAlign w:val="center"/>
            <w:tcMar>
              <w:top w:w="90" w:type="dxa"/>
              <w:start w:w="100" w:type="dxa"/>
              <w:bottom w:w="90" w:type="dxa"/>
              <w:end w:w="100" w:type="dxa"/>
            </w:tcMar>
            <w:shd w:fill="FAF8F5"/>
          </w:tcPr>
          <w:p>
            <w:r>
              <w:t>位于玩家房间；旺盛→正常→发青→微弱→双焰→将熄灭，不显示具体数值。用于反馈“什么已经跟上玩家本人”。</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索命夜</w:t>
            </w:r>
          </w:p>
        </w:tc>
        <w:tc>
          <w:tcPr>
            <w:tcW w:type="dxa" w:w="2835"/>
            <w:vAlign w:val="center"/>
            <w:tcMar>
              <w:top w:w="90" w:type="dxa"/>
              <w:start w:w="100" w:type="dxa"/>
              <w:bottom w:w="90" w:type="dxa"/>
              <w:end w:w="100" w:type="dxa"/>
            </w:tcMar>
          </w:tcPr>
          <w:p>
            <w:pPr>
              <w:jc w:val="left"/>
            </w:pPr>
            <w:r>
              <w:rPr>
                <w:rFonts w:ascii="Noto Sans CJK SC" w:hAnsi="Noto Sans CJK SC" w:eastAsia="Noto Sans CJK SC"/>
                <w:color w:val="2D2522"/>
                <w:sz w:val="17"/>
              </w:rPr>
              <w:t>高风险致死事件</w:t>
            </w:r>
          </w:p>
        </w:tc>
        <w:tc>
          <w:tcPr>
            <w:tcW w:type="dxa" w:w="3969"/>
            <w:vAlign w:val="center"/>
            <w:tcMar>
              <w:top w:w="90" w:type="dxa"/>
              <w:start w:w="100" w:type="dxa"/>
              <w:bottom w:w="90" w:type="dxa"/>
              <w:end w:w="100" w:type="dxa"/>
            </w:tcMar>
          </w:tcPr>
          <w:p>
            <w:pPr>
              <w:jc w:val="left"/>
            </w:pPr>
            <w:r>
              <w:rPr>
                <w:rFonts w:ascii="Noto Sans CJK SC" w:hAnsi="Noto Sans CJK SC" w:eastAsia="Noto Sans CJK SC"/>
                <w:color w:val="2D2522"/>
                <w:sz w:val="17"/>
              </w:rPr>
              <w:t>灯灭、门锁、钟停、空间规则异常；玩家必须依靠已掌握的规则活下来</w:t>
            </w:r>
          </w:p>
        </w:tc>
      </w:tr>
    </w:tbl>
    <w:p>
      <w:pPr>
        <w:spacing w:after="20"/>
      </w:pPr>
    </w:p>
    <w:p>
      <w:pPr>
        <w:pStyle w:val="Heading2"/>
      </w:pPr>
      <w:r>
        <w:rPr>
          <w:rFonts w:ascii="Noto Sans CJK SC" w:hAnsi="Noto Sans CJK SC" w:eastAsia="Noto Sans CJK SC"/>
        </w:rPr>
        <w:t>11.3 风险来源与处理</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3402"/>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行为/状态</w:t>
            </w:r>
          </w:p>
        </w:tc>
        <w:tc>
          <w:tcPr>
            <w:tcW w:type="dxa" w:w="5669"/>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主要后果</w:t>
            </w:r>
          </w:p>
        </w:tc>
      </w:tr>
      <w:tr>
        <w:trPr>
          <w:cantSplit/>
        </w:trPr>
        <w:tc>
          <w:tcPr>
            <w:tcW w:type="dxa" w:w="3402"/>
            <w:vAlign w:val="center"/>
            <w:tcMar>
              <w:top w:w="90" w:type="dxa"/>
              <w:start w:w="100" w:type="dxa"/>
              <w:bottom w:w="90" w:type="dxa"/>
              <w:end w:w="100" w:type="dxa"/>
            </w:tcMar>
          </w:tcPr>
          <w:p>
            <w:pPr>
              <w:jc w:val="left"/>
            </w:pPr>
            <w:r>
              <w:rPr>
                <w:rFonts w:ascii="Noto Sans CJK SC" w:hAnsi="Noto Sans CJK SC" w:eastAsia="Noto Sans CJK SC"/>
                <w:color w:val="2D2522"/>
                <w:sz w:val="17"/>
              </w:rPr>
              <w:t>持有鬼货/大量鬼货</w:t>
            </w:r>
          </w:p>
        </w:tc>
        <w:tc>
          <w:tcPr>
            <w:tcW w:type="dxa" w:w="5669"/>
            <w:vAlign w:val="center"/>
            <w:tcMar>
              <w:top w:w="90" w:type="dxa"/>
              <w:start w:w="100" w:type="dxa"/>
              <w:bottom w:w="90" w:type="dxa"/>
              <w:end w:w="100" w:type="dxa"/>
            </w:tcMar>
          </w:tcPr>
          <w:p>
            <w:pPr>
              <w:jc w:val="left"/>
            </w:pPr>
            <w:r>
              <w:rPr>
                <w:rFonts w:ascii="Noto Sans CJK SC" w:hAnsi="Noto Sans CJK SC" w:eastAsia="Noto Sans CJK SC"/>
                <w:color w:val="2D2522"/>
                <w:sz w:val="17"/>
              </w:rPr>
              <w:t>提高当铺阴侵；大量持仓可加速污染</w:t>
            </w:r>
          </w:p>
        </w:tc>
      </w:tr>
      <w:tr>
        <w:trPr>
          <w:cantSplit/>
        </w:trPr>
        <w:tc>
          <w:tcPr>
            <w:tcW w:type="dxa" w:w="3402"/>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错误存放</w:t>
            </w:r>
          </w:p>
        </w:tc>
        <w:tc>
          <w:tcPr>
            <w:tcW w:type="dxa" w:w="5669"/>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提高具体物品事件概率，可能触发共振</w:t>
            </w:r>
          </w:p>
        </w:tc>
      </w:tr>
      <w:tr>
        <w:trPr>
          <w:cantSplit/>
        </w:trPr>
        <w:tc>
          <w:tcPr>
            <w:tcW w:type="dxa" w:w="3402"/>
            <w:vAlign w:val="center"/>
            <w:tcMar>
              <w:top w:w="90" w:type="dxa"/>
              <w:start w:w="100" w:type="dxa"/>
              <w:bottom w:w="90" w:type="dxa"/>
              <w:end w:w="100" w:type="dxa"/>
            </w:tcMar>
          </w:tcPr>
          <w:p>
            <w:pPr>
              <w:jc w:val="left"/>
            </w:pPr>
            <w:r>
              <w:rPr>
                <w:rFonts w:ascii="Noto Sans CJK SC" w:hAnsi="Noto Sans CJK SC" w:eastAsia="Noto Sans CJK SC"/>
                <w:color w:val="2D2522"/>
                <w:sz w:val="17"/>
              </w:rPr>
              <w:t>违反禁忌</w:t>
            </w:r>
          </w:p>
        </w:tc>
        <w:tc>
          <w:tcPr>
            <w:tcW w:type="dxa" w:w="5669"/>
            <w:vAlign w:val="center"/>
            <w:tcMar>
              <w:top w:w="90" w:type="dxa"/>
              <w:start w:w="100" w:type="dxa"/>
              <w:bottom w:w="90" w:type="dxa"/>
              <w:end w:w="100" w:type="dxa"/>
            </w:tcMar>
          </w:tcPr>
          <w:p>
            <w:pPr>
              <w:jc w:val="left"/>
            </w:pPr>
            <w:r>
              <w:rPr>
                <w:rFonts w:ascii="Noto Sans CJK SC" w:hAnsi="Noto Sans CJK SC" w:eastAsia="Noto Sans CJK SC"/>
                <w:color w:val="2D2522"/>
                <w:sz w:val="17"/>
              </w:rPr>
              <w:t>显著提高个人缠身</w:t>
            </w:r>
          </w:p>
        </w:tc>
      </w:tr>
      <w:tr>
        <w:trPr>
          <w:cantSplit/>
        </w:trPr>
        <w:tc>
          <w:tcPr>
            <w:tcW w:type="dxa" w:w="3402"/>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主动使用鬼货能力</w:t>
            </w:r>
          </w:p>
        </w:tc>
        <w:tc>
          <w:tcPr>
            <w:tcW w:type="dxa" w:w="5669"/>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获得收益，同时提高阴侵/缠身</w:t>
            </w:r>
          </w:p>
        </w:tc>
      </w:tr>
      <w:tr>
        <w:trPr>
          <w:cantSplit/>
        </w:trPr>
        <w:tc>
          <w:tcPr>
            <w:tcW w:type="dxa" w:w="3402"/>
            <w:vAlign w:val="center"/>
            <w:tcMar>
              <w:top w:w="90" w:type="dxa"/>
              <w:start w:w="100" w:type="dxa"/>
              <w:bottom w:w="90" w:type="dxa"/>
              <w:end w:w="100" w:type="dxa"/>
            </w:tcMar>
          </w:tcPr>
          <w:p>
            <w:pPr>
              <w:jc w:val="left"/>
            </w:pPr>
            <w:r>
              <w:rPr>
                <w:rFonts w:ascii="Noto Sans CJK SC" w:hAnsi="Noto Sans CJK SC" w:eastAsia="Noto Sans CJK SC"/>
                <w:color w:val="2D2522"/>
                <w:sz w:val="17"/>
              </w:rPr>
              <w:t>与鬼客交易/进入鬼市</w:t>
            </w:r>
          </w:p>
        </w:tc>
        <w:tc>
          <w:tcPr>
            <w:tcW w:type="dxa" w:w="5669"/>
            <w:vAlign w:val="center"/>
            <w:tcMar>
              <w:top w:w="90" w:type="dxa"/>
              <w:start w:w="100" w:type="dxa"/>
              <w:bottom w:w="90" w:type="dxa"/>
              <w:end w:w="100" w:type="dxa"/>
            </w:tcMar>
          </w:tcPr>
          <w:p>
            <w:pPr>
              <w:jc w:val="left"/>
            </w:pPr>
            <w:r>
              <w:rPr>
                <w:rFonts w:ascii="Noto Sans CJK SC" w:hAnsi="Noto Sans CJK SC" w:eastAsia="Noto Sans CJK SC"/>
                <w:color w:val="2D2522"/>
                <w:sz w:val="17"/>
              </w:rPr>
              <w:t>提高阴侵并开启更危险内容</w:t>
            </w:r>
          </w:p>
        </w:tc>
      </w:tr>
      <w:tr>
        <w:trPr>
          <w:cantSplit/>
        </w:trPr>
        <w:tc>
          <w:tcPr>
            <w:tcW w:type="dxa" w:w="3402"/>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接受阴间契约</w:t>
            </w:r>
          </w:p>
        </w:tc>
        <w:tc>
          <w:tcPr>
            <w:tcW w:type="dxa" w:w="5669"/>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可能直接建立个人缠身或阴账后果</w:t>
            </w:r>
          </w:p>
        </w:tc>
      </w:tr>
    </w:tbl>
    <w:p>
      <w:pPr>
        <w:spacing w:after="20"/>
      </w:pPr>
    </w:p>
    <w:p>
      <w:r>
        <w:rPr>
          <w:rFonts w:ascii="Noto Sans CJK SC" w:hAnsi="Noto Sans CJK SC" w:eastAsia="Noto Sans CJK SC"/>
        </w:rPr>
        <w:t>处理方式分为“治标”和“治本”：香、符、镇柜、镇铺阵主要是压制；卖掉、正确归还、满足执念、调查来源、解决契约或找到对应镇物才是真正解决。</w:t>
      </w:r>
    </w:p>
    <w:p>
      <w:pPr>
        <w:pStyle w:val="Heading2"/>
      </w:pPr>
      <w:r>
        <w:rPr>
          <w:rFonts w:ascii="Noto Sans CJK SC" w:hAnsi="Noto Sans CJK SC" w:eastAsia="Noto Sans CJK SC"/>
        </w:rPr>
        <w:t>11.4 夜间事件强度</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268"/>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等级</w:t>
            </w:r>
          </w:p>
        </w:tc>
        <w:tc>
          <w:tcPr>
            <w:tcW w:type="dxa" w:w="6803"/>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主要作用</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平安夜</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不给事件；用安静保留真正恐怖的稀缺性</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小异象</w:t>
            </w:r>
          </w:p>
        </w:tc>
        <w:tc>
          <w:tcPr>
            <w:tcW w:type="dxa" w:w="680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物品移动、账本多字、红布掉落等；主要用于警告</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异常事件</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要求玩家识别问题物品并按已知规则处理</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严重鬼祟</w:t>
            </w:r>
          </w:p>
        </w:tc>
        <w:tc>
          <w:tcPr>
            <w:tcW w:type="dxa" w:w="680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个人缠身、多个鬼货联动、环境规则改变</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索命夜</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明确致命危机；错误处理可直接死亡</w:t>
            </w:r>
          </w:p>
        </w:tc>
      </w:tr>
    </w:tbl>
    <w:p>
      <w:pPr>
        <w:spacing w:after="20"/>
      </w:pPr>
    </w:p>
    <w:p>
      <w:pPr>
        <w:pStyle w:val="Heading2"/>
      </w:pPr>
      <w:r>
        <w:rPr>
          <w:rFonts w:ascii="Noto Sans CJK SC" w:hAnsi="Noto Sans CJK SC" w:eastAsia="Noto Sans CJK SC"/>
        </w:rPr>
        <w:t>11.5 规则恐怖与公平性</w:t>
      </w:r>
    </w:p>
    <w:p>
      <w:pPr>
        <w:pStyle w:val="ListBullet"/>
      </w:pPr>
      <w:r>
        <w:t>高阶恐怖允许侵入玩家熟悉的经营工具，但必须克制且可读：账本数字被墨迹遮住、名字无法正确显示、当票出现未写下的字、镜面详情中出现不该存在的人。避免键盘反向、频繁遮挡或纯粹破坏操作的干扰。</w:t>
      </w:r>
    </w:p>
    <w:p>
      <w:pPr>
        <w:pStyle w:val="ListBullet"/>
      </w:pPr>
      <w:r>
        <w:t>恐怖节奏优先采用“普通经营循环 → 异常尖峰 → 回归日常”的结构。异常越稀缺，玩家越会注意到规则被破坏。</w:t>
      </w:r>
    </w:p>
    <w:p>
      <w:pPr>
        <w:pStyle w:val="ListBullet"/>
        <w:spacing w:after="40"/>
      </w:pPr>
      <w:r>
        <w:rPr>
          <w:rFonts w:ascii="Noto Sans CJK SC" w:hAnsi="Noto Sans CJK SC" w:eastAsia="Noto Sans CJK SC"/>
        </w:rPr>
        <w:t>不设置传统HP、战斗或“鬼打一下-30血”。</w:t>
      </w:r>
    </w:p>
    <w:p>
      <w:pPr>
        <w:pStyle w:val="ListBullet"/>
        <w:spacing w:after="40"/>
      </w:pPr>
      <w:r>
        <w:rPr>
          <w:rFonts w:ascii="Noto Sans CJK SC" w:hAnsi="Noto Sans CJK SC" w:eastAsia="Noto Sans CJK SC"/>
        </w:rPr>
        <w:t>死亡应来自真正致命的规则、阴契或索命夜处理失败。</w:t>
      </w:r>
    </w:p>
    <w:p>
      <w:pPr>
        <w:pStyle w:val="ListBullet"/>
        <w:spacing w:after="40"/>
      </w:pPr>
      <w:r>
        <w:rPr>
          <w:rFonts w:ascii="Noto Sans CJK SC" w:hAnsi="Noto Sans CJK SC" w:eastAsia="Noto Sans CJK SC"/>
        </w:rPr>
        <w:t>所有致命规则在真正杀死玩家前，至少给出一次可识别的警告；除非玩家已经明确知道规则却主动违反。</w:t>
      </w:r>
    </w:p>
    <w:p>
      <w:pPr>
        <w:pStyle w:val="ListBullet"/>
        <w:spacing w:after="40"/>
      </w:pPr>
      <w:r>
        <w:rPr>
          <w:rFonts w:ascii="Noto Sans CJK SC" w:hAnsi="Noto Sans CJK SC" w:eastAsia="Noto Sans CJK SC"/>
        </w:rPr>
        <w:t>第一次未知鬼货不应无信息随机杀死玩家。错误处理可先造成“阴记/个人缠身”，给玩家调查和补救机会。</w:t>
      </w:r>
    </w:p>
    <w:p>
      <w:pPr>
        <w:pStyle w:val="ListBullet"/>
        <w:spacing w:after="40"/>
      </w:pPr>
      <w:r>
        <w:rPr>
          <w:rFonts w:ascii="Noto Sans CJK SC" w:hAnsi="Noto Sans CJK SC" w:eastAsia="Noto Sans CJK SC"/>
        </w:rPr>
        <w:t>后期可出现伪规则、账本被篡改等高级恐怖，但必须有额外验证线索，不能让玩家觉得系统无条件作弊。</w:t>
      </w:r>
    </w:p>
    <w:p>
      <w:pPr>
        <w:pStyle w:val="ListBullet"/>
        <w:spacing w:after="40"/>
      </w:pPr>
      <w:r>
        <w:rPr>
          <w:rFonts w:ascii="Noto Sans CJK SC" w:hAnsi="Noto Sans CJK SC" w:eastAsia="Noto Sans CJK SC"/>
        </w:rPr>
        <w:t>鬼货可以共振：两件单独可控的物品组合后触发“迎亲”等特殊事件。</w:t>
      </w:r>
    </w:p>
    <w:p>
      <w:pPr>
        <w:pStyle w:val="Heading2"/>
      </w:pPr>
      <w:r>
        <w:rPr>
          <w:rFonts w:ascii="Noto Sans CJK SC" w:hAnsi="Noto Sans CJK SC" w:eastAsia="Noto Sans CJK SC"/>
        </w:rPr>
        <w:t>11.6 死亡与绝当模式</w:t>
      </w:r>
    </w:p>
    <w:p>
      <w:pPr>
        <w:pStyle w:val="ListBullet"/>
        <w:spacing w:after="40"/>
      </w:pPr>
      <w:r>
        <w:rPr>
          <w:rFonts w:ascii="Noto Sans CJK SC" w:hAnsi="Noto Sans CJK SC" w:eastAsia="Noto Sans CJK SC"/>
        </w:rPr>
        <w:t>只保留绝当模式，不提供可回档七夜的简单模式。</w:t>
      </w:r>
    </w:p>
    <w:p>
      <w:pPr>
        <w:pStyle w:val="ListBullet"/>
        <w:spacing w:after="40"/>
      </w:pPr>
      <w:r>
        <w:rPr>
          <w:rFonts w:ascii="Noto Sans CJK SC" w:hAnsi="Noto Sans CJK SC" w:eastAsia="Noto Sans CJK SC"/>
        </w:rPr>
        <w:t>死亡即本周目永久结束，产生《绝当录》，记录死亡方式、存活夜数、最终资产、关键物品等。</w:t>
      </w:r>
    </w:p>
    <w:p>
      <w:pPr>
        <w:pStyle w:val="ListBullet"/>
        <w:spacing w:after="40"/>
      </w:pPr>
      <w:r>
        <w:rPr>
          <w:rFonts w:ascii="Noto Sans CJK SC" w:hAnsi="Noto Sans CJK SC" w:eastAsia="Noto Sans CJK SC"/>
        </w:rPr>
        <w:t>死亡方式可以成为图鉴/成就内容，例如镜中人、冥婚、鬼市留客等。</w:t>
      </w:r>
    </w:p>
    <w:p>
      <w:pPr>
        <w:pStyle w:val="ListBullet"/>
        <w:spacing w:after="40"/>
      </w:pPr>
      <w:r>
        <w:rPr>
          <w:rFonts w:ascii="Noto Sans CJK SC" w:hAnsi="Noto Sans CJK SC" w:eastAsia="Noto Sans CJK SC"/>
        </w:rPr>
        <w:t>恐怖强度由“剧情进程 + 玩家自身风险行为”双重决定：保守玩家到后期仍可相对安全，激进阴商可能很早就进入高危状态。</w:t>
      </w:r>
    </w:p>
    <w:p>
      <w:pPr>
        <w:pStyle w:val="Heading1"/>
      </w:pPr>
      <w:r>
        <w:rPr>
          <w:rFonts w:ascii="Noto Sans CJK SC" w:hAnsi="Noto Sans CJK SC" w:eastAsia="Noto Sans CJK SC"/>
        </w:rPr>
        <w:t>12. UI与操作形式</w:t>
      </w:r>
    </w:p>
    <w:tbl>
      <w:tblPr>
        <w:tblW w:type="auto" w:w="0"/>
        <w:jc w:val="center"/>
        <w:tblLook w:firstColumn="1" w:firstRow="1" w:lastColumn="0" w:lastRow="0" w:noHBand="0" w:noVBand="1" w:val="04A0"/>
      </w:tblPr>
      <w:tblGrid>
        <w:gridCol w:w="10200"/>
      </w:tblGrid>
      <w:tr>
        <w:trPr>
          <w:cantSplit/>
        </w:trPr>
        <w:tc>
          <w:tcPr>
            <w:tcW w:type="dxa" w:w="10200"/>
            <w:shd w:fill="F4EFE7"/>
            <w:tcMar>
              <w:top w:w="150" w:type="dxa"/>
              <w:start w:w="170" w:type="dxa"/>
              <w:bottom w:w="150" w:type="dxa"/>
              <w:end w:w="170" w:type="dxa"/>
            </w:tcMar>
          </w:tcPr>
          <w:p>
            <w:r>
              <w:rPr>
                <w:b/>
                <w:color w:val="80261E"/>
              </w:rPr>
              <w:t xml:space="preserve">已确认  </w:t>
            </w:r>
            <w:r>
              <w:t>不采用第一人称柜台/自由移动。采用类似桌面审查型游戏的固定柜台/桌面式2D交互，让开发重心集中在信息判断、物品操作、对话与交易。</w:t>
            </w:r>
          </w:p>
        </w:tc>
      </w:tr>
    </w:tbl>
    <w:p>
      <w:pPr>
        <w:spacing w:after="20"/>
      </w:pPr>
    </w:p>
    <w:p>
      <w:pPr>
        <w:pStyle w:val="Heading2"/>
      </w:pPr>
      <w:r>
        <w:rPr>
          <w:rFonts w:ascii="Noto Sans CJK SC" w:hAnsi="Noto Sans CJK SC" w:eastAsia="Noto Sans CJK SC"/>
        </w:rPr>
        <w:t>12.1 建议主界面布局</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268"/>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区域</w:t>
            </w:r>
          </w:p>
        </w:tc>
        <w:tc>
          <w:tcPr>
            <w:tcW w:type="dxa" w:w="6803"/>
            <w:shd w:fill="E8DDD1"/>
            <w:vAlign w:val="center"/>
            <w:tcMar>
              <w:top w:w="90" w:type="dxa"/>
              <w:start w:w="100" w:type="dxa"/>
              <w:bottom w:w="90" w:type="dxa"/>
              <w:end w:w="100" w:type="dxa"/>
            </w:tcMar>
          </w:tcPr>
          <w:p>
            <w:pPr>
              <w:jc w:val="center"/>
            </w:pPr>
            <w:r>
              <w:rPr>
                <w:rFonts w:ascii="Noto Sans CJK SC" w:hAnsi="Noto Sans CJK SC" w:eastAsia="Noto Sans CJK SC"/>
                <w:b/>
                <w:color w:val="2D2522"/>
                <w:sz w:val="18"/>
              </w:rPr>
              <w:t>内容</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上方</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顾客半身立绘/轻动画、表情、动作与对话</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中央桌面</w:t>
            </w:r>
          </w:p>
        </w:tc>
        <w:tc>
          <w:tcPr>
            <w:tcW w:type="dxa" w:w="680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当前物品、当票、工具；通过正面/背面/底部/细节图与热点检查，而非3D旋转</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左侧信息</w:t>
            </w:r>
          </w:p>
        </w:tc>
        <w:tc>
          <w:tcPr>
            <w:tcW w:type="dxa" w:w="6803"/>
            <w:vAlign w:val="center"/>
            <w:tcMar>
              <w:top w:w="90" w:type="dxa"/>
              <w:start w:w="100" w:type="dxa"/>
              <w:bottom w:w="90" w:type="dxa"/>
              <w:end w:w="100" w:type="dxa"/>
            </w:tcMar>
          </w:tcPr>
          <w:p>
            <w:pPr>
              <w:jc w:val="left"/>
            </w:pPr>
            <w:r>
              <w:rPr>
                <w:rFonts w:ascii="Noto Sans CJK SC" w:hAnsi="Noto Sans CJK SC" w:eastAsia="Noto Sans CJK SC"/>
                <w:color w:val="2D2522"/>
                <w:sz w:val="17"/>
              </w:rPr>
              <w:t>顾客身份、自述、已问问题、已发现矛盾与关键线索</w:t>
            </w:r>
          </w:p>
        </w:tc>
      </w:tr>
      <w:tr>
        <w:trPr>
          <w:cantSplit/>
        </w:trPr>
        <w:tc>
          <w:tcPr>
            <w:tcW w:type="dxa" w:w="2268"/>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右侧账房</w:t>
            </w:r>
          </w:p>
        </w:tc>
        <w:tc>
          <w:tcPr>
            <w:tcW w:type="dxa" w:w="6803"/>
            <w:vAlign w:val="center"/>
            <w:tcMar>
              <w:top w:w="90" w:type="dxa"/>
              <w:start w:w="100" w:type="dxa"/>
              <w:bottom w:w="90" w:type="dxa"/>
              <w:end w:w="100" w:type="dxa"/>
            </w:tcMar>
            <w:shd w:fill="FAF8F5"/>
          </w:tcPr>
          <w:p>
            <w:pPr>
              <w:jc w:val="left"/>
            </w:pPr>
            <w:r>
              <w:rPr>
                <w:rFonts w:ascii="Noto Sans CJK SC" w:hAnsi="Noto Sans CJK SC" w:eastAsia="Noto Sans CJK SC"/>
                <w:color w:val="2D2522"/>
                <w:sz w:val="17"/>
              </w:rPr>
              <w:t>现银、估值、报价、收购/活当/拒绝/成交等交易操作</w:t>
            </w:r>
          </w:p>
        </w:tc>
      </w:tr>
      <w:tr>
        <w:trPr>
          <w:cantSplit/>
        </w:trPr>
        <w:tc>
          <w:tcPr>
            <w:tcW w:type="dxa" w:w="2268"/>
            <w:vAlign w:val="center"/>
            <w:tcMar>
              <w:top w:w="90" w:type="dxa"/>
              <w:start w:w="100" w:type="dxa"/>
              <w:bottom w:w="90" w:type="dxa"/>
              <w:end w:w="100" w:type="dxa"/>
            </w:tcMar>
          </w:tcPr>
          <w:p>
            <w:pPr>
              <w:jc w:val="left"/>
            </w:pPr>
            <w:r>
              <w:rPr>
                <w:rFonts w:ascii="Noto Sans CJK SC" w:hAnsi="Noto Sans CJK SC" w:eastAsia="Noto Sans CJK SC"/>
                <w:color w:val="2D2522"/>
                <w:sz w:val="17"/>
              </w:rPr>
              <w:t>边缘环境</w:t>
            </w:r>
          </w:p>
        </w:tc>
        <w:tc>
          <w:tcPr>
            <w:tcW w:type="dxa" w:w="6803"/>
            <w:vAlign w:val="center"/>
            <w:tcMar>
              <w:top w:w="90" w:type="dxa"/>
              <w:start w:w="100" w:type="dxa"/>
              <w:bottom w:w="90" w:type="dxa"/>
              <w:end w:w="100" w:type="dxa"/>
            </w:tcMar>
          </w:tcPr>
          <w:p>
            <w:r>
              <w:t>时钟、财神香、柜门/灯光等当铺侧风险反馈；命灯不再放在当铺主界面，移至玩家房间。</w:t>
            </w:r>
          </w:p>
        </w:tc>
      </w:tr>
    </w:tbl>
    <w:p>
      <w:pPr>
        <w:spacing w:after="20"/>
      </w:pPr>
    </w:p>
    <w:p>
      <w:pPr>
        <w:pStyle w:val="Heading2"/>
      </w:pPr>
      <w:r>
        <w:rPr>
          <w:rFonts w:ascii="Noto Sans CJK SC" w:hAnsi="Noto Sans CJK SC" w:eastAsia="Noto Sans CJK SC"/>
        </w:rPr>
        <w:t>12.2 操作最小集</w:t>
      </w:r>
    </w:p>
    <w:p>
      <w:pPr>
        <w:pStyle w:val="ListBullet"/>
      </w:pPr>
      <w:r>
        <w:t>2D鉴定必须尽量让证据“看得见”：裂纹、磨损、底款、血沁、修补痕迹等优先通过局部特写/状态图呈现，再转化为可用于议价的证据，不要只弹出文字“发现裂纹”。</w:t>
      </w:r>
    </w:p>
    <w:p>
      <w:pPr>
        <w:pStyle w:val="ListBullet"/>
        <w:spacing w:after="40"/>
      </w:pPr>
      <w:r>
        <w:rPr>
          <w:rFonts w:ascii="Noto Sans CJK SC" w:hAnsi="Noto Sans CJK SC" w:eastAsia="Noto Sans CJK SC"/>
        </w:rPr>
        <w:t>观察：查看正面 / 背面 / 底部 / 局部细节。</w:t>
      </w:r>
    </w:p>
    <w:p>
      <w:pPr>
        <w:pStyle w:val="ListBullet"/>
        <w:spacing w:after="40"/>
      </w:pPr>
      <w:r>
        <w:rPr>
          <w:rFonts w:ascii="Noto Sans CJK SC" w:hAnsi="Noto Sans CJK SC" w:eastAsia="Noto Sans CJK SC"/>
        </w:rPr>
        <w:t>鉴定：快速鉴看 / 工具检测 / 查图录 / 深度鉴定。</w:t>
      </w:r>
    </w:p>
    <w:p>
      <w:pPr>
        <w:pStyle w:val="ListBullet"/>
        <w:spacing w:after="40"/>
      </w:pPr>
      <w:r>
        <w:rPr>
          <w:rFonts w:ascii="Noto Sans CJK SC" w:hAnsi="Noto Sans CJK SC" w:eastAsia="Noto Sans CJK SC"/>
        </w:rPr>
        <w:t>对话：询问 / 追问 / 指出瑕疵 / 质疑来历。</w:t>
      </w:r>
    </w:p>
    <w:p>
      <w:pPr>
        <w:pStyle w:val="ListBullet"/>
        <w:spacing w:after="40"/>
      </w:pPr>
      <w:r>
        <w:rPr>
          <w:rFonts w:ascii="Noto Sans CJK SC" w:hAnsi="Noto Sans CJK SC" w:eastAsia="Noto Sans CJK SC"/>
        </w:rPr>
        <w:t>交易：报价 / 收购 / 活当 / 赎当 / 出售 / 换货 / 拒绝 / 盖章。</w:t>
      </w:r>
    </w:p>
    <w:p>
      <w:pPr>
        <w:pStyle w:val="ListBullet"/>
        <w:spacing w:after="40"/>
      </w:pPr>
      <w:r>
        <w:rPr>
          <w:rFonts w:ascii="Noto Sans CJK SC" w:hAnsi="Noto Sans CJK SC" w:eastAsia="Noto Sans CJK SC"/>
        </w:rPr>
        <w:t>账簿：查看库存、当票、历史交易、物品流转、实现利润与债务。</w:t>
      </w:r>
    </w:p>
    <w:p>
      <w:pPr>
        <w:pStyle w:val="Heading1"/>
        <w:pageBreakBefore w:val="0"/>
      </w:pPr>
      <w:r>
        <w:t>13. 信息、传闻与调查系统</w:t>
      </w:r>
    </w:p>
    <w:p>
      <w:pPr>
        <w:pStyle w:val="GDDQuote"/>
      </w:pPr>
      <w:r>
        <w:t>银元是看得见的资本，信息是看不见的资本。信息既能让玩家赚钱，也能让玩家识人、查货和活命。</w:t>
      </w:r>
    </w:p>
    <w:p>
      <w:pPr>
        <w:pStyle w:val="Heading2"/>
      </w:pPr>
      <w:r>
        <w:t>13.1 信息确认层级</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1191"/>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状态</w:t>
            </w:r>
          </w:p>
        </w:tc>
        <w:tc>
          <w:tcPr>
            <w:tcW w:type="dxa" w:w="3628"/>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含义</w:t>
            </w:r>
          </w:p>
        </w:tc>
        <w:tc>
          <w:tcPr>
            <w:tcW w:type="dxa" w:w="4819"/>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示例</w:t>
            </w:r>
          </w:p>
        </w:tc>
      </w:tr>
      <w:tr>
        <w:trPr>
          <w:cantSplit/>
        </w:trPr>
        <w:tc>
          <w:tcPr>
            <w:tcW w:type="dxa" w:w="119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传闻</w:t>
            </w:r>
          </w:p>
        </w:tc>
        <w:tc>
          <w:tcPr>
            <w:tcW w:type="dxa" w:w="3628"/>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有人这么说，尚未经确认</w:t>
            </w:r>
          </w:p>
        </w:tc>
        <w:tc>
          <w:tcPr>
            <w:tcW w:type="dxa" w:w="481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“周副官最近在高价收玉。”</w:t>
            </w:r>
          </w:p>
        </w:tc>
      </w:tr>
      <w:tr>
        <w:trPr>
          <w:cantSplit/>
        </w:trPr>
        <w:tc>
          <w:tcPr>
            <w:tcW w:type="dxa" w:w="119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线索</w:t>
            </w:r>
          </w:p>
        </w:tc>
        <w:tc>
          <w:tcPr>
            <w:tcW w:type="dxa" w:w="3628"/>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出现客观迹象，但不足以下结论</w:t>
            </w:r>
          </w:p>
        </w:tc>
        <w:tc>
          <w:tcPr>
            <w:tcW w:type="dxa" w:w="481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玉蝉上残留新鲜墓土。</w:t>
            </w:r>
          </w:p>
        </w:tc>
      </w:tr>
      <w:tr>
        <w:trPr>
          <w:cantSplit/>
        </w:trPr>
        <w:tc>
          <w:tcPr>
            <w:tcW w:type="dxa" w:w="119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可信</w:t>
            </w:r>
          </w:p>
        </w:tc>
        <w:tc>
          <w:tcPr>
            <w:tcW w:type="dxa" w:w="3628"/>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多个来源互相印证，可信度较高</w:t>
            </w:r>
          </w:p>
        </w:tc>
        <w:tc>
          <w:tcPr>
            <w:tcW w:type="dxa" w:w="481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报纸与黑市都提到城西古墓被盗。</w:t>
            </w:r>
          </w:p>
        </w:tc>
      </w:tr>
      <w:tr>
        <w:trPr>
          <w:cantSplit/>
        </w:trPr>
        <w:tc>
          <w:tcPr>
            <w:tcW w:type="dxa" w:w="119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坐实</w:t>
            </w:r>
          </w:p>
        </w:tc>
        <w:tc>
          <w:tcPr>
            <w:tcW w:type="dxa" w:w="3628"/>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已通过关键证据基本确认</w:t>
            </w:r>
          </w:p>
        </w:tc>
        <w:tc>
          <w:tcPr>
            <w:tcW w:type="dxa" w:w="481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该玉蝉确实来自被盗墓葬。</w:t>
            </w:r>
          </w:p>
        </w:tc>
      </w:tr>
    </w:tbl>
    <w:p>
      <w:pPr/>
      <w:r>
        <w:t>界面不显示“可信度72%”之类数值，而使用“未经证实 / 来历可疑 / 多方印证 / 已确认”等文字状态。</w:t>
      </w:r>
    </w:p>
    <w:p>
      <w:pPr>
        <w:pStyle w:val="Heading2"/>
      </w:pPr>
      <w:r>
        <w:t>13.2 四册信息账簿 +《铺档》</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1417"/>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账簿</w:t>
            </w:r>
          </w:p>
        </w:tc>
        <w:tc>
          <w:tcPr>
            <w:tcW w:type="dxa" w:w="4706"/>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记录内容</w:t>
            </w:r>
          </w:p>
        </w:tc>
        <w:tc>
          <w:tcPr>
            <w:tcW w:type="dxa" w:w="3515"/>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主要用途</w:t>
            </w:r>
          </w:p>
        </w:tc>
      </w:tr>
      <w:tr>
        <w:trPr>
          <w:cantSplit/>
        </w:trPr>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《行情簿》</w:t>
            </w:r>
          </w:p>
        </w:tc>
        <w:tc>
          <w:tcPr>
            <w:tcW w:type="dxa" w:w="4706"/>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商品行情、买家需求、经济与战争事件、市场传闻</w:t>
            </w:r>
          </w:p>
        </w:tc>
        <w:tc>
          <w:tcPr>
            <w:tcW w:type="dxa" w:w="3515"/>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赚钱、囤货、出货时机</w:t>
            </w:r>
          </w:p>
        </w:tc>
      </w:tr>
      <w:tr>
        <w:trPr>
          <w:cantSplit/>
        </w:trPr>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《人情录》</w:t>
            </w:r>
          </w:p>
        </w:tc>
        <w:tc>
          <w:tcPr>
            <w:tcW w:type="dxa" w:w="4706"/>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NPC身份、自述、矛盾、关系、人情与已知秘密</w:t>
            </w:r>
          </w:p>
        </w:tc>
        <w:tc>
          <w:tcPr>
            <w:tcW w:type="dxa" w:w="3515"/>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识人、议价、势力与人物线</w:t>
            </w:r>
          </w:p>
        </w:tc>
      </w:tr>
      <w:tr>
        <w:trPr>
          <w:cantSplit/>
        </w:trPr>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《货档》</w:t>
            </w:r>
          </w:p>
        </w:tc>
        <w:tc>
          <w:tcPr>
            <w:tcW w:type="dxa" w:w="4706"/>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重要物品的鉴定、买入价、流转历史、来源与关键事件</w:t>
            </w:r>
          </w:p>
        </w:tc>
        <w:tc>
          <w:tcPr>
            <w:tcW w:type="dxa" w:w="3515"/>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估值、查根、买家与故事追踪</w:t>
            </w:r>
          </w:p>
        </w:tc>
      </w:tr>
      <w:tr>
        <w:trPr>
          <w:cantSplit/>
        </w:trPr>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《阴录》</w:t>
            </w:r>
          </w:p>
        </w:tc>
        <w:tc>
          <w:tcPr>
            <w:tcW w:type="dxa" w:w="4706"/>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鬼货异象、规则、禁忌、鬼客、鬼市与未确认猜测</w:t>
            </w:r>
          </w:p>
        </w:tc>
        <w:tc>
          <w:tcPr>
            <w:tcW w:type="dxa" w:w="3515"/>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风险管理、生存与高阶调查</w:t>
            </w:r>
          </w:p>
        </w:tc>
      </w:tr>
      <w:tr>
        <w:tc>
          <w:tcPr>
            <w:tcW w:type="dxa" w:w="3400"/>
          </w:tcPr>
          <w:p>
            <w:r>
              <w:t>《铺档》</w:t>
            </w:r>
          </w:p>
        </w:tc>
        <w:tc>
          <w:tcPr>
            <w:tcW w:type="dxa" w:w="3400"/>
          </w:tcPr>
          <w:p>
            <w:r>
              <w:t>店史、建筑矛盾、暗柜、旧改建、房契、铺契与当铺自身的异常记录。</w:t>
            </w:r>
          </w:p>
        </w:tc>
        <w:tc>
          <w:tcPr>
            <w:tcW w:type="dxa" w:w="3400"/>
          </w:tcPr>
          <w:p>
            <w:r>
              <w:t>服务铺鉴系统，解锁阴账隐藏解法与第49夜“翻账”资格；UI可并入总账/档案册，不单独增加复杂系统。</w:t>
            </w:r>
          </w:p>
        </w:tc>
      </w:tr>
    </w:tbl>
    <w:p>
      <w:pPr>
        <w:pStyle w:val="ListBullet"/>
      </w:pPr>
      <w:r>
        <w:t>普通小货不必建立复杂档案；高价值货、黑货、阴货与主线物自动建立《货档》。</w:t>
      </w:r>
    </w:p>
    <w:p>
      <w:pPr>
        <w:pStyle w:val="ListBullet"/>
      </w:pPr>
      <w:r>
        <w:t>重要NPC说法前后矛盾时，系统只提示“说法存在矛盾”，不直接替玩家判断谁在撒谎。</w:t>
      </w:r>
    </w:p>
    <w:p>
      <w:pPr>
        <w:pStyle w:val="ListBullet"/>
      </w:pPr>
      <w:r>
        <w:t>鬼货规则可以先以“未确认”记录，随着异常、调查和不同来源印证逐步转为可信或坐实。</w:t>
      </w:r>
    </w:p>
    <w:p>
      <w:pPr>
        <w:pStyle w:val="Heading2"/>
      </w:pPr>
      <w:r>
        <w:t>13.3 调查渠道与2次准备行动</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1701"/>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调查渠道</w:t>
            </w:r>
          </w:p>
        </w:tc>
        <w:tc>
          <w:tcPr>
            <w:tcW w:type="dxa" w:w="3969"/>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擅长领域</w:t>
            </w:r>
          </w:p>
        </w:tc>
        <w:tc>
          <w:tcPr>
            <w:tcW w:type="dxa" w:w="3969"/>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典型代价/限制</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报纸/公开档案</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行情、社会事件、案件背景</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低成本，但信息公开且可能滞后</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旧当票/店内档案</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本地货物流转、旧掌柜交易记录</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需要档案设施或找到残缺记录</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古玩圈</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真伪、收藏背景、特殊买家</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依赖关系与人情</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黑市/码头</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赃物、盗墓链、地下买家</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可能暴露调查意图或带来黑名</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军政渠道</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战争、采购、军人物品与人物关系</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依赖军政人脉，存在权力风险</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寺庙/方外人士</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阴货来历、规则、镇物</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并非万能答案，有些东西对方会拒绝碰</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《阴账》/鬼市</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高阶鬼货、旧阴债、主线真相</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风险最高，信息可能残缺或带代价</w:t>
            </w:r>
          </w:p>
        </w:tc>
      </w:tr>
    </w:tbl>
    <w:p>
      <w:pPr>
        <w:pStyle w:val="ListBullet"/>
      </w:pPr>
      <w:r>
        <w:t>每天开铺前只有2次准备行动，调查与联系买家、借款、升级店铺等行为竞争同一资源。</w:t>
      </w:r>
    </w:p>
    <w:p>
      <w:pPr>
        <w:pStyle w:val="ListBullet"/>
      </w:pPr>
      <w:r>
        <w:t>同一问题允许从多个渠道查；不同人给出的答案可能只覆盖物品的一部分真相。</w:t>
      </w:r>
    </w:p>
    <w:p>
      <w:pPr>
        <w:pStyle w:val="ListBullet"/>
      </w:pPr>
      <w:r>
        <w:t>市场传闻具有时效；鬼货规则等长期知识则可以持续产生价值。</w:t>
      </w:r>
    </w:p>
    <w:p>
      <w:pPr>
        <w:pStyle w:val="ListBullet"/>
      </w:pPr>
      <w:r>
        <w:t>传闻可被NPC故意制造，例如囤货者放出“某类物品即将被大量收购”的消息诱导玩家接盘。</w:t>
      </w:r>
    </w:p>
    <w:p>
      <w:pPr>
        <w:pStyle w:val="ListBullet"/>
      </w:pPr>
      <w:r>
        <w:t>信息可以直接成为估值、特殊议价选项、买家解锁、剧情机会与索命夜生存规则。</w:t>
      </w:r>
    </w:p>
    <w:p>
      <w:pPr>
        <w:pStyle w:val="Heading2"/>
      </w:pPr>
      <w:r>
        <w:t>13.4 调查链与《阴账》缺页</w:t>
      </w:r>
    </w:p>
    <w:p>
      <w:pPr/>
      <w:r>
        <w:t>核心鬼货与主线物采用“调查链”，例如：物品异常 → 旧报纸 → 当票记录 → NPC证词 → 鬼市证据。一般鬼货只需2–4条关键线索，主线物可贯穿多夜。</w:t>
      </w:r>
    </w:p>
    <w:p>
      <w:pPr>
        <w:pStyle w:val="ListBullet"/>
      </w:pPr>
      <w:r>
        <w:t>《阴账》开局残缺，玩家通过正常世界调查、关键NPC与鬼市逐渐找到缺页。</w:t>
      </w:r>
    </w:p>
    <w:p>
      <w:pPr>
        <w:pStyle w:val="ListBullet"/>
      </w:pPr>
      <w:r>
        <w:t>关键主线证据达到条件后必须保底出现，不能因随机客流导致真结局永久锁死。</w:t>
      </w:r>
    </w:p>
    <w:p>
      <w:pPr>
        <w:pStyle w:val="ListBullet"/>
      </w:pPr>
      <w:r>
        <w:t>玩家可以在《货档》主动做“来历判断”，例如家传 / 来源不明 / 疑似盗墓 / 已确认盗墓；错误判断会影响交易与关系。</w:t>
      </w:r>
    </w:p>
    <w:p>
      <w:pPr>
        <w:pStyle w:val="ListBullet"/>
      </w:pPr>
      <w:r>
        <w:t>不做强制拖线连线式侦探板；系统自动整理人物、物品、事件关系，玩家负责判断而不是猜UI要求。</w:t>
      </w:r>
    </w:p>
    <w:p>
      <w:pPr>
        <w:pStyle w:val="Heading1"/>
        <w:pageBreakBefore w:val="0"/>
      </w:pPr>
      <w:r>
        <w:t>14. 声望、势力与人脉系统</w:t>
      </w:r>
    </w:p>
    <w:p>
      <w:pPr>
        <w:pStyle w:val="GDDQuote"/>
      </w:pPr>
      <w:r>
        <w:t>名声决定谁愿意走进你的门，势力决定你能走进哪扇门，人情决定关键时刻谁愿意替你开门。</w:t>
      </w:r>
    </w:p>
    <w:p>
      <w:pPr>
        <w:pStyle w:val="Heading2"/>
      </w:pPr>
      <w:r>
        <w:t>14.1 三层社会结构</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1417"/>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层级</w:t>
            </w:r>
          </w:p>
        </w:tc>
        <w:tc>
          <w:tcPr>
            <w:tcW w:type="dxa" w:w="4252"/>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含义</w:t>
            </w:r>
          </w:p>
        </w:tc>
        <w:tc>
          <w:tcPr>
            <w:tcW w:type="dxa" w:w="3969"/>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核心作用</w:t>
            </w:r>
          </w:p>
        </w:tc>
      </w:tr>
      <w:tr>
        <w:trPr>
          <w:cantSplit/>
        </w:trPr>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名声</w:t>
            </w:r>
          </w:p>
        </w:tc>
        <w:tc>
          <w:tcPr>
            <w:tcW w:type="dxa" w:w="425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整个上海相关圈子对这家当铺的社会认知</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决定客流与外部观感</w:t>
            </w:r>
          </w:p>
        </w:tc>
      </w:tr>
      <w:tr>
        <w:trPr>
          <w:cantSplit/>
        </w:trPr>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势力关系</w:t>
            </w:r>
          </w:p>
        </w:tc>
        <w:tc>
          <w:tcPr>
            <w:tcW w:type="dxa" w:w="425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某个圈子愿意与玩家做到什么程度</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解锁贷款、买家、货源、调查与特殊门路</w:t>
            </w:r>
          </w:p>
        </w:tc>
      </w:tr>
      <w:tr>
        <w:trPr>
          <w:cantSplit/>
        </w:trPr>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个人人脉</w:t>
            </w:r>
          </w:p>
        </w:tc>
        <w:tc>
          <w:tcPr>
            <w:tcW w:type="dxa" w:w="425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具体关键NPC与你的交情、恩怨与人情债</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决定个体帮助、介绍、背叛和关键剧情</w:t>
            </w:r>
          </w:p>
        </w:tc>
      </w:tr>
    </w:tbl>
    <w:p>
      <w:pPr>
        <w:pStyle w:val="Heading2"/>
      </w:pPr>
      <w:r>
        <w:t>14.2 三种名声</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1474"/>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名声</w:t>
            </w:r>
          </w:p>
        </w:tc>
        <w:tc>
          <w:tcPr>
            <w:tcW w:type="dxa" w:w="4309"/>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代表含义</w:t>
            </w:r>
          </w:p>
        </w:tc>
        <w:tc>
          <w:tcPr>
            <w:tcW w:type="dxa" w:w="3855"/>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高值后的典型变化</w:t>
            </w:r>
          </w:p>
        </w:tc>
      </w:tr>
      <w:tr>
        <w:trPr>
          <w:cantSplit/>
        </w:trPr>
        <w:tc>
          <w:tcPr>
            <w:tcW w:type="dxa" w:w="147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商誉</w:t>
            </w:r>
          </w:p>
        </w:tc>
        <w:tc>
          <w:tcPr>
            <w:tcW w:type="dxa" w:w="430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正常社会眼中的诚信与专业</w:t>
            </w:r>
          </w:p>
        </w:tc>
        <w:tc>
          <w:tcPr>
            <w:tcW w:type="dxa" w:w="3855"/>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富户、收藏家、钱庄更愿意合作；正规高端客源增加</w:t>
            </w:r>
          </w:p>
        </w:tc>
      </w:tr>
      <w:tr>
        <w:trPr>
          <w:cantSplit/>
        </w:trPr>
        <w:tc>
          <w:tcPr>
            <w:tcW w:type="dxa" w:w="147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黑名</w:t>
            </w:r>
          </w:p>
        </w:tc>
        <w:tc>
          <w:tcPr>
            <w:tcW w:type="dxa" w:w="430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地下圈子认为你是否敢收货、守秘密、讲规矩</w:t>
            </w:r>
          </w:p>
        </w:tc>
        <w:tc>
          <w:tcPr>
            <w:tcW w:type="dxa" w:w="3855"/>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盗墓贼、帮会、黑市商人更愿意找你；同时存在曝光风险</w:t>
            </w:r>
          </w:p>
        </w:tc>
      </w:tr>
      <w:tr>
        <w:trPr>
          <w:cantSplit/>
        </w:trPr>
        <w:tc>
          <w:tcPr>
            <w:tcW w:type="dxa" w:w="147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阴名</w:t>
            </w:r>
          </w:p>
        </w:tc>
        <w:tc>
          <w:tcPr>
            <w:tcW w:type="dxa" w:w="430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“另一边”是否认识并认可这位掌柜</w:t>
            </w:r>
          </w:p>
        </w:tc>
        <w:tc>
          <w:tcPr>
            <w:tcW w:type="dxa" w:w="3855"/>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稀有阴客、鬼市高级交易增加，但正常人可能逐渐避开店铺</w:t>
            </w:r>
          </w:p>
        </w:tc>
      </w:tr>
    </w:tbl>
    <w:p>
      <w:pPr>
        <w:pStyle w:val="ListBullet"/>
      </w:pPr>
      <w:r>
        <w:t>三种名声可以同时很高，不采用“加黑名就自动减商誉”的机械对立。</w:t>
      </w:r>
    </w:p>
    <w:p>
      <w:pPr>
        <w:pStyle w:val="ListBullet"/>
      </w:pPr>
      <w:r>
        <w:t>秘密行为不会自动改变公开名声；必须经过目击、证据、传闻传播等过程，外界才会知道。</w:t>
      </w:r>
    </w:p>
    <w:p>
      <w:pPr>
        <w:pStyle w:val="ListBullet"/>
      </w:pPr>
      <w:r>
        <w:t>阴名与当铺阴侵严格分开：专业阴商可以阴名很高但阴侵受控；新手也可能阴名不高却已经快被鬼货拖死。</w:t>
      </w:r>
    </w:p>
    <w:p>
      <w:pPr>
        <w:pStyle w:val="ListBullet"/>
      </w:pPr>
      <w:r>
        <w:t>不设置善恶值。系统记录玩家做了什么、别人怎么看，而不替玩家定义道德答案。</w:t>
      </w:r>
    </w:p>
    <w:p>
      <w:pPr>
        <w:pStyle w:val="Heading2"/>
      </w:pPr>
      <w:r>
        <w:t>14.3 六大势力与关系状态</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1814"/>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势力</w:t>
            </w:r>
          </w:p>
        </w:tc>
        <w:tc>
          <w:tcPr>
            <w:tcW w:type="dxa" w:w="4082"/>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核心门路</w:t>
            </w:r>
          </w:p>
        </w:tc>
        <w:tc>
          <w:tcPr>
            <w:tcW w:type="dxa" w:w="3742"/>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主要风险</w:t>
            </w:r>
          </w:p>
        </w:tc>
      </w:tr>
      <w:tr>
        <w:trPr>
          <w:cantSplit/>
        </w:trPr>
        <w:tc>
          <w:tcPr>
            <w:tcW w:type="dxa" w:w="181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钱庄商会</w:t>
            </w:r>
          </w:p>
        </w:tc>
        <w:tc>
          <w:tcPr>
            <w:tcW w:type="dxa" w:w="408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贷款、担保、正规商业与市场信息</w:t>
            </w:r>
          </w:p>
        </w:tc>
        <w:tc>
          <w:tcPr>
            <w:tcW w:type="dxa" w:w="374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重视信用与偿付能力</w:t>
            </w:r>
          </w:p>
        </w:tc>
      </w:tr>
      <w:tr>
        <w:trPr>
          <w:cantSplit/>
        </w:trPr>
        <w:tc>
          <w:tcPr>
            <w:tcW w:type="dxa" w:w="181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古玩圈</w:t>
            </w:r>
          </w:p>
        </w:tc>
        <w:tc>
          <w:tcPr>
            <w:tcW w:type="dxa" w:w="408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高阶鉴定、收藏家、明货销路</w:t>
            </w:r>
          </w:p>
        </w:tc>
        <w:tc>
          <w:tcPr>
            <w:tcW w:type="dxa" w:w="374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假货与失信会迅速破坏圈内口碑</w:t>
            </w:r>
          </w:p>
        </w:tc>
      </w:tr>
      <w:tr>
        <w:trPr>
          <w:cantSplit/>
        </w:trPr>
        <w:tc>
          <w:tcPr>
            <w:tcW w:type="dxa" w:w="181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码头帮会/黑市</w:t>
            </w:r>
          </w:p>
        </w:tc>
        <w:tc>
          <w:tcPr>
            <w:tcW w:type="dxa" w:w="408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赃物、盗墓货、地下买家与情报</w:t>
            </w:r>
          </w:p>
        </w:tc>
        <w:tc>
          <w:tcPr>
            <w:tcW w:type="dxa" w:w="374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帮派冲突、追索与暴露风险</w:t>
            </w:r>
          </w:p>
        </w:tc>
      </w:tr>
      <w:tr>
        <w:trPr>
          <w:cantSplit/>
        </w:trPr>
        <w:tc>
          <w:tcPr>
            <w:tcW w:type="dxa" w:w="181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军政势力</w:t>
            </w:r>
          </w:p>
        </w:tc>
        <w:tc>
          <w:tcPr>
            <w:tcW w:type="dxa" w:w="408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大额订单、战争信息与权力保护</w:t>
            </w:r>
          </w:p>
        </w:tc>
        <w:tc>
          <w:tcPr>
            <w:tcW w:type="dxa" w:w="374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政局变化与强制要求</w:t>
            </w:r>
          </w:p>
        </w:tc>
      </w:tr>
      <w:tr>
        <w:trPr>
          <w:cantSplit/>
        </w:trPr>
        <w:tc>
          <w:tcPr>
            <w:tcW w:type="dxa" w:w="181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寺庙/方外人士</w:t>
            </w:r>
          </w:p>
        </w:tc>
        <w:tc>
          <w:tcPr>
            <w:tcW w:type="dxa" w:w="408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阴货知识、镇物与部分解法</w:t>
            </w:r>
          </w:p>
        </w:tc>
        <w:tc>
          <w:tcPr>
            <w:tcW w:type="dxa" w:w="374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有自身禁忌，不会为玩家处理所有问题</w:t>
            </w:r>
          </w:p>
        </w:tc>
      </w:tr>
      <w:tr>
        <w:trPr>
          <w:cantSplit/>
        </w:trPr>
        <w:tc>
          <w:tcPr>
            <w:tcW w:type="dxa" w:w="181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鬼市</w:t>
            </w:r>
          </w:p>
        </w:tc>
        <w:tc>
          <w:tcPr>
            <w:tcW w:type="dxa" w:w="408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顶级阴货、特殊买家、阴账线索与高阶契约</w:t>
            </w:r>
          </w:p>
        </w:tc>
        <w:tc>
          <w:tcPr>
            <w:tcW w:type="dxa" w:w="3742"/>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代价未必是银元，可能形成阴债</w:t>
            </w:r>
          </w:p>
        </w:tc>
      </w:tr>
    </w:tbl>
    <w:p>
      <w:pPr/>
      <w:r>
        <w:t>势力关系对外表现为：陌生 → 有往来 → 熟路 → 深交 → 倚重，另有“交恶”。后台可有数值，但玩家只看到状态与实际门路变化。</w:t>
      </w:r>
    </w:p>
    <w:p>
      <w:pPr>
        <w:pStyle w:val="ListBullet"/>
      </w:pPr>
      <w:r>
        <w:t>关系提升主要解锁玩法，不做“利润+15%”式纯数值奖励。</w:t>
      </w:r>
    </w:p>
    <w:p>
      <w:pPr>
        <w:pStyle w:val="ListBullet"/>
      </w:pPr>
      <w:r>
        <w:t>玩家不选择阵营；日常交易逐渐把他塑造成正商、黑商、阴商或混合型掌柜。</w:t>
      </w:r>
    </w:p>
    <w:p>
      <w:pPr>
        <w:pStyle w:val="ListBullet"/>
      </w:pPr>
      <w:r>
        <w:t>中后期出现无法同时讨好所有势力的具体事件，但势力不是天然互斥。</w:t>
      </w:r>
    </w:p>
    <w:p>
      <w:pPr>
        <w:pStyle w:val="ListBullet"/>
      </w:pPr>
      <w:r>
        <w:t>关键NPC可同时连接多个圈子，避免“一个NPC=一个阵营按钮”。</w:t>
      </w:r>
    </w:p>
    <w:p>
      <w:pPr>
        <w:pStyle w:val="Heading2"/>
      </w:pPr>
      <w:r>
        <w:t>14.4 人情账</w:t>
      </w:r>
    </w:p>
    <w:p>
      <w:pPr>
        <w:pStyle w:val="ListBullet"/>
      </w:pPr>
      <w:r>
        <w:t>关键NPC之间不使用传统好感度条，而以关系状态 + 一笔重要“人情账”为核心。</w:t>
      </w:r>
    </w:p>
    <w:p>
      <w:pPr>
        <w:pStyle w:val="ListBullet"/>
      </w:pPr>
      <w:r>
        <w:t>原则上同一NPC同时最多保留一笔重要人情：欠你一情 / 你欠他一情；使用或偿还后两清。</w:t>
      </w:r>
    </w:p>
    <w:p>
      <w:pPr>
        <w:pStyle w:val="ListBullet"/>
      </w:pPr>
      <w:r>
        <w:t>人情可换调查、买家介绍、临时担保、货源、特殊帮助，也可能在最坏的时候回来讨债。</w:t>
      </w:r>
    </w:p>
    <w:p>
      <w:pPr>
        <w:pStyle w:val="ListBullet"/>
      </w:pPr>
      <w:r>
        <w:t>鬼市的人情尤其危险：一件看似“白送”的鬼货可能换来“欠无名客一情”，并最终记入《阴账》。</w:t>
      </w:r>
    </w:p>
    <w:p>
      <w:pPr>
        <w:pStyle w:val="ListBullet"/>
      </w:pPr>
      <w:r>
        <w:t>财富决定玩家有多成功；名声与人脉决定玩家最后成为怎样的掌柜。</w:t>
      </w:r>
    </w:p>
    <w:p>
      <w:pPr>
        <w:pStyle w:val="Heading1"/>
        <w:pageBreakBefore w:val="0"/>
      </w:pPr>
      <w:r>
        <w:t>15. 鬼市系统</w:t>
      </w:r>
    </w:p>
    <w:p>
      <w:pPr>
        <w:pStyle w:val="GDDQuote"/>
      </w:pPr>
      <w:r>
        <w:t>阴客，是鬼偶尔来人的铺子做生意；鬼市，是掌柜主动把自己的铺子开给“另一边”做生意。</w:t>
      </w:r>
    </w:p>
    <w:p>
      <w:pPr>
        <w:pStyle w:val="Heading2"/>
      </w:pPr>
      <w:r>
        <w:t>15.1 鬼市与普通深夜营业的区别</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1701"/>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6"/>
              </w:rPr>
              <w:t>项目</w:t>
            </w:r>
          </w:p>
        </w:tc>
        <w:tc>
          <w:tcPr>
            <w:tcW w:type="dxa" w:w="3969"/>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6"/>
              </w:rPr>
              <w:t>普通深夜阴客</w:t>
            </w:r>
          </w:p>
        </w:tc>
        <w:tc>
          <w:tcPr>
            <w:tcW w:type="dxa" w:w="3969"/>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6"/>
              </w:rPr>
              <w:t>鬼市</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发生方式</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00:00以后自然提高阴客出现概率</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特定夜晚午夜后出现开市信号，由玩家主动挂红灯开启</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客流</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活人、黑市客与阴客混杂</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开市后正常人类客流停止，来客全部进入鬼市客群池</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交易规则</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仍以银元、典当和常规议价为主</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银元逐渐让位于换物、人情、阴契与特殊条件</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风险</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随时间与鬼货持仓自然提高</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每次开市与高阶交易主动增加阴侵/缠身风险</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意义</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普通营业的高风险尾段</w:t>
            </w:r>
          </w:p>
        </w:tc>
        <w:tc>
          <w:tcPr>
            <w:tcW w:type="dxa" w:w="3969"/>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中后期高收益市场、鬼货销路、阴账线索与主线入口</w:t>
            </w:r>
          </w:p>
        </w:tc>
      </w:tr>
    </w:tbl>
    <w:p>
      <w:pPr>
        <w:pStyle w:val="ListBullet"/>
      </w:pPr>
      <w:r>
        <w:t>02:00–03:00正式称为“禁时”，并不自动等同鬼市。</w:t>
      </w:r>
    </w:p>
    <w:p>
      <w:pPr>
        <w:pStyle w:val="ListBullet"/>
      </w:pPr>
      <w:r>
        <w:t>鬼市不制作独立可探索地图，继续使用同一套固定柜台/桌面式2D界面；通过门外街景、红灯、音效、香火与顾客形态让玩家感到“店没变，世界换了”。</w:t>
      </w:r>
    </w:p>
    <w:p>
      <w:pPr>
        <w:pStyle w:val="ListBullet"/>
      </w:pPr>
      <w:r>
        <w:t>一旦玩家当夜主动开鬼市，正常营业立即结束，直到闭市都不能恢复普通客流。</w:t>
      </w:r>
    </w:p>
    <w:p>
      <w:pPr>
        <w:pStyle w:val="Heading2"/>
      </w:pPr>
      <w:r>
        <w:t>15.2 外市、内市、深市</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1417"/>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层级</w:t>
            </w:r>
          </w:p>
        </w:tc>
        <w:tc>
          <w:tcPr>
            <w:tcW w:type="dxa" w:w="2835"/>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开放节奏</w:t>
            </w:r>
          </w:p>
        </w:tc>
        <w:tc>
          <w:tcPr>
            <w:tcW w:type="dxa" w:w="5386"/>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内容与规则</w:t>
            </w:r>
          </w:p>
        </w:tc>
      </w:tr>
      <w:tr>
        <w:trPr>
          <w:cantSplit/>
        </w:trPr>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外市</w:t>
            </w:r>
          </w:p>
        </w:tc>
        <w:tc>
          <w:tcPr>
            <w:tcW w:type="dxa" w:w="2835"/>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第21夜首次保证体验，之后条件夜可主动开启</w:t>
            </w:r>
          </w:p>
        </w:tc>
        <w:tc>
          <w:tcPr>
            <w:tcW w:type="dxa" w:w="5386"/>
            <w:vAlign w:val="center"/>
            <w:tcMar>
              <w:top w:w="80" w:type="dxa"/>
              <w:start w:w="100" w:type="dxa"/>
              <w:bottom w:w="80" w:type="dxa"/>
              <w:end w:w="100" w:type="dxa"/>
            </w:tcMar>
          </w:tcPr>
          <w:p>
            <w:r>
              <w:t>阴客、亡魂、鬼货商人；银元仍有较高购买力，可购买浅层鬼货、服务与部分低阶“阴引”；风险中等。</w:t>
            </w:r>
          </w:p>
        </w:tc>
      </w:tr>
      <w:tr>
        <w:trPr>
          <w:cantSplit/>
        </w:trPr>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内市</w:t>
            </w:r>
          </w:p>
        </w:tc>
        <w:tc>
          <w:tcPr>
            <w:tcW w:type="dxa" w:w="2835"/>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第28夜大市后逐步开放</w:t>
            </w:r>
          </w:p>
        </w:tc>
        <w:tc>
          <w:tcPr>
            <w:tcW w:type="dxa" w:w="5386"/>
            <w:vAlign w:val="center"/>
            <w:tcMar>
              <w:top w:w="80" w:type="dxa"/>
              <w:start w:w="100" w:type="dxa"/>
              <w:bottom w:w="80" w:type="dxa"/>
              <w:end w:w="100" w:type="dxa"/>
            </w:tcMar>
          </w:tcPr>
          <w:p>
            <w:r>
              <w:t>稀有鬼货、阴账线索、高级买家；银元购买力明显下降，交易开始要求指定鬼物、因果货、条件与人情。</w:t>
            </w:r>
          </w:p>
        </w:tc>
      </w:tr>
      <w:tr>
        <w:trPr>
          <w:cantSplit/>
        </w:trPr>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深市</w:t>
            </w:r>
          </w:p>
        </w:tc>
        <w:tc>
          <w:tcPr>
            <w:tcW w:type="dxa" w:w="2835"/>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第35夜后，需阴名/剧情/关键物等条件</w:t>
            </w:r>
          </w:p>
        </w:tc>
        <w:tc>
          <w:tcPr>
            <w:tcW w:type="dxa" w:w="5386"/>
            <w:vAlign w:val="center"/>
            <w:tcMar>
              <w:top w:w="80" w:type="dxa"/>
              <w:start w:w="100" w:type="dxa"/>
              <w:bottom w:w="80" w:type="dxa"/>
              <w:end w:w="100" w:type="dxa"/>
            </w:tcMar>
          </w:tcPr>
          <w:p>
            <w:r>
              <w:t>顶级鬼货、阴契、司契人、收契使与难以理解的存在；真正高阶交易可涉及名字、债、命与契约，利润和代价均达到极端。</w:t>
            </w:r>
          </w:p>
        </w:tc>
      </w:tr>
    </w:tbl>
    <w:p>
      <w:pPr/>
      <w:r>
        <w:t>真结局相关鬼市事件达到条件后必须保底触发；随机性只决定一般交易、额外机会与特殊货物。</w:t>
      </w:r>
    </w:p>
    <w:p>
      <w:pPr>
        <w:pStyle w:val="Heading2"/>
      </w:pPr>
      <w:r>
        <w:t>15.3 鬼市支付与规则</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2268"/>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支付/交换</w:t>
            </w:r>
          </w:p>
        </w:tc>
        <w:tc>
          <w:tcPr>
            <w:tcW w:type="dxa" w:w="7370"/>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用途</w:t>
            </w:r>
          </w:p>
        </w:tc>
      </w:tr>
      <w:tr>
        <w:trPr>
          <w:cantSplit/>
        </w:trPr>
        <w:tc>
          <w:tcPr>
            <w:tcW w:type="dxa" w:w="2268"/>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银元</w:t>
            </w:r>
          </w:p>
        </w:tc>
        <w:tc>
          <w:tcPr>
            <w:tcW w:type="dxa" w:w="7370"/>
            <w:vAlign w:val="center"/>
            <w:tcMar>
              <w:top w:w="80" w:type="dxa"/>
              <w:start w:w="100" w:type="dxa"/>
              <w:bottom w:w="80" w:type="dxa"/>
              <w:end w:w="100" w:type="dxa"/>
            </w:tcMar>
          </w:tcPr>
          <w:p>
            <w:r>
              <w:t>外市最常见，可购买一般鬼货、服务与少量低阶阴引；越往内市/深市，银元越不足以解决问题。</w:t>
            </w:r>
          </w:p>
        </w:tc>
      </w:tr>
      <w:tr>
        <w:trPr>
          <w:cantSplit/>
        </w:trPr>
        <w:tc>
          <w:tcPr>
            <w:tcW w:type="dxa" w:w="2268"/>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物换物</w:t>
            </w:r>
          </w:p>
        </w:tc>
        <w:tc>
          <w:tcPr>
            <w:tcW w:type="dxa" w:w="7370"/>
            <w:vAlign w:val="center"/>
            <w:tcMar>
              <w:top w:w="80" w:type="dxa"/>
              <w:start w:w="100" w:type="dxa"/>
              <w:bottom w:w="80" w:type="dxa"/>
              <w:end w:w="100" w:type="dxa"/>
            </w:tcMar>
          </w:tcPr>
          <w:p>
            <w:r>
              <w:t>指定鬼物、因果货、鬼货套装与特殊镇物的核心交换方式；物品的“经历/因果”有时比材质价格更重要。</w:t>
            </w:r>
          </w:p>
        </w:tc>
      </w:tr>
      <w:tr>
        <w:trPr>
          <w:cantSplit/>
        </w:trPr>
        <w:tc>
          <w:tcPr>
            <w:tcW w:type="dxa" w:w="2268"/>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人情</w:t>
            </w:r>
          </w:p>
        </w:tc>
        <w:tc>
          <w:tcPr>
            <w:tcW w:type="dxa" w:w="737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“免费”取得高价值物，但欠下一笔未来必须偿还的账</w:t>
            </w:r>
          </w:p>
        </w:tc>
      </w:tr>
      <w:tr>
        <w:trPr>
          <w:cantSplit/>
        </w:trPr>
        <w:tc>
          <w:tcPr>
            <w:tcW w:type="dxa" w:w="2268"/>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阴契</w:t>
            </w:r>
          </w:p>
        </w:tc>
        <w:tc>
          <w:tcPr>
            <w:tcW w:type="dxa" w:w="737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最危险；代价可能延后到若干夜后才收取，且未必以钱结算</w:t>
            </w:r>
          </w:p>
        </w:tc>
      </w:tr>
      <w:tr>
        <w:tc>
          <w:tcPr>
            <w:tcW w:type="dxa" w:w="5100"/>
          </w:tcPr>
          <w:p>
            <w:r>
              <w:t>因果物 / 指定鬼物</w:t>
            </w:r>
          </w:p>
        </w:tc>
        <w:tc>
          <w:tcPr>
            <w:tcW w:type="dxa" w:w="5100"/>
          </w:tcPr>
          <w:p>
            <w:r>
              <w:t>内市以后常见。鬼商可能明确索求某种“带故事与因果的货”，顾敬堂前五账的大量堕落正由搜集此类筹码而生。</w:t>
            </w:r>
          </w:p>
        </w:tc>
      </w:tr>
    </w:tbl>
    <w:p>
      <w:pPr>
        <w:pStyle w:val="ListBullet"/>
      </w:pPr>
      <w:r>
        <w:t>不新增“鬼币”等第二货币体系，避免系统膨胀。</w:t>
      </w:r>
    </w:p>
    <w:p>
      <w:pPr>
        <w:pStyle w:val="ListBullet"/>
      </w:pPr>
      <w:r>
        <w:t>寿命、名字、记忆等只用于极少数特殊剧情交易，不量化为常规资源。</w:t>
      </w:r>
    </w:p>
    <w:p>
      <w:pPr>
        <w:pStyle w:val="ListBullet"/>
      </w:pPr>
      <w:r>
        <w:t>鬼市议价重点从“价格”转为“条件”：一些鬼客几乎不砍价，只提出“你敢不敢接受”的交换。</w:t>
      </w:r>
    </w:p>
    <w:p>
      <w:pPr>
        <w:pStyle w:val="ListBullet"/>
      </w:pPr>
      <w:r>
        <w:t>鬼市五条基础规矩逐步被玩家掌握：不问真名；盖印即成契；鬼货不轻问来处；闭市铃响不留客；欠鬼的账一定要还。</w:t>
      </w:r>
    </w:p>
    <w:p>
      <w:pPr>
        <w:pStyle w:val="Heading2"/>
      </w:pPr>
      <w:r>
        <w:t>15.4 闭市铃与“最后一单”</w:t>
      </w:r>
    </w:p>
    <w:p>
      <w:pPr/>
      <w:r>
        <w:t>鬼市接近结束时会出现闭市铃。第二次铃响后原则上应准备封市，但某些夜晚会在此时再次响起敲门声，玩家只能选择【开门】或【封铺】。这笔交易被称为“最后一单”。</w:t>
      </w:r>
    </w:p>
    <w:p>
      <w:pPr>
        <w:pStyle w:val="ListBullet"/>
      </w:pPr>
      <w:r>
        <w:t>最后一单可能是极品货、关键剧情、骗局、阴契、危险鬼货，甚至什么都不发生；不能做成固定福利。</w:t>
      </w:r>
    </w:p>
    <w:p>
      <w:pPr>
        <w:pStyle w:val="ListBullet"/>
      </w:pPr>
      <w:r>
        <w:t>如果玩家已经明确知道“第三响后不可开门”等致命规则却仍主动违反，触发索命夜属于公平死亡。</w:t>
      </w:r>
    </w:p>
    <w:p>
      <w:pPr>
        <w:pStyle w:val="ListBullet"/>
      </w:pPr>
      <w:r>
        <w:t>鬼市必须让玩家产生心理变化：前期怕鬼，中期发现鬼客有钱，后期开始期待“今晚怎么还不开市”，以此强化“再来一单”的贪念主题。</w:t>
      </w:r>
    </w:p>
    <w:p>
      <w:pPr>
        <w:pStyle w:val="Heading2"/>
      </w:pPr>
      <w:r>
        <w:t>15.5 鬼市49夜推进</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1701"/>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夜数</w:t>
            </w:r>
          </w:p>
        </w:tc>
        <w:tc>
          <w:tcPr>
            <w:tcW w:type="dxa" w:w="7937"/>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鬼市状态</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1–7</w:t>
            </w:r>
          </w:p>
        </w:tc>
        <w:tc>
          <w:tcPr>
            <w:tcW w:type="dxa" w:w="793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只存在模糊传闻</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8–14</w:t>
            </w:r>
          </w:p>
        </w:tc>
        <w:tc>
          <w:tcPr>
            <w:tcW w:type="dxa" w:w="793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偶尔遇到疑似阴客</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15–20</w:t>
            </w:r>
          </w:p>
        </w:tc>
        <w:tc>
          <w:tcPr>
            <w:tcW w:type="dxa" w:w="793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红灯、旧当票等开市线索逐步出现</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21</w:t>
            </w:r>
          </w:p>
        </w:tc>
        <w:tc>
          <w:tcPr>
            <w:tcW w:type="dxa" w:w="793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必定发生「初开鬼门」，第一次正式进入外市</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22–27</w:t>
            </w:r>
          </w:p>
        </w:tc>
        <w:tc>
          <w:tcPr>
            <w:tcW w:type="dxa" w:w="793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鬼市成为条件夜可主动开启的高风险市场</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28</w:t>
            </w:r>
          </w:p>
        </w:tc>
        <w:tc>
          <w:tcPr>
            <w:tcW w:type="dxa" w:w="793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第一次鬼市大市，内市线索出现</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29–34</w:t>
            </w:r>
          </w:p>
        </w:tc>
        <w:tc>
          <w:tcPr>
            <w:tcW w:type="dxa" w:w="793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内市逐步开放</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35</w:t>
            </w:r>
          </w:p>
        </w:tc>
        <w:tc>
          <w:tcPr>
            <w:tcW w:type="dxa" w:w="793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深市开始出现</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36–41</w:t>
            </w:r>
          </w:p>
        </w:tc>
        <w:tc>
          <w:tcPr>
            <w:tcW w:type="dxa" w:w="793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高阶交易与阴账真相集中</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42</w:t>
            </w:r>
          </w:p>
        </w:tc>
        <w:tc>
          <w:tcPr>
            <w:tcW w:type="dxa" w:w="793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最后一次大型鬼市</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43–48</w:t>
            </w:r>
          </w:p>
        </w:tc>
        <w:tc>
          <w:tcPr>
            <w:tcW w:type="dxa" w:w="793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清债、变现、主线收束</w:t>
            </w:r>
          </w:p>
        </w:tc>
      </w:tr>
      <w:tr>
        <w:trPr>
          <w:cantSplit/>
        </w:trPr>
        <w:tc>
          <w:tcPr>
            <w:tcW w:type="dxa" w:w="1701"/>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49</w:t>
            </w:r>
          </w:p>
        </w:tc>
        <w:tc>
          <w:tcPr>
            <w:tcW w:type="dxa" w:w="793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7"/>
              </w:rPr>
              <w:t>清账夜，不再是普通鬼市</w:t>
            </w:r>
          </w:p>
        </w:tc>
      </w:tr>
    </w:tbl>
    <w:p>
      <w:pPr>
        <w:pStyle w:val="Heading2"/>
      </w:pPr>
      <w:r>
        <w:t>15.6 鬼市秩序、司契人、收契使与“阴引”</w:t>
      </w:r>
    </w:p>
    <w:p>
      <w:pPr/>
      <w:r>
        <w:t>鬼市并不拥有“决定所有亡魂生死”的万能权力。亡魂最终归属由更高层的“阴籍/归籍规则”决定；该规则原则上不人格化为一个可被打败的Boss。鬼市能够做的是在规则允许的契约框架内暂缓、登记、交换与执行。</w:t>
      </w:r>
    </w:p>
    <w:p>
      <w:pPr>
        <w:pStyle w:val="ListBullet"/>
      </w:pPr>
      <w:r>
        <w:t>司契人：鬼市中的中立契约登记者。它负责认可、登记、续签、变更与结算被规则承认的阴契，例如把亡魂标记为“暂缓归籍”；但它不负责亲自追索或执行绝当，也不能让死人真正复活，更不能永久决定一个魂必须留下。</w:t>
      </w:r>
    </w:p>
    <w:p>
      <w:pPr>
        <w:pStyle w:val="ListBullet"/>
      </w:pPr>
      <w:r>
        <w:t>提灯人：只负责引路、开市与确认边界，不掌握生死或契约解释权。</w:t>
      </w:r>
    </w:p>
    <w:p>
      <w:pPr>
        <w:pStyle w:val="ListBullet"/>
      </w:pPr>
      <w:r>
        <w:t>鬼市商人：掌握不同鬼货、服务与“阴引”，各有各的需求；他们没有权决定阿七去留，只能提供帮助顾敬堂满足留魂契条件的手段。</w:t>
      </w:r>
    </w:p>
    <w:p>
      <w:pPr>
        <w:pStyle w:val="ListBullet"/>
      </w:pPr>
      <w:r>
        <w:t>收契使：契约到期后的中立执行者，负责催契、验契、确认是否满足清算条件，以及在缓收期结束后执行绝当/收回等结果。它不是债权人，也不能随意改契；它的核心原则是“按契执行”。</w:t>
      </w:r>
    </w:p>
    <w:p>
      <w:pPr>
        <w:pStyle w:val="ListBullet"/>
      </w:pPr>
      <w:r>
        <w:t>顾敬堂 / 账下人：顾敬堂不是收契使，也不属于鬼市官差体系。临终前他以自己的亡魂作为最后抵押，死后被写入相关契约，成为“账下人/抵押魂”；他能够在关键鬼市节点出现，但没有签契、翻账、清账或阻止收契使的权限。</w:t>
      </w:r>
    </w:p>
    <w:p>
      <w:pPr>
        <w:pStyle w:val="ListBullet"/>
      </w:pPr>
      <w:r>
        <w:t>阳债与阴债的执行者完全不同：阳债由现实债权人追索，阴债由收契使按契清算。第49夜可以同时展示两套账，但不能让单一NPC同时代表两个体系。</w:t>
      </w:r>
    </w:p>
    <w:p>
      <w:pPr>
        <w:pStyle w:val="ListBullet"/>
      </w:pPr>
      <w:r>
        <w:t>阴引：对“能够暂时稳固、遮掩、锁定或延续亡魂状态”的鬼市手段/媒介的统称，可表现为物、服务或契约条件。常见功能可分为固魄、留形、锁魂、藏名、续契等；它们不是通用货币，也不是单纯净化道具。</w:t>
      </w:r>
    </w:p>
    <w:p>
      <w:pPr>
        <w:pStyle w:val="GDDSmall"/>
      </w:pPr>
      <w:r>
        <w:t>核心交易逻辑：顾敬堂不是直接向某个“鬼王”购买阿七。他向司契人登记《留魂当契》，再不断从不同鬼市商人处取得满足续契条件的阴引。越往后，银元越不够用，鬼商越倾向索求阳间难以获得的指定鬼物与“因果货”。</w:t>
      </w:r>
    </w:p>
    <w:tbl>
      <w:tblPr>
        <w:tblStyle w:val="TableGrid"/>
        <w:tblW w:type="auto" w:w="0"/>
        <w:jc w:val="center"/>
        <w:tblLook w:firstColumn="1" w:firstRow="1" w:lastColumn="0" w:lastRow="0" w:noHBand="0" w:noVBand="1" w:val="04A0"/>
      </w:tblPr>
      <w:tblGrid>
        <w:gridCol w:w="3400"/>
        <w:gridCol w:w="3400"/>
        <w:gridCol w:w="3400"/>
      </w:tblGrid>
      <w:tr>
        <w:tc>
          <w:tcPr>
            <w:tcW w:type="dxa" w:w="3400"/>
          </w:tcPr>
          <w:p>
            <w:r>
              <w:t>层级/角色</w:t>
            </w:r>
          </w:p>
        </w:tc>
        <w:tc>
          <w:tcPr>
            <w:tcW w:type="dxa" w:w="3400"/>
          </w:tcPr>
          <w:p>
            <w:r>
              <w:t>权限</w:t>
            </w:r>
          </w:p>
        </w:tc>
        <w:tc>
          <w:tcPr>
            <w:tcW w:type="dxa" w:w="3400"/>
          </w:tcPr>
          <w:p>
            <w:r>
              <w:t>与阿七主线的关系</w:t>
            </w:r>
          </w:p>
        </w:tc>
      </w:tr>
      <w:tr>
        <w:tc>
          <w:tcPr>
            <w:tcW w:type="dxa" w:w="3400"/>
          </w:tcPr>
          <w:p>
            <w:r>
              <w:t>阴籍 / 归籍规则</w:t>
            </w:r>
          </w:p>
        </w:tc>
        <w:tc>
          <w:tcPr>
            <w:tcW w:type="dxa" w:w="3400"/>
          </w:tcPr>
          <w:p>
            <w:r>
              <w:t>决定亡魂最终应归何处；不作为普通可交易对象</w:t>
            </w:r>
          </w:p>
        </w:tc>
        <w:tc>
          <w:tcPr>
            <w:tcW w:type="dxa" w:w="3400"/>
          </w:tcPr>
          <w:p>
            <w:r>
              <w:t>阿七死亡后本应归籍，《留魂当契》只能暂缓，不能改写“她已经死了”</w:t>
            </w:r>
          </w:p>
        </w:tc>
      </w:tr>
      <w:tr>
        <w:tc>
          <w:tcPr>
            <w:tcW w:type="dxa" w:w="3400"/>
          </w:tcPr>
          <w:p>
            <w:r>
              <w:t>司契人</w:t>
            </w:r>
          </w:p>
        </w:tc>
        <w:tc>
          <w:tcPr>
            <w:tcW w:type="dxa" w:w="3400"/>
          </w:tcPr>
          <w:p>
            <w:r>
              <w:t>登记、续签、变更、认可被规则承认的阴契；不负责到期追索</w:t>
            </w:r>
          </w:p>
        </w:tc>
        <w:tc>
          <w:tcPr>
            <w:tcW w:type="dxa" w:w="3400"/>
          </w:tcPr>
          <w:p>
            <w:r>
              <w:t>登记《留魂当契》并确认续契条件；晚年也批准顾敬堂以自身亡魂换取四十九夜缓收期</w:t>
            </w:r>
          </w:p>
        </w:tc>
      </w:tr>
      <w:tr>
        <w:tc>
          <w:tcPr>
            <w:tcW w:type="dxa" w:w="3400"/>
          </w:tcPr>
          <w:p>
            <w:r>
              <w:t>鬼市商人</w:t>
            </w:r>
          </w:p>
        </w:tc>
        <w:tc>
          <w:tcPr>
            <w:tcW w:type="dxa" w:w="3400"/>
          </w:tcPr>
          <w:p>
            <w:r>
              <w:t>出售/交换鬼货、阴引、服务与特殊条件</w:t>
            </w:r>
          </w:p>
        </w:tc>
        <w:tc>
          <w:tcPr>
            <w:tcW w:type="dxa" w:w="3400"/>
          </w:tcPr>
          <w:p>
            <w:r>
              <w:t>顾敬堂必须满足不同鬼商需求，才能取得继续留魂所需的手段</w:t>
            </w:r>
          </w:p>
        </w:tc>
      </w:tr>
      <w:tr>
        <w:tc>
          <w:tcPr>
            <w:tcW w:type="dxa" w:w="3400"/>
          </w:tcPr>
          <w:p>
            <w:r>
              <w:t>提灯人</w:t>
            </w:r>
          </w:p>
        </w:tc>
        <w:tc>
          <w:tcPr>
            <w:tcW w:type="dxa" w:w="3400"/>
          </w:tcPr>
          <w:p>
            <w:r>
              <w:t>引路、开闭市、确认边界</w:t>
            </w:r>
          </w:p>
        </w:tc>
        <w:tc>
          <w:tcPr>
            <w:tcW w:type="dxa" w:w="3400"/>
          </w:tcPr>
          <w:p>
            <w:r>
              <w:t>不参与决定阿七去留</w:t>
            </w:r>
          </w:p>
        </w:tc>
      </w:tr>
      <w:tr>
        <w:tc>
          <w:tcPr>
            <w:tcW w:type="dxa" w:w="3400"/>
          </w:tcPr>
          <w:p>
            <w:r>
              <w:t>收契使</w:t>
            </w:r>
          </w:p>
        </w:tc>
        <w:tc>
          <w:tcPr>
            <w:tcW w:type="dxa" w:w="3400"/>
          </w:tcPr>
          <w:p>
            <w:r>
              <w:t>执行到期契约、催契、验契与绝当；无权随意改契</w:t>
            </w:r>
          </w:p>
        </w:tc>
        <w:tc>
          <w:tcPr>
            <w:tcW w:type="dxa" w:w="3400"/>
          </w:tcPr>
          <w:p>
            <w:r>
              <w:t>第49夜真正的阴债执行者；负责按契清算，不是顾敬堂，也不是幕后Boss</w:t>
            </w:r>
          </w:p>
        </w:tc>
      </w:tr>
      <w:tr>
        <w:tc>
          <w:tcPr>
            <w:tcW w:type="dxa" w:w="3400"/>
          </w:tcPr>
          <w:p>
            <w:r>
              <w:t>顾敬堂 / 账下人</w:t>
            </w:r>
          </w:p>
        </w:tc>
        <w:tc>
          <w:tcPr>
            <w:tcW w:type="dxa" w:w="3400"/>
          </w:tcPr>
          <w:p>
            <w:r>
              <w:t>最后抵押魂；无签契、清账、翻账或执行权限</w:t>
            </w:r>
          </w:p>
        </w:tc>
        <w:tc>
          <w:tcPr>
            <w:tcW w:type="dxa" w:w="3400"/>
          </w:tcPr>
          <w:p>
            <w:r>
              <w:t>以自身亡魂换取最后49夜缓收期；死后只能旁观并等待新当主清账</w:t>
            </w:r>
          </w:p>
        </w:tc>
      </w:tr>
    </w:tbl>
    <w:p>
      <w:pPr>
        <w:pStyle w:val="Heading1"/>
        <w:pageBreakBefore w:val="0"/>
      </w:pPr>
      <w:r>
        <w:t>16. 主线剧情与49夜叙事结构</w:t>
      </w:r>
    </w:p>
    <w:p>
      <w:pPr>
        <w:pStyle w:val="GDDQuote"/>
      </w:pPr>
      <w:r>
        <w:t>你继承的不是一家店，而是一笔还没结清的账。</w:t>
      </w:r>
    </w:p>
    <w:p>
      <w:pPr>
        <w:pStyle w:val="Heading2"/>
      </w:pPr>
      <w:r>
        <w:t>16.1 主角动机与主题镜像</w:t>
      </w:r>
    </w:p>
    <w:p>
      <w:pPr/>
      <w:r>
        <w:t>主角的青梅竹马姚曼卿因家庭与现实压力被迫嫁入上海富户。主角把失去她归因于自己的贫穷和无能，因此主动接下上一任掌柜留下的当铺，希望快速发财、在上海站稳脚跟、证明自己，甚至幻想未来用财富与地位把她“赎回”。这不是单纯的恋爱任务，而是主角自身“舍不得放手”的起点。</w:t>
      </w:r>
    </w:p>
    <w:p>
      <w:pPr/>
      <w:r>
        <w:t>上一任掌柜与主角形成镜像：上一任掌柜无法接受女儿阿七死亡，主角无法接受姚曼卿已经拥有不由自己决定的人生。两人都容易相信“只要再有一点钱、再付一点代价，就能把失去的人拿回来”。</w:t>
      </w:r>
    </w:p>
    <w:p>
      <w:pPr>
        <w:pStyle w:val="GDDQuote"/>
      </w:pPr>
      <w:r>
        <w:t>主题命题：有些东西，不是付得起价钱就应该属于你。</w:t>
      </w:r>
    </w:p>
    <w:p>
      <w:pPr>
        <w:pStyle w:val="Heading2"/>
      </w:pPr>
      <w:r>
        <w:t>16.2 开发者层面的主线真相</w:t>
      </w:r>
    </w:p>
    <w:p>
      <w:pPr>
        <w:pStyle w:val="ListBullet"/>
      </w:pPr>
      <w:r>
        <w:t>阿七 / 顾秀贞在约9–11岁时已经真正死亡。现在玩家遇到的阿七不是复活的人，而是被阴契强行留在阳间、以旧玉扣作为“魂锚”的亡魂；她不会正常长大，记忆也因长期续契逐渐残缺。</w:t>
      </w:r>
    </w:p>
    <w:p>
      <w:pPr>
        <w:pStyle w:val="ListBullet"/>
      </w:pPr>
      <w:r>
        <w:t>顾敬堂无法接受女儿死亡，进入鬼市后找到司契人，以自己的部分阳寿为主抵押，并把既有《铺契》下的“当主权益”加押，登记第一份《留魂当契》。阿七因此获得最初四十九夜的“暂缓归籍”；旧玉扣负责把她稳定锚定在当铺。</w:t>
      </w:r>
    </w:p>
    <w:p>
      <w:pPr>
        <w:pStyle w:val="ListBullet"/>
      </w:pPr>
      <w:r>
        <w:t>《铺契》并非顾敬堂创造，而是这间铺子早已有的阴间契约席位。顾敬堂只是利用当前当主身份把铺契权益再次押入留魂契，因此后来的继承人会在不知情时承接未清关系，也为铺鉴“翻账”留下伏笔。</w:t>
      </w:r>
    </w:p>
    <w:p>
      <w:pPr>
        <w:pStyle w:val="ListBullet"/>
      </w:pPr>
      <w:r>
        <w:t>第一次四十九夜结束时，顾敬堂本应停止续契，让阿七归籍。他却选择“再四十九夜”。同一抵押不能无限重复使用，且亡魂滞留越久，续契代价越高；顾敬堂因此必须不断取得新的阴引。</w:t>
      </w:r>
    </w:p>
    <w:p>
      <w:pPr>
        <w:pStyle w:val="ListBullet"/>
      </w:pPr>
      <w:r>
        <w:t>外市早期仍可用银元购买部分浅层鬼货/服务，所以顾敬堂最初拼命赚钱；随后进入内市与深市后，鬼商开始索要指定鬼物和“因果货”。顾敬堂便在阳间利用钱、人脉、诈骗、违约与权力去搜集这些筹码，再拿到鬼市换取固魄、留形、锁魂、藏名等阴引。</w:t>
      </w:r>
    </w:p>
    <w:p>
      <w:pPr>
        <w:pStyle w:val="ListBullet"/>
      </w:pPr>
      <w:r>
        <w:t>前四账因此形成一条明确堕落曲线：先为了现金突破当铺规矩，再为了暴利制造假价值，随后为得到因果货出卖他人的选择与清白。第五账《无字当票》是质变点——顾敬堂从“自己想办法付”变成“为什么不能让别人替我付”。</w:t>
      </w:r>
    </w:p>
    <w:p>
      <w:pPr>
        <w:pStyle w:val="ListBullet"/>
      </w:pPr>
      <w:r>
        <w:t>第六账《百子长命锁》是最后底线：物、钱、名字与债只能延缓阿七归籍，却无法补回一个死人缺失的“命火”。顾敬堂最终从林安生身上偷走一整条未活完的命，使阿七长期保持稳定显形。</w:t>
      </w:r>
    </w:p>
    <w:p>
      <w:pPr>
        <w:pStyle w:val="ListBullet"/>
      </w:pPr>
      <w:r>
        <w:t>第七账不是“阿七被鬼市买走”，而是《留魂当契》本身长期逾期未绝：一个本应归籍的亡魂被顾敬堂一次次续留。前六账都由这笔“不肯结束的账”派生。</w:t>
      </w:r>
    </w:p>
    <w:p>
      <w:pPr>
        <w:pStyle w:val="ListBullet"/>
      </w:pPr>
      <w:r>
        <w:t>顾敬堂晚年终于后悔，并开始尝试真正清账。但多次转债、借命与污染主契后，他已经失去“自清资格”：自己既是造成旧账的人，又多次动过债务人与抵押关系，阴契体系不再允许他亲手完成最终清结。只有新的、仍然活着且正式接任铺印与柜台的“当前当主”，才有资格提交清账、赎当、翻账与终止《留魂当契》。</w:t>
      </w:r>
    </w:p>
    <w:p>
      <w:pPr>
        <w:pStyle w:val="Heading3"/>
      </w:pPr>
      <w:r>
        <w:t>16.2.1 顾敬堂最后抵押与“四十九夜缓收期”</w:t>
      </w:r>
    </w:p>
    <w:p>
      <w:r>
        <w:t>顾敬堂临终时最重要的变化，是目的彻底反转：他不再想“让阿七再多留四十九夜”，而是终于想给阿七一次真正解除留魂契、停止由别人替她付账的机会。前半生，他不断用别人来留女儿；最后一次，他决定用自己来放女儿。</w:t>
      </w:r>
    </w:p>
    <w:p>
      <w:r>
        <w:t>若顾敬堂直接死亡，原本长期逾期的《留魂当契》会立即进入违约清算：阿七会以“未清契物”的状态被收契体系处置，前六笔阴账也会同时进入追索；这种“断供”并不等于“清账”，更不等于阿七获得自由。</w:t>
      </w:r>
    </w:p>
    <w:p>
      <w:r>
        <w:t>因此顾敬堂临终前再次找到司契人，请求对所有与本铺相关的旧阴账启动一个完整的“四十九夜缓收期”。司契人告诉他：原有阳寿、铺契权益、钱物都已经被用过或不足以继续抵押；顾敬堂最后能够押上的，只有自己死后的亡魂。</w:t>
      </w:r>
    </w:p>
    <w:p>
      <w:r>
        <w:t>顾敬堂于是以自身亡魂为抵押，换取一个完整的七七四十九夜清算窗口。缓收期内：阿七暂不被立即收走；顾敬堂死后暂不归籍并进入“账下人”状态；收契使不得提前执行最终绝当；新的活人当主获得最后一次整理前六账、处理铺契、终止或重议第七账的资格。</w:t>
      </w:r>
    </w:p>
    <w:p>
      <w:r>
        <w:t>这四十九夜不是新的“续命期”，而是法律/契约意义上的“缓收期”。期限一到，无论玩家是否准备好，收契使都必须执行清算。</w:t>
      </w:r>
    </w:p>
    <w:p>
      <w:r>
        <w:t>顾敬堂选择主角并非随机：主角童年曾在柜上帮工，眼力、记性、看人和算账能力都得到顾敬堂认可；更重要的是，《铺契》认“当前当主”而不认血缘。只有真正拿钥匙、接印、开门营业的活人掌柜，才能获得最终清账资格。</w:t>
      </w:r>
    </w:p>
    <w:p>
      <w:r>
        <w:t>顾敬堂死后不能再主动盖最后那个印。他能做的只剩下作为账下人旁观、在契约允许范围内留下极有限的提示，等待下一任掌柜决定：这笔账到底是清、续、转，还是翻。</w:t>
      </w:r>
    </w:p>
    <w:p>
      <w:pPr>
        <w:pStyle w:val="GDDQuote"/>
      </w:pPr>
      <w:r>
        <w:t>前半生，用别人来留女儿；最后一次，用自己来放女儿。</w:t>
      </w:r>
    </w:p>
    <w:p>
      <w:pPr>
        <w:pStyle w:val="ListBullet"/>
      </w:pPr>
      <w:r>
        <w:t>世界观底线：没有任何单一鬼市角色拥有“让一个死人永久留下或真正复活”的绝对权力。司契人负责认契与变更，鬼商只提供手段，收契使只执行到期结果，顾敬堂只是账下抵押魂；真正不可绕开的，是阴籍与契约本身。</w:t>
      </w:r>
    </w:p>
    <w:p>
      <w:pPr>
        <w:pStyle w:val="Heading2"/>
      </w:pPr>
      <w:r>
        <w:t>16.3 七笔主阴账的结构与多解法原则</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1701"/>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账</w:t>
            </w:r>
          </w:p>
        </w:tc>
        <w:tc>
          <w:tcPr>
            <w:tcW w:type="dxa" w:w="3969"/>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暂定性质</w:t>
            </w:r>
          </w:p>
        </w:tc>
        <w:tc>
          <w:tcPr>
            <w:tcW w:type="dxa" w:w="3969"/>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7"/>
              </w:rPr>
              <w:t>设计作用</w:t>
            </w:r>
          </w:p>
        </w:tc>
      </w:tr>
      <w:tr>
        <w:trPr>
          <w:cantSplit/>
        </w:trPr>
        <w:tc>
          <w:tcPr>
            <w:tcW w:type="dxa" w:w="1701"/>
            <w:vAlign w:val="center"/>
            <w:tcMar>
              <w:top w:w="80" w:type="dxa"/>
              <w:start w:w="100" w:type="dxa"/>
              <w:bottom w:w="80" w:type="dxa"/>
              <w:end w:w="100" w:type="dxa"/>
            </w:tcMar>
          </w:tcPr>
          <w:p>
            <w:r>
              <w:t>第一至第四账</w:t>
            </w:r>
          </w:p>
        </w:tc>
        <w:tc>
          <w:tcPr>
            <w:tcW w:type="dxa" w:w="3969"/>
            <w:vAlign w:val="center"/>
            <w:tcMar>
              <w:top w:w="80" w:type="dxa"/>
              <w:start w:w="100" w:type="dxa"/>
              <w:bottom w:w="80" w:type="dxa"/>
              <w:end w:w="100" w:type="dxa"/>
            </w:tcMar>
          </w:tcPr>
          <w:p>
            <w:r>
              <w:t>顾敬堂仍坚持“自己筹代价”：先靠钱，再靠因果货，从阳间搜集鬼市商人点名的筹码以换取阴引。</w:t>
            </w:r>
          </w:p>
        </w:tc>
        <w:tc>
          <w:tcPr>
            <w:tcW w:type="dxa" w:w="3969"/>
            <w:vAlign w:val="center"/>
            <w:tcMar>
              <w:top w:w="80" w:type="dxa"/>
              <w:start w:w="100" w:type="dxa"/>
              <w:bottom w:w="80" w:type="dxa"/>
              <w:end w:w="100" w:type="dxa"/>
            </w:tcMar>
          </w:tcPr>
          <w:p>
            <w:r>
              <w:t>展示从违约筹现银→制造假价值→牺牲他人选择→制造替罪因果的逐级越界。</w:t>
            </w:r>
          </w:p>
        </w:tc>
      </w:tr>
      <w:tr>
        <w:trPr>
          <w:cantSplit/>
        </w:trPr>
        <w:tc>
          <w:tcPr>
            <w:tcW w:type="dxa" w:w="1701"/>
            <w:vAlign w:val="center"/>
            <w:tcMar>
              <w:top w:w="80" w:type="dxa"/>
              <w:start w:w="100" w:type="dxa"/>
              <w:bottom w:w="80" w:type="dxa"/>
              <w:end w:w="100" w:type="dxa"/>
            </w:tcMar>
          </w:tcPr>
          <w:p>
            <w:r>
              <w:t>第五至第七账</w:t>
            </w:r>
          </w:p>
        </w:tc>
        <w:tc>
          <w:tcPr>
            <w:tcW w:type="dxa" w:w="3969"/>
            <w:vAlign w:val="center"/>
            <w:tcMar>
              <w:top w:w="80" w:type="dxa"/>
              <w:start w:w="100" w:type="dxa"/>
              <w:bottom w:w="80" w:type="dxa"/>
              <w:end w:w="100" w:type="dxa"/>
            </w:tcMar>
          </w:tcPr>
          <w:p>
            <w:r>
              <w:t>第五账开始把阴债转给别人；第六账偷取活人命火；第七账是长期未绝的《留魂当契》本身。</w:t>
            </w:r>
          </w:p>
        </w:tc>
        <w:tc>
          <w:tcPr>
            <w:tcW w:type="dxa" w:w="3969"/>
            <w:vAlign w:val="center"/>
            <w:tcMar>
              <w:top w:w="80" w:type="dxa"/>
              <w:start w:w="100" w:type="dxa"/>
              <w:bottom w:w="80" w:type="dxa"/>
              <w:end w:w="100" w:type="dxa"/>
            </w:tcMar>
          </w:tcPr>
          <w:p>
            <w:r>
              <w:t>完成“让别人替我付”→“连命也能拿来付”→“究竟要不要让这笔账结束”的主线收束。</w:t>
            </w:r>
          </w:p>
        </w:tc>
      </w:tr>
    </w:tbl>
    <w:p>
      <w:pPr>
        <w:pStyle w:val="GDDSmall"/>
      </w:pPr>
      <w:r>
        <w:t>七笔主阴账已经在第17章具体化。它们不是七个彼此孤立的旧案，而是一条“续留阿七”的支付链：钱 → 高利润造价 → 指定鬼物/因果货 → 转债 → 命。每笔阴账仍拥有独立人物、关键物、调查链与多个潜在解法；系统不提供唯一“正确答案”，而根据结果归类为清、和、残、转、续。可见解法由玩家的信息、财富、势力、人情、店铺Build、鬼货Build和过去选择决定。</w:t>
      </w:r>
    </w:p>
    <w:p>
      <w:pPr>
        <w:pStyle w:val="Heading2"/>
      </w:pPr>
      <w:r>
        <w:t>16.4 七七四十九夜章节结构</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1814"/>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6"/>
              </w:rPr>
              <w:t>章节</w:t>
            </w:r>
          </w:p>
        </w:tc>
        <w:tc>
          <w:tcPr>
            <w:tcW w:type="dxa" w:w="1304"/>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6"/>
              </w:rPr>
              <w:t>夜数</w:t>
            </w:r>
          </w:p>
        </w:tc>
        <w:tc>
          <w:tcPr>
            <w:tcW w:type="dxa" w:w="6520"/>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6"/>
              </w:rPr>
              <w:t>核心叙事</w:t>
            </w:r>
          </w:p>
        </w:tc>
      </w:tr>
      <w:tr>
        <w:trPr>
          <w:cantSplit/>
        </w:trPr>
        <w:tc>
          <w:tcPr>
            <w:tcW w:type="dxa" w:w="181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第一七《接铺》</w:t>
            </w:r>
          </w:p>
        </w:tc>
        <w:tc>
          <w:tcPr>
            <w:tcW w:type="dxa" w:w="130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1–7</w:t>
            </w:r>
          </w:p>
        </w:tc>
        <w:tc>
          <w:tcPr>
            <w:tcW w:type="dxa" w:w="652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继承负债当铺、学习经营；发现《阴账》；阿七出现；第7夜“尚欠七账”。</w:t>
            </w:r>
          </w:p>
        </w:tc>
      </w:tr>
      <w:tr>
        <w:trPr>
          <w:cantSplit/>
        </w:trPr>
        <w:tc>
          <w:tcPr>
            <w:tcW w:type="dxa" w:w="181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第二七《见阴》</w:t>
            </w:r>
          </w:p>
        </w:tc>
        <w:tc>
          <w:tcPr>
            <w:tcW w:type="dxa" w:w="130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8–14</w:t>
            </w:r>
          </w:p>
        </w:tc>
        <w:tc>
          <w:tcPr>
            <w:tcW w:type="dxa" w:w="652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阴货与规则恐怖坐实；建立《阴录》；第一张阴账缺页出现。</w:t>
            </w:r>
          </w:p>
        </w:tc>
      </w:tr>
      <w:tr>
        <w:trPr>
          <w:cantSplit/>
        </w:trPr>
        <w:tc>
          <w:tcPr>
            <w:tcW w:type="dxa" w:w="181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第三七《入局》</w:t>
            </w:r>
          </w:p>
        </w:tc>
        <w:tc>
          <w:tcPr>
            <w:tcW w:type="dxa" w:w="130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15–21</w:t>
            </w:r>
          </w:p>
        </w:tc>
        <w:tc>
          <w:tcPr>
            <w:tcW w:type="dxa" w:w="652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黑市、旧掌柜人脉、鬼市传闻；第21夜「初开鬼门」。</w:t>
            </w:r>
          </w:p>
        </w:tc>
      </w:tr>
      <w:tr>
        <w:trPr>
          <w:cantSplit/>
        </w:trPr>
        <w:tc>
          <w:tcPr>
            <w:tcW w:type="dxa" w:w="181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第四七《旧账》</w:t>
            </w:r>
          </w:p>
        </w:tc>
        <w:tc>
          <w:tcPr>
            <w:tcW w:type="dxa" w:w="130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22–28</w:t>
            </w:r>
          </w:p>
        </w:tc>
        <w:tc>
          <w:tcPr>
            <w:tcW w:type="dxa" w:w="652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旧掌柜过往与阿七身份逐渐可疑；第二/第三笔阴账浮现；第28夜鬼市大市。</w:t>
            </w:r>
          </w:p>
        </w:tc>
      </w:tr>
      <w:tr>
        <w:trPr>
          <w:cantSplit/>
        </w:trPr>
        <w:tc>
          <w:tcPr>
            <w:tcW w:type="dxa" w:w="181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第五七《代价》</w:t>
            </w:r>
          </w:p>
        </w:tc>
        <w:tc>
          <w:tcPr>
            <w:tcW w:type="dxa" w:w="130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29–35</w:t>
            </w:r>
          </w:p>
        </w:tc>
        <w:tc>
          <w:tcPr>
            <w:tcW w:type="dxa" w:w="652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无字当票与转债真相；玩家第一次面对把代价转给别人的诱惑；第35夜深市。</w:t>
            </w:r>
          </w:p>
        </w:tc>
      </w:tr>
      <w:tr>
        <w:trPr>
          <w:cantSplit/>
        </w:trPr>
        <w:tc>
          <w:tcPr>
            <w:tcW w:type="dxa" w:w="181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第六七《真相》</w:t>
            </w:r>
          </w:p>
        </w:tc>
        <w:tc>
          <w:tcPr>
            <w:tcW w:type="dxa" w:w="130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36–42</w:t>
            </w:r>
          </w:p>
        </w:tc>
        <w:tc>
          <w:tcPr>
            <w:tcW w:type="dxa" w:w="6520"/>
            <w:vAlign w:val="center"/>
            <w:tcMar>
              <w:top w:w="80" w:type="dxa"/>
              <w:start w:w="100" w:type="dxa"/>
              <w:bottom w:w="80" w:type="dxa"/>
              <w:end w:w="100" w:type="dxa"/>
            </w:tcMar>
          </w:tcPr>
          <w:p>
            <w:r>
              <w:t>阿七、七账、上一任掌柜与缓收期真相收束；第42夜揭晓顾敬堂账下人身份。</w:t>
            </w:r>
          </w:p>
        </w:tc>
      </w:tr>
      <w:tr>
        <w:trPr>
          <w:cantSplit/>
        </w:trPr>
        <w:tc>
          <w:tcPr>
            <w:tcW w:type="dxa" w:w="181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第七七《清账》</w:t>
            </w:r>
          </w:p>
        </w:tc>
        <w:tc>
          <w:tcPr>
            <w:tcW w:type="dxa" w:w="1304"/>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43–49</w:t>
            </w:r>
          </w:p>
        </w:tc>
        <w:tc>
          <w:tcPr>
            <w:tcW w:type="dxa" w:w="652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6"/>
              </w:rPr>
              <w:t>清货、清债、清人情与阴账；第48夜静夜；第49夜亲手清账。</w:t>
            </w:r>
          </w:p>
        </w:tc>
      </w:tr>
    </w:tbl>
    <w:p>
      <w:pPr>
        <w:pStyle w:val="Heading2"/>
      </w:pPr>
      <w:r>
        <w:t>16.5 49夜关键事件节奏表</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680"/>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5"/>
              </w:rPr>
              <w:t>夜</w:t>
            </w:r>
          </w:p>
        </w:tc>
        <w:tc>
          <w:tcPr>
            <w:tcW w:type="dxa" w:w="1417"/>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5"/>
              </w:rPr>
              <w:t>定位</w:t>
            </w:r>
          </w:p>
        </w:tc>
        <w:tc>
          <w:tcPr>
            <w:tcW w:type="dxa" w:w="7540"/>
            <w:vAlign w:val="center"/>
            <w:tcMar>
              <w:top w:w="80" w:type="dxa"/>
              <w:start w:w="100" w:type="dxa"/>
              <w:bottom w:w="80" w:type="dxa"/>
              <w:end w:w="100" w:type="dxa"/>
            </w:tcMar>
            <w:shd w:fill="E9DFD8"/>
          </w:tcPr>
          <w:p>
            <w:pPr>
              <w:spacing w:after="0" w:before="0" w:line="252" w:lineRule="auto"/>
            </w:pPr>
            <w:r>
              <w:rPr>
                <w:rFonts w:ascii="Noto Sans CJK SC" w:hAnsi="Noto Sans CJK SC" w:eastAsia="Noto Sans CJK SC"/>
                <w:b/>
                <w:sz w:val="15"/>
              </w:rPr>
              <w:t>关键事件</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1</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主/系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《接铺》开始：来到上海继承旧当铺；明确明债；发现上一任掌柜的信与残缺《阴账》；完成第一次收购。</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2</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正式开放鉴定→议价→收购→出货循环，以明货为主。</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3</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活当、当票、赎当开放；建立第一位普通熟客。</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4</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《行情簿》与每日2次准备行动开放；第一次市场消息影响价格。</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5</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情</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得知姚曼卿正式嫁入富户；明确主角“发财翻身”的私人动机。</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6</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自/异</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第一件“似乎不太正常”的货出现；只给轻微异象，不明确解释。</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7</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财/主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第一次七日结算；《阴账》自行出现“尚欠七账”；阿七首次短暂出现。</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8</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第一件明确鬼货进入经营循环，玩家第一次确认异常真实存在。</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9</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《阴录》启用；财神香第一次承担明确的店铺阴侵反馈。</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10</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自/黑</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盗墓贼或地下货源稳定出现；黑货与黑名开始进入循环。</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11</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异</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第一次必须按物品规则处理的轻度夜间异常；无信息情况下不会致死。</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12</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第一次出现疑似“已死之人”前来交易，事后可通过调查坐实。</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13</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情</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通过佣人、旧友或典当物得知青梅婚后处境并非主角想象得那么简单。</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14</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财/主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第二次七日结算；获得第一张《阴账》缺页，发现上一任掌柜曾有异常典当。</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15</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《入局》开始：调查上一任掌柜旧人脉，不同圈子对他的评价互相冲突。</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16</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带有旧当铺印记的物品重新流入玩家手中，证明“过去的货正在回来”。</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17</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自</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自由经营呼吸夜；鬼货与黑货比例继续增加。</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18</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寺庙/方外调查渠道正式进入人脉系统，“知阴”能力得到制度化支持。</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19</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获得明确鬼市传闻、红灯或旧鬼市当票等开市线索。</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20</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情/自</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主角第一次尝试用钱、关系或身份接近青梅，结果提示“钱不能直接解决关系”。</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21</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财/主/系</w:t>
            </w:r>
          </w:p>
        </w:tc>
        <w:tc>
          <w:tcPr>
            <w:tcW w:type="dxa" w:w="7540"/>
            <w:vAlign w:val="center"/>
            <w:tcMar>
              <w:top w:w="80" w:type="dxa"/>
              <w:start w:w="100" w:type="dxa"/>
              <w:bottom w:w="80" w:type="dxa"/>
              <w:end w:w="100" w:type="dxa"/>
            </w:tcMar>
          </w:tcPr>
          <w:p>
            <w:r>
              <w:t>第三次结算；午夜必然发生「初开鬼门」，首次进入鬼市外市并见到提灯人；远处可第一次看见收契使与一名沉默账下人的身影。</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22</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系/自</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鬼市成为条件夜可主动开启的市场；玩家首次真正决定“今晚要不要挂红灯”。</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23</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第二笔主阴账线索出现，确认某个普通人的悲剧与上一任掌柜有关。</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24</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人脉</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第一笔真正重要的人情债进入游戏，体验“欠人的不只是钱”。</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25</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市场</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上海出现一次明显经济事件，让行情、资金与库存成为当夜主角。</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26</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异</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第一次重点展示鬼货共振，两件独立鬼货同时持有后形成特殊事件。</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27</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情</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姚曼卿第一次可能本人出现或秘密联系主角，开始明确表达自己的立场。</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28</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财/主/鬼市</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第四次结算；第一次鬼市大市；获得与阿七相关的老照片/证物，内市线索出现。</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29</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主/系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《代价》开始：玩家正式发现或获得无字当票。</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30</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第一次有机会用无字当票把严重代价转给另一NPC；绝不强迫使用。</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31</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第三、第四笔阴账逐步浮现，坐实上一任掌柜多次转嫁代价。</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32</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势力</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军政/黑市/商会发生明显利益冲突，第一次出现难以让所有人满意的选择。</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33</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异</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重要鬼货组合触发中型特殊事件，阴商Build的系统性风险全面展示。</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34</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情</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主角可能已经有钱有地位，但青梅明确指出：她的人生不是一张等着被“赎”的当票。</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35</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财/主/系</w:t>
            </w:r>
          </w:p>
        </w:tc>
        <w:tc>
          <w:tcPr>
            <w:tcW w:type="dxa" w:w="7540"/>
            <w:vAlign w:val="center"/>
            <w:tcMar>
              <w:top w:w="80" w:type="dxa"/>
              <w:start w:w="100" w:type="dxa"/>
              <w:bottom w:w="80" w:type="dxa"/>
              <w:end w:w="100" w:type="dxa"/>
            </w:tcMar>
          </w:tcPr>
          <w:p>
            <w:r>
              <w:t>第五次结算；深市开始开放；收契使第一次明确提醒缓收期与到期清算，旁侧沉默的账下人却表现出对当铺异常熟悉。</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36</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《真相》开始：玩家基本确认阿七在很多年前已经死亡。</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37</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无字当票真正用途坐实：上一任掌柜曾把阴债转给活人。</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38</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第四至第六笔主阴账进入收束阶段，许多独立事件开始互相连接。</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39</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情/主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姚曼卿线与上一任掌柜/阿七线形成直接镜像：帮助与占有的界线被摆到玩家面前。</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40</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主</w:t>
            </w:r>
          </w:p>
        </w:tc>
        <w:tc>
          <w:tcPr>
            <w:tcW w:type="dxa" w:w="7540"/>
            <w:vAlign w:val="center"/>
            <w:tcMar>
              <w:top w:w="80" w:type="dxa"/>
              <w:start w:w="100" w:type="dxa"/>
              <w:bottom w:w="80" w:type="dxa"/>
              <w:end w:w="100" w:type="dxa"/>
            </w:tcMar>
          </w:tcPr>
          <w:p>
            <w:r>
              <w:t>发现那名账下人的笔迹、动作、旧印等与上一任掌柜高度一致。</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41</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高危</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重要阴账解决事件，根据玩家过去行为可能演变为索命夜。</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42</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财/主/鬼市</w:t>
            </w:r>
          </w:p>
        </w:tc>
        <w:tc>
          <w:tcPr>
            <w:tcW w:type="dxa" w:w="7540"/>
            <w:vAlign w:val="center"/>
            <w:tcMar>
              <w:top w:w="80" w:type="dxa"/>
              <w:start w:w="100" w:type="dxa"/>
              <w:bottom w:w="80" w:type="dxa"/>
              <w:end w:w="100" w:type="dxa"/>
            </w:tcMar>
          </w:tcPr>
          <w:p>
            <w:r>
              <w:t>第六次结算；最后一次大型鬼市；正式揭晓账下人=顾敬堂，并说明他用自身亡魂换取49夜缓收期的真正目的。</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43</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主/自</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《清账》开始：所有仍有资格解决的阴账进入最终处理期。</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44</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经</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强调清仓、现金化、催收当票与现实债务；现金比账面财富更重要。</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45</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NPC</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大量关键NPC个人线进入结局；赎当、人情、失踪与死亡后果集中回收。</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46</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主</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阴账最后缺页、最终清账规则与剩余条件保底出现，明确期限将至。</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47</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情</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姚曼卿线最后正常剧情节点；她的最终态度由玩家过去行为决定，而不是单纯由财富决定。</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48</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主/静</w:t>
            </w:r>
          </w:p>
        </w:tc>
        <w:tc>
          <w:tcPr>
            <w:tcW w:type="dxa" w:w="754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「静夜」：鬼市不开，客流极少；整理库存、账本、阴账、人情与47夜经历，形成暴风雨前的安静。</w:t>
            </w:r>
          </w:p>
        </w:tc>
      </w:tr>
      <w:tr>
        <w:trPr>
          <w:cantSplit/>
        </w:trPr>
        <w:tc>
          <w:tcPr>
            <w:tcW w:type="dxa" w:w="680"/>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49</w:t>
            </w:r>
          </w:p>
        </w:tc>
        <w:tc>
          <w:tcPr>
            <w:tcW w:type="dxa" w:w="1417"/>
            <w:vAlign w:val="center"/>
            <w:tcMar>
              <w:top w:w="80" w:type="dxa"/>
              <w:start w:w="100" w:type="dxa"/>
              <w:bottom w:w="80" w:type="dxa"/>
              <w:end w:w="100" w:type="dxa"/>
            </w:tcMar>
          </w:tcPr>
          <w:p>
            <w:pPr>
              <w:spacing w:after="0" w:before="0" w:line="252" w:lineRule="auto"/>
            </w:pPr>
            <w:r>
              <w:rPr>
                <w:rFonts w:ascii="Noto Sans CJK SC" w:hAnsi="Noto Sans CJK SC" w:eastAsia="Noto Sans CJK SC"/>
                <w:sz w:val="15"/>
              </w:rPr>
              <w:t>终局</w:t>
            </w:r>
          </w:p>
        </w:tc>
        <w:tc>
          <w:tcPr>
            <w:tcW w:type="dxa" w:w="7540"/>
            <w:vAlign w:val="center"/>
            <w:tcMar>
              <w:top w:w="80" w:type="dxa"/>
              <w:start w:w="100" w:type="dxa"/>
              <w:bottom w:w="80" w:type="dxa"/>
              <w:end w:w="100" w:type="dxa"/>
            </w:tcMar>
          </w:tcPr>
          <w:p>
            <w:r>
              <w:t>《清账夜》：正常营业停止；午夜红灯自行亮起，收契使到柜台前，顾敬堂以账下人身份在旁；玩家亲手清《明账》《阴账》并进入最终选择与结局。</w:t>
            </w:r>
          </w:p>
        </w:tc>
      </w:tr>
    </w:tbl>
    <w:p>
      <w:pPr>
        <w:pStyle w:val="Heading2"/>
      </w:pPr>
      <w:r>
        <w:t>16.6 第49夜与组合式结局原则</w:t>
      </w:r>
    </w:p>
    <w:p>
      <w:pPr>
        <w:pStyle w:val="ListBullet"/>
      </w:pPr>
      <w:r>
        <w:t>第49夜不是普通营业日；正常客流停止。白天/前半段先处理最后变现、赎当与阳债，午夜后进入阴债清算：收契使到柜台前按契执行，顾敬堂以“账下人/最后抵押魂”身份在旁，但没有清算权限。</w:t>
      </w:r>
    </w:p>
    <w:p>
      <w:pPr>
        <w:pStyle w:val="ListBullet"/>
      </w:pPr>
      <w:r>
        <w:t>最终清算仍应是操作：玩家亲手翻《明账》《阴账》与可能取得的《铺契》，逐页盖“已清”或看到“未清”，最后来到第七笔阿七。若玩家取得完整铺契，收契使必须暂停并受理“翻账”，而不是靠战斗或说服某个Boss。</w:t>
      </w:r>
    </w:p>
    <w:p>
      <w:pPr>
        <w:pStyle w:val="ListBullet"/>
      </w:pPr>
      <w:r>
        <w:t>顾敬堂在终局中的作用是证人、抵押物与人物情绪核心，而不是审判者。若七账和铺契最终达到释放条件，收契使会把顾敬堂从账中划去；《两清》路线中，他才第一次有资格对阿七说：“阿七，走吧。”</w:t>
      </w:r>
    </w:p>
    <w:p>
      <w:pPr>
        <w:pStyle w:val="ListBullet"/>
      </w:pPr>
      <w:r>
        <w:t>基础主结局方向：两清（真正放下并清完关键账）；续账（成为下一任鬼市掌柜）；转账（利用无字当票把最终代价转给他人）；绝当（无法清账且拒绝/无力续账，掌柜本人绝当）。</w:t>
      </w:r>
    </w:p>
    <w:p>
      <w:pPr>
        <w:pStyle w:val="ListBullet"/>
      </w:pPr>
      <w:r>
        <w:t>财富等级、商誉/黑名/阴名、NPC关系与姚曼卿线结果叠加在主结局之上，形成组合式尾声。</w:t>
      </w:r>
    </w:p>
    <w:p>
      <w:pPr>
        <w:pStyle w:val="ListBullet"/>
      </w:pPr>
      <w:r>
        <w:t>姚曼卿线原则：财富可以给她新的选择，但不能替她做选择。她是否与主角重新开始，取决于双方关系和主角处理“爱与占有”的方式；“并蒂红契”提供一条主动利用鬼市力量强制留人的禁忌路线。</w:t>
      </w:r>
    </w:p>
    <w:p>
      <w:pPr>
        <w:pStyle w:val="ListBullet"/>
      </w:pPr>
      <w:r>
        <w:t>经营随机，主线保底；玩家可以不主动追主线，但会因此在第49夜缺少解决方案。</w:t>
      </w:r>
    </w:p>
    <w:p>
      <w:pPr>
        <w:pStyle w:val="GDDSmall"/>
      </w:pPr>
      <w:r>
        <w:t>详细终局条件、姚曼卿结局与掌柜评价见第23章《结局条件矩阵》。</w:t>
      </w:r>
    </w:p>
    <w:p>
      <w:pPr>
        <w:pStyle w:val="Heading1"/>
      </w:pPr>
      <w:r>
        <w:t>17. 七笔主阴账具体故事与多解法体系</w:t>
      </w:r>
    </w:p>
    <w:p>
      <w:pPr>
        <w:pStyle w:val="GDDQuote"/>
      </w:pPr>
      <w:r>
        <w:t>七笔账不是七个“剧情Boss”，而是一条逐渐失控的续契链：顾敬堂先用自己的钱和寿命，后来用别人的利益、选择、清白、债与命，只为了把同一句话再说一次——“再留四十九夜。”</w:t>
      </w:r>
    </w:p>
    <w:p>
      <w:pPr>
        <w:pStyle w:val="Heading2"/>
      </w:pPr>
      <w:r>
        <w:t>17.1 统一结算规则：没有唯一正确解</w:t>
      </w:r>
    </w:p>
    <w:p>
      <w:pPr/>
      <w:r>
        <w:t>每笔阴账都有一个必须面对的“债务核心”，但不设置固定单一路径。玩家可利用调查深度、财富、商誉/黑名/阴名、六大势力、人情、鬼货、店铺设施以及过去选择，解锁不同处理办法。解决阴账的方法本身就是对玩家Build的一次考试。</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1134"/>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结果标签</w:t>
            </w:r>
          </w:p>
        </w:tc>
        <w:tc>
          <w:tcPr>
            <w:tcW w:type="dxa" w:w="4535"/>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含义</w:t>
            </w:r>
          </w:p>
        </w:tc>
        <w:tc>
          <w:tcPr>
            <w:tcW w:type="dxa" w:w="3118"/>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终局意义</w:t>
            </w:r>
          </w:p>
        </w:tc>
      </w:tr>
      <w:tr>
        <w:trPr>
          <w:cantSplit/>
        </w:trPr>
        <w:tc>
          <w:tcPr>
            <w:tcW w:type="dxa" w:w="113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清</w:t>
            </w:r>
          </w:p>
        </w:tc>
        <w:tc>
          <w:tcPr>
            <w:tcW w:type="dxa" w:w="45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债务真正停止，不再继续伤害新的无辜者。</w:t>
            </w:r>
          </w:p>
        </w:tc>
        <w:tc>
          <w:tcPr>
            <w:tcW w:type="dxa" w:w="3118"/>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最高质量处理，可计入《两清》条件。</w:t>
            </w:r>
          </w:p>
        </w:tc>
      </w:tr>
      <w:tr>
        <w:trPr>
          <w:cantSplit/>
        </w:trPr>
        <w:tc>
          <w:tcPr>
            <w:tcW w:type="dxa" w:w="113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和</w:t>
            </w:r>
          </w:p>
        </w:tc>
        <w:tc>
          <w:tcPr>
            <w:tcW w:type="dxa" w:w="45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债权人/相关方接受另一种补偿或替代方案，账被认可结清。</w:t>
            </w:r>
          </w:p>
        </w:tc>
        <w:tc>
          <w:tcPr>
            <w:tcW w:type="dxa" w:w="3118"/>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同样属于高质量结果，不要求唯一“圣人式答案”。</w:t>
            </w:r>
          </w:p>
        </w:tc>
      </w:tr>
      <w:tr>
        <w:trPr>
          <w:cantSplit/>
        </w:trPr>
        <w:tc>
          <w:tcPr>
            <w:tcW w:type="dxa" w:w="113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残</w:t>
            </w:r>
          </w:p>
        </w:tc>
        <w:tc>
          <w:tcPr>
            <w:tcW w:type="dxa" w:w="45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主要问题结束，但仍留下无法补回的损失、遗憾或后果。</w:t>
            </w:r>
          </w:p>
        </w:tc>
        <w:tc>
          <w:tcPr>
            <w:tcW w:type="dxa" w:w="3118"/>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可通关，但影响部分尾声与真结局条件。</w:t>
            </w:r>
          </w:p>
        </w:tc>
      </w:tr>
      <w:tr>
        <w:trPr>
          <w:cantSplit/>
        </w:trPr>
        <w:tc>
          <w:tcPr>
            <w:tcW w:type="dxa" w:w="113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转</w:t>
            </w:r>
          </w:p>
        </w:tc>
        <w:tc>
          <w:tcPr>
            <w:tcW w:type="dxa" w:w="45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代价被转给他人、其他物或下一任承担者。</w:t>
            </w:r>
          </w:p>
        </w:tc>
        <w:tc>
          <w:tcPr>
            <w:tcW w:type="dxa" w:w="3118"/>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短期最有效，长期形成新的债。</w:t>
            </w:r>
          </w:p>
        </w:tc>
      </w:tr>
      <w:tr>
        <w:trPr>
          <w:cantSplit/>
        </w:trPr>
        <w:tc>
          <w:tcPr>
            <w:tcW w:type="dxa" w:w="113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续</w:t>
            </w:r>
          </w:p>
        </w:tc>
        <w:tc>
          <w:tcPr>
            <w:tcW w:type="dxa" w:w="45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只延期、续当或重新签契，问题没有真正结束。</w:t>
            </w:r>
          </w:p>
        </w:tc>
        <w:tc>
          <w:tcPr>
            <w:tcW w:type="dxa" w:w="3118"/>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常为高诱惑路线，与鬼市/阴商Build高度相关。</w:t>
            </w:r>
          </w:p>
        </w:tc>
      </w:tr>
    </w:tbl>
    <w:p>
      <w:pPr>
        <w:pStyle w:val="Heading2"/>
      </w:pPr>
      <w:r>
        <w:t>17.2 七笔主阴账总览</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blHeader w:val="true"/>
        </w:trPr>
        <w:tc>
          <w:tcPr>
            <w:tcW w:type="dxa" w:w="1701"/>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5"/>
              </w:rPr>
              <w:t>阴账</w:t>
            </w:r>
          </w:p>
        </w:tc>
        <w:tc>
          <w:tcPr>
            <w:tcW w:type="dxa" w:w="1134"/>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5"/>
              </w:rPr>
              <w:t>欲望主题</w:t>
            </w:r>
          </w:p>
        </w:tc>
        <w:tc>
          <w:tcPr>
            <w:tcW w:type="dxa" w:w="1814"/>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5"/>
              </w:rPr>
              <w:t>关键物</w:t>
            </w:r>
          </w:p>
        </w:tc>
        <w:tc>
          <w:tcPr>
            <w:tcW w:type="dxa" w:w="3458"/>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5"/>
              </w:rPr>
              <w:t>顾敬堂留下的错账</w:t>
            </w:r>
          </w:p>
        </w:tc>
        <w:tc>
          <w:tcPr>
            <w:tcW w:type="dxa" w:w="2494"/>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5"/>
              </w:rPr>
              <w:t>玩家面对的诱惑</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5"/>
              </w:rPr>
              <w:t>第一账《早绝的金镯》</w:t>
            </w:r>
          </w:p>
        </w:tc>
        <w:tc>
          <w:tcPr>
            <w:tcW w:type="dxa" w:w="1134"/>
            <w:vAlign w:val="center"/>
            <w:tcMar>
              <w:top w:w="80" w:type="dxa"/>
              <w:start w:w="100" w:type="dxa"/>
              <w:bottom w:w="80" w:type="dxa"/>
              <w:end w:w="100" w:type="dxa"/>
            </w:tcMar>
          </w:tcPr>
          <w:p>
            <w:r>
              <w:t>财</w:t>
            </w:r>
          </w:p>
        </w:tc>
        <w:tc>
          <w:tcPr>
            <w:tcW w:type="dxa" w:w="1814"/>
            <w:vAlign w:val="center"/>
            <w:tcMar>
              <w:top w:w="80" w:type="dxa"/>
              <w:start w:w="100" w:type="dxa"/>
              <w:bottom w:w="80" w:type="dxa"/>
              <w:end w:w="100" w:type="dxa"/>
            </w:tcMar>
          </w:tcPr>
          <w:p>
            <w:r>
              <w:t>瑞丰龙凤金镯</w:t>
            </w:r>
          </w:p>
        </w:tc>
        <w:tc>
          <w:tcPr>
            <w:tcW w:type="dxa" w:w="3458"/>
            <w:vAlign w:val="center"/>
            <w:tcMar>
              <w:top w:w="80" w:type="dxa"/>
              <w:start w:w="100" w:type="dxa"/>
              <w:bottom w:w="80" w:type="dxa"/>
              <w:end w:w="100" w:type="dxa"/>
            </w:tcMar>
          </w:tcPr>
          <w:p>
            <w:r>
              <w:t>为赶上第一次续契，违规提前卖掉未到期活当物筹现银；用钱买下鬼商指定鬼物，再换“固魄阴引”。</w:t>
            </w:r>
          </w:p>
        </w:tc>
        <w:tc>
          <w:tcPr>
            <w:tcW w:type="dxa" w:w="2494"/>
            <w:vAlign w:val="center"/>
            <w:tcMar>
              <w:top w:w="80" w:type="dxa"/>
              <w:start w:w="100" w:type="dxa"/>
              <w:bottom w:w="80" w:type="dxa"/>
              <w:end w:w="100" w:type="dxa"/>
            </w:tcMar>
          </w:tcPr>
          <w:p>
            <w:r>
              <w:t>即时现金与阿七续留机会 vs 守住当铺最基础的契约。</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5"/>
              </w:rPr>
              <w:t>第二账《借来的名》</w:t>
            </w:r>
          </w:p>
        </w:tc>
        <w:tc>
          <w:tcPr>
            <w:tcW w:type="dxa" w:w="1134"/>
            <w:vAlign w:val="center"/>
            <w:tcMar>
              <w:top w:w="80" w:type="dxa"/>
              <w:start w:w="100" w:type="dxa"/>
              <w:bottom w:w="80" w:type="dxa"/>
              <w:end w:w="100" w:type="dxa"/>
            </w:tcMar>
          </w:tcPr>
          <w:p>
            <w:r>
              <w:t>名</w:t>
            </w:r>
          </w:p>
        </w:tc>
        <w:tc>
          <w:tcPr>
            <w:tcW w:type="dxa" w:w="1814"/>
            <w:vAlign w:val="center"/>
            <w:tcMar>
              <w:top w:w="80" w:type="dxa"/>
              <w:start w:w="100" w:type="dxa"/>
              <w:bottom w:w="80" w:type="dxa"/>
              <w:end w:w="100" w:type="dxa"/>
            </w:tcMar>
          </w:tcPr>
          <w:p>
            <w:r>
              <w:t>《雨夜黄浦图》</w:t>
            </w:r>
          </w:p>
        </w:tc>
        <w:tc>
          <w:tcPr>
            <w:tcW w:type="dxa" w:w="3458"/>
            <w:vAlign w:val="center"/>
            <w:tcMar>
              <w:top w:w="80" w:type="dxa"/>
              <w:start w:w="100" w:type="dxa"/>
              <w:bottom w:w="80" w:type="dxa"/>
              <w:end w:w="100" w:type="dxa"/>
            </w:tcMar>
          </w:tcPr>
          <w:p>
            <w:r>
              <w:t>为筹更高续契成本，把无名画家作品伪造成名家真迹制造暴利；再用所得巨款买指定鬼物换“留形阴引”。</w:t>
            </w:r>
          </w:p>
        </w:tc>
        <w:tc>
          <w:tcPr>
            <w:tcW w:type="dxa" w:w="2494"/>
            <w:vAlign w:val="center"/>
            <w:tcMar>
              <w:top w:w="80" w:type="dxa"/>
              <w:start w:w="100" w:type="dxa"/>
              <w:bottom w:w="80" w:type="dxa"/>
              <w:end w:w="100" w:type="dxa"/>
            </w:tcMar>
          </w:tcPr>
          <w:p>
            <w:r>
              <w:t>制造假价值快速发财 vs 还回一个死者真正的名字。</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5"/>
              </w:rPr>
              <w:t>第三账《红嫁衣》</w:t>
            </w:r>
          </w:p>
        </w:tc>
        <w:tc>
          <w:tcPr>
            <w:tcW w:type="dxa" w:w="1134"/>
            <w:vAlign w:val="center"/>
            <w:tcMar>
              <w:top w:w="80" w:type="dxa"/>
              <w:start w:w="100" w:type="dxa"/>
              <w:bottom w:w="80" w:type="dxa"/>
              <w:end w:w="100" w:type="dxa"/>
            </w:tcMar>
          </w:tcPr>
          <w:p>
            <w:r>
              <w:t>情/占有</w:t>
            </w:r>
          </w:p>
        </w:tc>
        <w:tc>
          <w:tcPr>
            <w:tcW w:type="dxa" w:w="1814"/>
            <w:vAlign w:val="center"/>
            <w:tcMar>
              <w:top w:w="80" w:type="dxa"/>
              <w:start w:w="100" w:type="dxa"/>
              <w:bottom w:w="80" w:type="dxa"/>
              <w:end w:w="100" w:type="dxa"/>
            </w:tcMar>
          </w:tcPr>
          <w:p>
            <w:r>
              <w:t>送亲红嫁衣、凤钗</w:t>
            </w:r>
          </w:p>
        </w:tc>
        <w:tc>
          <w:tcPr>
            <w:tcW w:type="dxa" w:w="3458"/>
            <w:vAlign w:val="center"/>
            <w:tcMar>
              <w:top w:w="80" w:type="dxa"/>
              <w:start w:w="100" w:type="dxa"/>
              <w:bottom w:w="80" w:type="dxa"/>
              <w:end w:w="100" w:type="dxa"/>
            </w:tcMar>
          </w:tcPr>
          <w:p>
            <w:r>
              <w:t>内市鬼商只收“婚债因果货”；顾敬堂出卖沈绮云的逃婚选择，让红嫁衣成为可换“锁魂阴引”的因果物。</w:t>
            </w:r>
          </w:p>
        </w:tc>
        <w:tc>
          <w:tcPr>
            <w:tcW w:type="dxa" w:w="2494"/>
            <w:vAlign w:val="center"/>
            <w:tcMar>
              <w:top w:w="80" w:type="dxa"/>
              <w:start w:w="100" w:type="dxa"/>
              <w:bottom w:w="80" w:type="dxa"/>
              <w:end w:w="100" w:type="dxa"/>
            </w:tcMar>
          </w:tcPr>
          <w:p>
            <w:r>
              <w:t>阿七继续留下 vs 一个活人选择自己人生的权利。</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5"/>
              </w:rPr>
              <w:t>第四账《血沁玉扳指》</w:t>
            </w:r>
          </w:p>
        </w:tc>
        <w:tc>
          <w:tcPr>
            <w:tcW w:type="dxa" w:w="1134"/>
            <w:vAlign w:val="center"/>
            <w:tcMar>
              <w:top w:w="80" w:type="dxa"/>
              <w:start w:w="100" w:type="dxa"/>
              <w:bottom w:w="80" w:type="dxa"/>
              <w:end w:w="100" w:type="dxa"/>
            </w:tcMar>
          </w:tcPr>
          <w:p>
            <w:r>
              <w:t>权/清白</w:t>
            </w:r>
          </w:p>
        </w:tc>
        <w:tc>
          <w:tcPr>
            <w:tcW w:type="dxa" w:w="1814"/>
            <w:vAlign w:val="center"/>
            <w:tcMar>
              <w:top w:w="80" w:type="dxa"/>
              <w:start w:w="100" w:type="dxa"/>
              <w:bottom w:w="80" w:type="dxa"/>
              <w:end w:w="100" w:type="dxa"/>
            </w:tcMar>
          </w:tcPr>
          <w:p>
            <w:r>
              <w:t>血沁玉扳指</w:t>
            </w:r>
          </w:p>
        </w:tc>
        <w:tc>
          <w:tcPr>
            <w:tcW w:type="dxa" w:w="3458"/>
            <w:vAlign w:val="center"/>
            <w:tcMar>
              <w:top w:w="80" w:type="dxa"/>
              <w:start w:w="100" w:type="dxa"/>
              <w:bottom w:w="80" w:type="dxa"/>
              <w:end w:w="100" w:type="dxa"/>
            </w:tcMar>
          </w:tcPr>
          <w:p>
            <w:r>
              <w:t>为了取得“权力+冤死+替罪”的因果货，帮军方掩案并主动制造替罪者，再用扳指换“藏名阴引”。</w:t>
            </w:r>
          </w:p>
        </w:tc>
        <w:tc>
          <w:tcPr>
            <w:tcW w:type="dxa" w:w="2494"/>
            <w:vAlign w:val="center"/>
            <w:tcMar>
              <w:top w:w="80" w:type="dxa"/>
              <w:start w:w="100" w:type="dxa"/>
              <w:bottom w:w="80" w:type="dxa"/>
              <w:end w:w="100" w:type="dxa"/>
            </w:tcMar>
          </w:tcPr>
          <w:p>
            <w:r>
              <w:t>让阿七暂避阴籍追索 vs 还无辜者清白。</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5"/>
              </w:rPr>
              <w:t>第五账《无字当票》</w:t>
            </w:r>
          </w:p>
        </w:tc>
        <w:tc>
          <w:tcPr>
            <w:tcW w:type="dxa" w:w="1134"/>
            <w:vAlign w:val="center"/>
            <w:tcMar>
              <w:top w:w="80" w:type="dxa"/>
              <w:start w:w="100" w:type="dxa"/>
              <w:bottom w:w="80" w:type="dxa"/>
              <w:end w:w="100" w:type="dxa"/>
            </w:tcMar>
          </w:tcPr>
          <w:p>
            <w:r>
              <w:t>转祸/仇</w:t>
            </w:r>
          </w:p>
        </w:tc>
        <w:tc>
          <w:tcPr>
            <w:tcW w:type="dxa" w:w="1814"/>
            <w:vAlign w:val="center"/>
            <w:tcMar>
              <w:top w:w="80" w:type="dxa"/>
              <w:start w:w="100" w:type="dxa"/>
              <w:bottom w:w="80" w:type="dxa"/>
              <w:end w:w="100" w:type="dxa"/>
            </w:tcMar>
          </w:tcPr>
          <w:p>
            <w:r>
              <w:t>无字当票</w:t>
            </w:r>
          </w:p>
        </w:tc>
        <w:tc>
          <w:tcPr>
            <w:tcW w:type="dxa" w:w="3458"/>
            <w:vAlign w:val="center"/>
            <w:tcMar>
              <w:top w:w="80" w:type="dxa"/>
              <w:start w:w="100" w:type="dxa"/>
              <w:bottom w:w="80" w:type="dxa"/>
              <w:end w:w="100" w:type="dxa"/>
            </w:tcMar>
          </w:tcPr>
          <w:p>
            <w:r>
              <w:t>从“自己筹代价”转向“改债主”，第一次把续契阴债转给杜老九，确认让别人替自己付真的有效。</w:t>
            </w:r>
          </w:p>
        </w:tc>
        <w:tc>
          <w:tcPr>
            <w:tcW w:type="dxa" w:w="2494"/>
            <w:vAlign w:val="center"/>
            <w:tcMar>
              <w:top w:w="80" w:type="dxa"/>
              <w:start w:w="100" w:type="dxa"/>
              <w:bottom w:w="80" w:type="dxa"/>
              <w:end w:w="100" w:type="dxa"/>
            </w:tcMar>
          </w:tcPr>
          <w:p>
            <w:r>
              <w:t>高成本自救 vs 写下另一个人的名字立刻解决。</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5"/>
              </w:rPr>
              <w:t>第六账《百子长命锁》</w:t>
            </w:r>
          </w:p>
        </w:tc>
        <w:tc>
          <w:tcPr>
            <w:tcW w:type="dxa" w:w="1134"/>
            <w:vAlign w:val="center"/>
            <w:tcMar>
              <w:top w:w="80" w:type="dxa"/>
              <w:start w:w="100" w:type="dxa"/>
              <w:bottom w:w="80" w:type="dxa"/>
              <w:end w:w="100" w:type="dxa"/>
            </w:tcMar>
          </w:tcPr>
          <w:p>
            <w:r>
              <w:t>命</w:t>
            </w:r>
          </w:p>
        </w:tc>
        <w:tc>
          <w:tcPr>
            <w:tcW w:type="dxa" w:w="1814"/>
            <w:vAlign w:val="center"/>
            <w:tcMar>
              <w:top w:w="80" w:type="dxa"/>
              <w:start w:w="100" w:type="dxa"/>
              <w:bottom w:w="80" w:type="dxa"/>
              <w:end w:w="100" w:type="dxa"/>
            </w:tcMar>
          </w:tcPr>
          <w:p>
            <w:r>
              <w:t>百子长命锁</w:t>
            </w:r>
          </w:p>
        </w:tc>
        <w:tc>
          <w:tcPr>
            <w:tcW w:type="dxa" w:w="3458"/>
            <w:vAlign w:val="center"/>
            <w:tcMar>
              <w:top w:w="80" w:type="dxa"/>
              <w:start w:w="100" w:type="dxa"/>
              <w:bottom w:w="80" w:type="dxa"/>
              <w:end w:w="100" w:type="dxa"/>
            </w:tcMar>
          </w:tcPr>
          <w:p>
            <w:r>
              <w:t>物与契已无法补回死者缺失的命火；顾敬堂偷走林安生整条未活完的命，使阿七长期稳定显形。</w:t>
            </w:r>
          </w:p>
        </w:tc>
        <w:tc>
          <w:tcPr>
            <w:tcW w:type="dxa" w:w="2494"/>
            <w:vAlign w:val="center"/>
            <w:tcMar>
              <w:top w:w="80" w:type="dxa"/>
              <w:start w:w="100" w:type="dxa"/>
              <w:bottom w:w="80" w:type="dxa"/>
              <w:end w:w="100" w:type="dxa"/>
            </w:tcMar>
          </w:tcPr>
          <w:p>
            <w:r>
              <w:t>保住已经熟悉的阿七 vs 归还一条不属于她的命。</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5"/>
              </w:rPr>
              <w:t>第七账《阿七不绝当》</w:t>
            </w:r>
          </w:p>
        </w:tc>
        <w:tc>
          <w:tcPr>
            <w:tcW w:type="dxa" w:w="1134"/>
            <w:vAlign w:val="center"/>
            <w:tcMar>
              <w:top w:w="80" w:type="dxa"/>
              <w:start w:w="100" w:type="dxa"/>
              <w:bottom w:w="80" w:type="dxa"/>
              <w:end w:w="100" w:type="dxa"/>
            </w:tcMar>
          </w:tcPr>
          <w:p>
            <w:r>
              <w:t>执</w:t>
            </w:r>
          </w:p>
        </w:tc>
        <w:tc>
          <w:tcPr>
            <w:tcW w:type="dxa" w:w="1814"/>
            <w:vAlign w:val="center"/>
            <w:tcMar>
              <w:top w:w="80" w:type="dxa"/>
              <w:start w:w="100" w:type="dxa"/>
              <w:bottom w:w="80" w:type="dxa"/>
              <w:end w:w="100" w:type="dxa"/>
            </w:tcMar>
          </w:tcPr>
          <w:p>
            <w:r>
              <w:t>《留魂当契》、旧玉扣、铺契</w:t>
            </w:r>
          </w:p>
        </w:tc>
        <w:tc>
          <w:tcPr>
            <w:tcW w:type="dxa" w:w="3458"/>
            <w:vAlign w:val="center"/>
            <w:tcMar>
              <w:top w:w="80" w:type="dxa"/>
              <w:start w:w="100" w:type="dxa"/>
              <w:bottom w:w="80" w:type="dxa"/>
              <w:end w:w="100" w:type="dxa"/>
            </w:tcMar>
          </w:tcPr>
          <w:p>
            <w:r>
              <w:t>本应归籍的阿七被一次次续留；前六账都由这份长期逾期未绝的留魂契派生。</w:t>
            </w:r>
          </w:p>
        </w:tc>
        <w:tc>
          <w:tcPr>
            <w:tcW w:type="dxa" w:w="2494"/>
            <w:vAlign w:val="center"/>
            <w:tcMar>
              <w:top w:w="80" w:type="dxa"/>
              <w:start w:w="100" w:type="dxa"/>
              <w:bottom w:w="80" w:type="dxa"/>
              <w:end w:w="100" w:type="dxa"/>
            </w:tcMar>
          </w:tcPr>
          <w:p>
            <w:r>
              <w:t>停止、赎清、续留、换当、转账、毁账或利用铺契翻账。</w:t>
            </w:r>
          </w:p>
        </w:tc>
      </w:tr>
    </w:tbl>
    <w:p>
      <w:pPr>
        <w:pStyle w:val="Heading2"/>
      </w:pPr>
      <w:r>
        <w:t>17.3 第一账《早绝的金镯》</w:t>
      </w:r>
    </w:p>
    <w:p>
      <w:pPr/>
      <w:r>
        <w:t>二十年前，十六铺码头苦力陈阿福为了给妻子治病，将亡母留下的一对龙凤金镯活当七夜，当金18银元。此时顾敬堂正面临第一次真正的续契期限：一个外市鬼商愿意提供“固魄阴引”，但要求顾敬堂先交出一件它指定的稀有鬼物。那件鬼物恰好刚流入上海古玩圈，必须用大笔现银立刻买下。顾敬堂现金不足，于第五夜把尚未到期的金镯高价卖出，并把当票上的“七夜”刮改成“五夜”。陈阿福第六夜带钱来赎，被告知已经绝当；此后他一直以为是自己记错日期，几年后死于苏州河附近仓栈。顾敬堂则用这笔现金买下指定鬼物，再去鬼市换得让阿七继续稳住魂魄的阴引。</w:t>
      </w:r>
    </w:p>
    <w:p>
      <w:pPr>
        <w:pStyle w:val="GDDSmall"/>
      </w:pPr>
      <w:r>
        <w:t>调查/玩法：玩家约在第14–21夜收到其中一只金镯，底部带旧当铺印。旧当票上的日期存在明显刮改痕迹；进一步可找到另一只镯子、陈家后人陈小满以及顾敬堂当年购买“指定鬼物”的现金记录。玩家第一次看见完整的“阳间赚钱/违规变现 → 买鬼物 → 鬼市换阴引”链条。此时一对金镯已价值数百银元，正好足以缓解玩家自己的现金流压力。</w:t>
      </w:r>
    </w:p>
    <w:p>
      <w:pPr>
        <w:pStyle w:val="GDDSmall"/>
      </w:pPr>
      <w:r>
        <w:t>潜在处理路径：</w:t>
      </w:r>
    </w:p>
    <w:p>
      <w:pPr>
        <w:pStyle w:val="ListBullet"/>
      </w:pPr>
      <w:r>
        <w:t>原物奉还：设法从收藏家/黑市买回另一只，完整归还陈家。需要高财富或特殊买家关系，通常判“清”。</w:t>
      </w:r>
    </w:p>
    <w:p>
      <w:pPr>
        <w:pStyle w:val="ListBullet"/>
      </w:pPr>
      <w:r>
        <w:t>足额赔偿：如果原物无法回收，由陈小满/陈家决定可接受的补偿；债权人主动接受时可判“和”。</w:t>
      </w:r>
    </w:p>
    <w:p>
      <w:pPr>
        <w:pStyle w:val="ListBullet"/>
      </w:pPr>
      <w:r>
        <w:t>深查亡魂：通过旧医案、遗物和阴客线让陈阿福知道妻子的死并非源于自己晚一天赎当，完成其执念；适合调查/阴商Build。</w:t>
      </w:r>
    </w:p>
    <w:p>
      <w:pPr>
        <w:pStyle w:val="ListBullet"/>
      </w:pPr>
      <w:r>
        <w:t>鬼市买断旧账：让鬼市中的第三方接手债权，代价可能是鬼货或人情；结果可能为“残/转”。</w:t>
      </w:r>
    </w:p>
    <w:p>
      <w:pPr>
        <w:pStyle w:val="ListBullet"/>
      </w:pPr>
      <w:r>
        <w:t>继续套现：卖掉金镯，并用无字当票等把追索继续转出，获得最大现金流，判“转”。</w:t>
      </w:r>
    </w:p>
    <w:p>
      <w:pPr>
        <w:pStyle w:val="Heading2"/>
      </w:pPr>
      <w:r>
        <w:t>17.4 第二账《借来的名》</w:t>
      </w:r>
    </w:p>
    <w:p>
      <w:pPr/>
      <w:r>
        <w:t>第一次靠违约筹钱成功后，顾敬堂开始相信“只要银元够多，就总能买到下一件鬼市要的东西”。第二次续契所需的指定鬼物更加昂贵，正常经营根本来不及。穷画家许知白恰好将《雨夜黄浦图》典当给顾敬堂；顾敬堂发现作品极佳，便伪造成架空海派名家顾秋岚的真迹，以数倍价格卖给收藏家，迅速制造一笔本不存在的“价值”。他用所得巨款从另一名收藏家手里买下鬼商点名的鬼物，再换得“留形阴引”，让阿七能够更稳定地显形。许知白后来试图证明自己才是作者，却因顾敬堂在古玩圈的信誉被当成骗子，最终贫困而死。</w:t>
      </w:r>
    </w:p>
    <w:p>
      <w:pPr>
        <w:pStyle w:val="GDDSmall"/>
      </w:pPr>
      <w:r>
        <w:t>调查/玩法：画作多年后从洋行收藏重新流回上海。玩家可通过笔触、旧稿、画纸来源、许知白遗留小作和报馆资料逐步证明真相，同时可在顾敬堂旧账里查到一笔“卖画所得→购买指定鬼物”的异常大额资金流。若继续维持“顾秋岚真迹”身份，市场价可能达到数百银元；恢复许知白署名则可能使价格短期大跌。</w:t>
      </w:r>
    </w:p>
    <w:p>
      <w:pPr>
        <w:pStyle w:val="GDDSmall"/>
      </w:pPr>
      <w:r>
        <w:t>潜在处理路径：</w:t>
      </w:r>
    </w:p>
    <w:p>
      <w:pPr>
        <w:pStyle w:val="ListBullet"/>
      </w:pPr>
      <w:r>
        <w:t>公开翻案：与秦穆生、古玩权威合作公开证据，恢复许知白署名；商誉可能短期受损，判“清”。</w:t>
      </w:r>
    </w:p>
    <w:p>
      <w:pPr>
        <w:pStyle w:val="ListBullet"/>
      </w:pPr>
      <w:r>
        <w:t>私下更正：不公开顾敬堂造假，只让核心收藏圈承认真正作者；可保护当铺但保留历史阴影，通常判“和/残”。</w:t>
      </w:r>
    </w:p>
    <w:p>
      <w:pPr>
        <w:pStyle w:val="ListBullet"/>
      </w:pPr>
      <w:r>
        <w:t>资本扶名：高财富玩家收集许知白其他作品、举办展售或制造收藏市场，用资本把名字重新推回来；成功可判“和”。</w:t>
      </w:r>
    </w:p>
    <w:p>
      <w:pPr>
        <w:pStyle w:val="ListBullet"/>
      </w:pPr>
      <w:r>
        <w:t>尊重后人：找到许家后人，由他们决定公开、赔偿或保持沉默；债权人的选择高于开发者指定答案。</w:t>
      </w:r>
    </w:p>
    <w:p>
      <w:pPr>
        <w:pStyle w:val="ListBullet"/>
      </w:pPr>
      <w:r>
        <w:t>继续伪作交易：按名家真迹高价卖出，继续维持假出处，判“转/续”。</w:t>
      </w:r>
    </w:p>
    <w:p>
      <w:pPr>
        <w:pStyle w:val="Heading2"/>
      </w:pPr>
      <w:r>
        <w:t>17.5 第三账《红嫁衣》</w:t>
      </w:r>
    </w:p>
    <w:p>
      <w:pPr/>
      <w:r>
        <w:t>到了第三次续契，顾敬堂已经有钱，却第一次碰到“钱不好用”的内市规则。一名鬼商愿意给他“锁魂阴引”，但只收一种极特殊的因果货：一件“主人真心拒绝，却最终仍被迫穿完婚礼”的红嫁衣。恰好沈绮云在家族安排的婚姻前，将红嫁衣、凤钗等拿到当铺活当，借钱准备离开上海，并请求顾敬堂保密。顾敬堂明知她想逃，却为了制造/取得鬼商所要的因果货，把行踪卖给夫家，使她被带回、婚礼继续。顾敬堂未必预料她会在新婚夜死亡，但他清楚自己牺牲了她的选择。婚礼结束后，这件红嫁衣真正变成鬼商索求的“婚债之物”，顾敬堂拿它换得锁魂阴引。此后红嫁衣无论怎样转卖，最终都会回到当铺——在沈绮云的认知里，这仍是一件尚未赎回的活当。</w:t>
      </w:r>
    </w:p>
    <w:p>
      <w:pPr>
        <w:pStyle w:val="GDDSmall"/>
      </w:pPr>
      <w:r>
        <w:t>调查/玩法：这笔账与姚曼卿线形成直接镜像：一个女人到底是被“救回”、被“带走”，还是有权决定自己去哪。柳如烟（本名沈月琴）与沈家旧事相连，可成为重要调查节点。更深调查还能坐实：顾敬堂不是单纯为了收一笔封口费，而是明知鬼商只认这种“被迫完成的婚债”，仍选择让因果成立。</w:t>
      </w:r>
    </w:p>
    <w:p>
      <w:pPr>
        <w:pStyle w:val="GDDSmall"/>
      </w:pPr>
      <w:r>
        <w:t>潜在处理路径：</w:t>
      </w:r>
    </w:p>
    <w:p>
      <w:pPr>
        <w:pStyle w:val="ListBullet"/>
      </w:pPr>
      <w:r>
        <w:t>完成她真正想走的人生：找到沈绮云原计划的去处、联系人与遗愿，让她自己完成最后选择，通常判“清”。</w:t>
      </w:r>
    </w:p>
    <w:p>
      <w:pPr>
        <w:pStyle w:val="ListBullet"/>
      </w:pPr>
      <w:r>
        <w:t>斩断婚契：通过慧明/方外路线或鬼市规则解除那场婚礼留下的阴契，让她自由去留，可判“清/和”。</w:t>
      </w:r>
    </w:p>
    <w:p>
      <w:pPr>
        <w:pStyle w:val="ListBullet"/>
      </w:pPr>
      <w:r>
        <w:t>传统归葬：把嫁衣与遗骨按家族方式重新安置，契约层面结束但未必实现她的意愿，常判“残”。</w:t>
      </w:r>
    </w:p>
    <w:p>
      <w:pPr>
        <w:pStyle w:val="ListBullet"/>
      </w:pPr>
      <w:r>
        <w:t>焚衣断物：掌握正确规则后彻底毁掉红嫁衣，使异常停止，但沈绮云也可能随之消失，常判“残”。</w:t>
      </w:r>
    </w:p>
    <w:p>
      <w:pPr>
        <w:pStyle w:val="ListBullet"/>
      </w:pPr>
      <w:r>
        <w:t>卖给红衣客：获得极高收益并让账不再追玩家，但后果未知，判“转”。</w:t>
      </w:r>
    </w:p>
    <w:p>
      <w:pPr>
        <w:pStyle w:val="Heading2"/>
      </w:pPr>
      <w:r>
        <w:t>17.6 第四账《血沁玉扳指》</w:t>
      </w:r>
    </w:p>
    <w:p>
      <w:pPr/>
      <w:r>
        <w:t>第四次续契时，阿七已经留在人间太久，单纯固魄与锁魂不够。一个更深层的鬼商提出“藏名阴引”，可以暂时遮住阴籍对阿七名字的追索，但它索要的不是银元，而是一件同时沾有“权力、冤死与替罪”的因果货。军官贺绍武恰在此时杀死掌握其贪腐证据的账房先生，死者挣扎时扯下他的玉扳指，使其成为关键证物。顾敬堂看出它可能满足鬼商需求，于是接受贺绍武的保护条件，还主动把扳指塞进另一个普通客人的货里，使无辜者被当成凶手并死在牢中。直到替罪事实真正成立，这枚扳指才成为鬼商所要的“冤名之物”；顾敬堂拿它换得藏名阴引，让阿七暂时从阴籍追索中“消失”。</w:t>
      </w:r>
    </w:p>
    <w:p>
      <w:pPr>
        <w:pStyle w:val="GDDSmall"/>
      </w:pPr>
      <w:r>
        <w:t>调查/玩法：玩家调查这笔账会牵动军方、报馆、旧案家属和周启山。周启山视贺绍武为恩师，因此并不会天然站在“正义”一边；关系不同，他可能帮助、压制或被玩家利用。高铺鉴/高阴名路线还可查出藏名阴引的交易记录，使玩家第一次理解顾敬堂已经不只是“利用坏事”，而是在主动让某种因果成立以满足鬼市条件。</w:t>
      </w:r>
    </w:p>
    <w:p>
      <w:pPr>
        <w:pStyle w:val="GDDSmall"/>
      </w:pPr>
      <w:r>
        <w:t>潜在处理路径：</w:t>
      </w:r>
    </w:p>
    <w:p>
      <w:pPr>
        <w:pStyle w:val="ListBullet"/>
      </w:pPr>
      <w:r>
        <w:t>公开翻案：依靠高商誉、秦穆生与完整证据公开旧案，风险最大但可判“清”。</w:t>
      </w:r>
    </w:p>
    <w:p>
      <w:pPr>
        <w:pStyle w:val="ListBullet"/>
      </w:pPr>
      <w:r>
        <w:t>军政内部解决：高军政关系玩家让周启山或另一派系推动内部纠正，避免全面丑闻，可判“和”。</w:t>
      </w:r>
    </w:p>
    <w:p>
      <w:pPr>
        <w:pStyle w:val="ListBullet"/>
      </w:pPr>
      <w:r>
        <w:t>黑市取证：通过铁算盘、黑名与旧地下人物取得证人/物证，手段不干净但结果可能真正清账。</w:t>
      </w:r>
    </w:p>
    <w:p>
      <w:pPr>
        <w:pStyle w:val="ListBullet"/>
      </w:pPr>
      <w:r>
        <w:t>阴间作证：高阴名玩家在鬼市让死者本人或相关亡魂完成关键证明，代价昂贵，可判“清/和”。</w:t>
      </w:r>
    </w:p>
    <w:p>
      <w:pPr>
        <w:pStyle w:val="ListBullet"/>
      </w:pPr>
      <w:r>
        <w:t>卖回权力：接受巨额买断与保护，让证据再次消失，判“转/续”。</w:t>
      </w:r>
    </w:p>
    <w:p>
      <w:pPr>
        <w:pStyle w:val="Heading2"/>
      </w:pPr>
      <w:r>
        <w:t>17.7 第五账《无字当票》</w:t>
      </w:r>
    </w:p>
    <w:p>
      <w:pPr/>
      <w:r>
        <w:t>前四次续契里，顾敬堂无论怎样越界，至少还在坚持“代价由我想办法筹”。但每次取得阴引、续签《留魂当契》之后，新的阴债都会继续追在他身上。到了第五次，他已经快付不起。深市里有人向他展示《无字当票》：它不是续魂道具，而是一种能够“改债主”的契约工具。码头人物杜老九长期勒索、殴打顾敬堂，顾敬堂便第一次把杜老九的名字写上去。原本追索顾敬堂的阴债立刻转向，几天后杜老九死于苏州河边。顾敬堂由此第一次确认：自己不必永远寻找筹码——也可以让别人替自己付。第五账因此是整条堕落曲线的质变点。</w:t>
      </w:r>
    </w:p>
    <w:p>
      <w:pPr>
        <w:pStyle w:val="GDDSmall"/>
      </w:pPr>
      <w:r>
        <w:t>调查/玩法：阴债并未消失，只是改了债务人，并可能沿杜家的关系链/血缘继续追索。更关键的是，在玩家调查这笔账期间，最好同步让玩家本人遭遇一次严重缠身，并让无字当票就在手中，从而真正理解顾敬堂当年的诱惑：与其花几十夜找钱、找货、找鬼商，写一个名字就能立刻安静。</w:t>
      </w:r>
    </w:p>
    <w:p>
      <w:pPr>
        <w:pStyle w:val="GDDSmall"/>
      </w:pPr>
      <w:r>
        <w:t>潜在处理路径：</w:t>
      </w:r>
    </w:p>
    <w:p>
      <w:pPr>
        <w:pStyle w:val="ListBullet"/>
      </w:pPr>
      <w:r>
        <w:t>自己接回：把债重新写回自己，并完成高风险索命夜；危险极高但直接，通常判“清”。</w:t>
      </w:r>
    </w:p>
    <w:p>
      <w:pPr>
        <w:pStyle w:val="ListBullet"/>
      </w:pPr>
      <w:r>
        <w:t>与杜家共偿：找到杜家后人，一起与真正债主重新谈判并共同承担损失，可判“和”。</w:t>
      </w:r>
    </w:p>
    <w:p>
      <w:pPr>
        <w:pStyle w:val="ListBullet"/>
      </w:pPr>
      <w:r>
        <w:t>找原始鬼货/契源：完整调查后破坏最初契约，使任何人都不用继续承担；属于隐藏高阶解。</w:t>
      </w:r>
    </w:p>
    <w:p>
      <w:pPr>
        <w:pStyle w:val="ListBullet"/>
      </w:pPr>
      <w:r>
        <w:t>深市重谈：找到真正持契者，以鬼货、财富、人情或其他代价重新议价，结果视是否继续伤及无辜判“和/残”。</w:t>
      </w:r>
    </w:p>
    <w:p>
      <w:pPr>
        <w:pStyle w:val="ListBullet"/>
      </w:pPr>
      <w:r>
        <w:t>再写一个名字：任何符合条件的NPC都可能成为新债主，甚至可写姚曼卿的丈夫等关键人物；短期最强，判“转”。</w:t>
      </w:r>
    </w:p>
    <w:p>
      <w:pPr>
        <w:pStyle w:val="Heading2"/>
      </w:pPr>
      <w:r>
        <w:t>17.8 第六账《百子长命锁》</w:t>
      </w:r>
    </w:p>
    <w:p>
      <w:pPr/>
      <w:r>
        <w:t>前五账只能解决“魂不散、形能显、名能藏、债能拖”，却无法改变一个更根本的事实：阿七已经没有活人的命火。随着留魂时间越来越长，她开始虚弱、记忆断裂，甚至无法稳定出现。司契人明确告诉顾敬堂：物与契只能继续拖，想让她长期保持现在这种“像活着一样”的状态，必须补一盏真正的命火。此时林安生之父因生意失败，把孩子的百子长命锁拿来典当。顾敬堂发现孩子命灯极旺，仍用“只是借一点”说服自己，通过长命锁把林安生的命火引到阿七身上。阿七随即变得异常稳定，而第二天林安生死亡。顾敬堂这才明白所谓“借一盏灯”，借的是一整条没有活完的命。</w:t>
      </w:r>
    </w:p>
    <w:p>
      <w:pPr>
        <w:pStyle w:val="GDDSmall"/>
      </w:pPr>
      <w:r>
        <w:t>调查/玩法：玩家在第35夜以后逐渐确认：阿七现在能够长时间稳定出现，很大程度来自林安生的命火；而她更早的“留下”本身来自《留魂当契》与旧玉扣魂锚。第六账因此不是“赔钱”可以解决，而会直接影响玩家已经相处数十夜的阿七。</w:t>
      </w:r>
    </w:p>
    <w:p>
      <w:pPr>
        <w:pStyle w:val="GDDSmall"/>
      </w:pPr>
      <w:r>
        <w:t>潜在处理路径：</w:t>
      </w:r>
    </w:p>
    <w:p>
      <w:pPr>
        <w:pStyle w:val="ListBullet"/>
      </w:pPr>
      <w:r>
        <w:t>归还命火：归还长命锁并结束借命，阿七开始逐渐变淡；最直接的“清”。</w:t>
      </w:r>
    </w:p>
    <w:p>
      <w:pPr>
        <w:pStyle w:val="ListBullet"/>
      </w:pPr>
      <w:r>
        <w:t>由阿七主动决定：把全部真相告诉阿七，在足够关系与信息条件下让她自己选择归还；主题意义最强。</w:t>
      </w:r>
    </w:p>
    <w:p>
      <w:pPr>
        <w:pStyle w:val="ListBullet"/>
      </w:pPr>
      <w:r>
        <w:t>无辜替代载体：深市找到极罕见非活人载体，以巨额财富/鬼货/人情替代命火；若不再伤害活人，可判“和”。</w:t>
      </w:r>
    </w:p>
    <w:p>
      <w:pPr>
        <w:pStyle w:val="ListBullet"/>
      </w:pPr>
      <w:r>
        <w:t>用主角自己的命火：不立即死亡，但永久削弱命灯并显著提高第49夜风险；属于“自己承担”的高代价路线。</w:t>
      </w:r>
    </w:p>
    <w:p>
      <w:pPr>
        <w:pStyle w:val="ListBullet"/>
      </w:pPr>
      <w:r>
        <w:t>再借一条活人命：阿七立刻稳定，是最简单也最黑的路线，判“转/续”。</w:t>
      </w:r>
    </w:p>
    <w:p>
      <w:pPr>
        <w:pStyle w:val="Heading2"/>
      </w:pPr>
      <w:r>
        <w:t>17.9 第七账《阿七不绝当》</w:t>
      </w:r>
    </w:p>
    <w:p>
      <w:pPr/>
      <w:r>
        <w:t>最终真相是：阿七不是被鬼市买下的“货”，第七账真正指向的是长期逾期未绝的《留魂当契》。阿七已经死亡，本应归入阴籍；顾敬堂最初用自己的阳寿，并把既有《铺契》下的当主权益加押，换来最初四十九夜的“暂缓归籍”，旧玉扣则作为魂锚。四十九夜到期后，他一次次续签：先靠银元和指定鬼物换阴引，再靠因果货、人情与转债，最后甚至借别人的命火。前六笔阴账最终都源于第七笔——顾敬堂始终拒绝让这份留魂契真正结束。</w:t>
      </w:r>
    </w:p>
    <w:p>
      <w:pPr>
        <w:pStyle w:val="GDDSmall"/>
      </w:pPr>
      <w:r>
        <w:t>调查/玩法：第49夜最终清账时，前六笔一页页翻过，最后一页可只写：“顾秀贞——当期已过，未绝。”玩家已经知道这里的“绝”不是把人当货物处理，而是停止继续续契，让一个已经死亡的魂回到原本的归籍秩序。若玩家取得完整铺契、司契记录与阿七知情同意，还可能获得赎当、翻账等更高阶资格。玩家此时决定的不只是阿七的命运，也是自己是否会成为第二个顾敬堂。</w:t>
      </w:r>
    </w:p>
    <w:p>
      <w:pPr>
        <w:pStyle w:val="GDDSmall"/>
      </w:pPr>
      <w:r>
        <w:t>潜在处理路径：</w:t>
      </w:r>
    </w:p>
    <w:p>
      <w:pPr>
        <w:pStyle w:val="ListBullet"/>
      </w:pPr>
      <w:r>
        <w:t>绝当/两清：在阿七知情后停止续签《留魂当契》，撤去不属于她的续留条件，让她按自己的选择归籍；若其他账处理质量足够，可进入《两清》。</w:t>
      </w:r>
    </w:p>
    <w:p>
      <w:pPr>
        <w:pStyle w:val="ListBullet"/>
      </w:pPr>
      <w:r>
        <w:t>赎当：极高难度隐藏路线；前六账停止、《阴账》/司契记录完整、阿七本人知情同意，并支付非单纯银元的真正赎价，解除她身上的“暂缓归籍/留魂契”束缚。阿七获得不再被鬼市契约追索的自由状态，但绝不等于复活。</w:t>
      </w:r>
    </w:p>
    <w:p>
      <w:pPr>
        <w:pStyle w:val="ListBullet"/>
      </w:pPr>
      <w:r>
        <w:t>续当：玩家接过顾敬堂的位置，为《留魂当契》寻找新的抵押与阴引，再续四十九夜，成为下一任鬼市掌柜。</w:t>
      </w:r>
    </w:p>
    <w:p>
      <w:pPr>
        <w:pStyle w:val="ListBullet"/>
      </w:pPr>
      <w:r>
        <w:t>换当：玩家以自己替阿七留下，阿七自由而掌柜进入另一边。</w:t>
      </w:r>
    </w:p>
    <w:p>
      <w:pPr>
        <w:pStyle w:val="ListBullet"/>
      </w:pPr>
      <w:r>
        <w:t>转账：利用无字当票把最终代价转给新的承担者，表面人生最完整但账继续存在。</w:t>
      </w:r>
    </w:p>
    <w:p>
      <w:pPr>
        <w:pStyle w:val="ListBullet"/>
      </w:pPr>
      <w:r>
        <w:t>毁账：试图破坏阴账/鬼市契约，触发最高风险终极索命夜；成功可能让所有旧约失效，但会毁掉大量财富、店铺与关系。</w:t>
      </w:r>
    </w:p>
    <w:p>
      <w:pPr>
        <w:pStyle w:val="Heading2"/>
      </w:pPr>
      <w:r>
        <w:t>17.10 七笔阴账的节奏与Build考试</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1304"/>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阶段</w:t>
            </w:r>
          </w:p>
        </w:tc>
        <w:tc>
          <w:tcPr>
            <w:tcW w:type="dxa" w:w="2551"/>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主要阴账</w:t>
            </w:r>
          </w:p>
        </w:tc>
        <w:tc>
          <w:tcPr>
            <w:tcW w:type="dxa" w:w="5216"/>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系统考试</w:t>
            </w:r>
          </w:p>
        </w:tc>
      </w:tr>
      <w:tr>
        <w:trPr>
          <w:cantSplit/>
        </w:trPr>
        <w:tc>
          <w:tcPr>
            <w:tcW w:type="dxa" w:w="130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14–21夜</w:t>
            </w:r>
          </w:p>
        </w:tc>
        <w:tc>
          <w:tcPr>
            <w:tcW w:type="dxa" w:w="255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第一账·财</w:t>
            </w:r>
          </w:p>
        </w:tc>
        <w:tc>
          <w:tcPr>
            <w:tcW w:type="dxa" w:w="5216"/>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现金流、契约、是否愿意为“清账”牺牲即时利润。</w:t>
            </w:r>
          </w:p>
        </w:tc>
      </w:tr>
      <w:tr>
        <w:trPr>
          <w:cantSplit/>
        </w:trPr>
        <w:tc>
          <w:tcPr>
            <w:tcW w:type="dxa" w:w="130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18–28夜</w:t>
            </w:r>
          </w:p>
        </w:tc>
        <w:tc>
          <w:tcPr>
            <w:tcW w:type="dxa" w:w="255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第二账·名</w:t>
            </w:r>
          </w:p>
        </w:tc>
        <w:tc>
          <w:tcPr>
            <w:tcW w:type="dxa" w:w="5216"/>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鉴定、信息、商誉与公开真相的代价。</w:t>
            </w:r>
          </w:p>
        </w:tc>
      </w:tr>
      <w:tr>
        <w:trPr>
          <w:cantSplit/>
        </w:trPr>
        <w:tc>
          <w:tcPr>
            <w:tcW w:type="dxa" w:w="130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22–32夜</w:t>
            </w:r>
          </w:p>
        </w:tc>
        <w:tc>
          <w:tcPr>
            <w:tcW w:type="dxa" w:w="255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第三账·情</w:t>
            </w:r>
          </w:p>
        </w:tc>
        <w:tc>
          <w:tcPr>
            <w:tcW w:type="dxa" w:w="5216"/>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人是否能被“赎回”；与姚曼卿线直接镜像。</w:t>
            </w:r>
          </w:p>
        </w:tc>
      </w:tr>
      <w:tr>
        <w:trPr>
          <w:cantSplit/>
        </w:trPr>
        <w:tc>
          <w:tcPr>
            <w:tcW w:type="dxa" w:w="130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26–35夜</w:t>
            </w:r>
          </w:p>
        </w:tc>
        <w:tc>
          <w:tcPr>
            <w:tcW w:type="dxa" w:w="255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第四账·权</w:t>
            </w:r>
          </w:p>
        </w:tc>
        <w:tc>
          <w:tcPr>
            <w:tcW w:type="dxa" w:w="5216"/>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势力关系、人脉、公开/地下/阴间多路线。</w:t>
            </w:r>
          </w:p>
        </w:tc>
      </w:tr>
      <w:tr>
        <w:trPr>
          <w:cantSplit/>
        </w:trPr>
        <w:tc>
          <w:tcPr>
            <w:tcW w:type="dxa" w:w="130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29–39夜</w:t>
            </w:r>
          </w:p>
        </w:tc>
        <w:tc>
          <w:tcPr>
            <w:tcW w:type="dxa" w:w="255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第五账·转祸</w:t>
            </w:r>
          </w:p>
        </w:tc>
        <w:tc>
          <w:tcPr>
            <w:tcW w:type="dxa" w:w="5216"/>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无字当票成为玩家自己也非常想用的工具。</w:t>
            </w:r>
          </w:p>
        </w:tc>
      </w:tr>
      <w:tr>
        <w:trPr>
          <w:cantSplit/>
        </w:trPr>
        <w:tc>
          <w:tcPr>
            <w:tcW w:type="dxa" w:w="130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35–45夜</w:t>
            </w:r>
          </w:p>
        </w:tc>
        <w:tc>
          <w:tcPr>
            <w:tcW w:type="dxa" w:w="255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第六账·命</w:t>
            </w:r>
          </w:p>
        </w:tc>
        <w:tc>
          <w:tcPr>
            <w:tcW w:type="dxa" w:w="5216"/>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阿七情感积累后，玩家第一次真正舍不得“清”。</w:t>
            </w:r>
          </w:p>
        </w:tc>
      </w:tr>
      <w:tr>
        <w:trPr>
          <w:cantSplit/>
        </w:trPr>
        <w:tc>
          <w:tcPr>
            <w:tcW w:type="dxa" w:w="130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42–49夜</w:t>
            </w:r>
          </w:p>
        </w:tc>
        <w:tc>
          <w:tcPr>
            <w:tcW w:type="dxa" w:w="255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第七账·执</w:t>
            </w:r>
          </w:p>
        </w:tc>
        <w:tc>
          <w:tcPr>
            <w:tcW w:type="dxa" w:w="5216"/>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整个周目的综合考试：是否继续相信“付得起就能留下”。</w:t>
            </w:r>
          </w:p>
        </w:tc>
      </w:tr>
    </w:tbl>
    <w:p>
      <w:pPr>
        <w:pStyle w:val="Heading1"/>
      </w:pPr>
      <w:r>
        <w:t>18. 主要人物系统</w:t>
      </w:r>
    </w:p>
    <w:p>
      <w:pPr>
        <w:pStyle w:val="GDDQuote"/>
      </w:pPr>
      <w:r>
        <w:t>主要人物必须至少承担“人物故事 + 游戏功能 + Build路径”中的两项；不设置只负责站着发任务的NPC。</w:t>
      </w:r>
    </w:p>
    <w:p>
      <w:pPr>
        <w:pStyle w:val="Heading2"/>
      </w:pPr>
      <w:r>
        <w:t>18.1 人物层级</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1361"/>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层级</w:t>
            </w:r>
          </w:p>
        </w:tc>
        <w:tc>
          <w:tcPr>
            <w:tcW w:type="dxa" w:w="3628"/>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定义</w:t>
            </w:r>
          </w:p>
        </w:tc>
        <w:tc>
          <w:tcPr>
            <w:tcW w:type="dxa" w:w="4535"/>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当前核心</w:t>
            </w:r>
          </w:p>
        </w:tc>
      </w:tr>
      <w:tr>
        <w:trPr>
          <w:cantSplit/>
        </w:trPr>
        <w:tc>
          <w:tcPr>
            <w:tcW w:type="dxa" w:w="136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S级·主线核心</w:t>
            </w:r>
          </w:p>
        </w:tc>
        <w:tc>
          <w:tcPr>
            <w:tcW w:type="dxa" w:w="3628"/>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贯穿49夜，直接决定主题与终局。</w:t>
            </w:r>
          </w:p>
        </w:tc>
        <w:tc>
          <w:tcPr>
            <w:tcW w:type="dxa" w:w="45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玩家、新掌柜；顾敬堂；阿七/顾秀贞；姚曼卿；陆绍廷。</w:t>
            </w:r>
          </w:p>
        </w:tc>
      </w:tr>
      <w:tr>
        <w:trPr>
          <w:cantSplit/>
        </w:trPr>
        <w:tc>
          <w:tcPr>
            <w:tcW w:type="dxa" w:w="136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A级·经营/势力核心</w:t>
            </w:r>
          </w:p>
        </w:tc>
        <w:tc>
          <w:tcPr>
            <w:tcW w:type="dxa" w:w="3628"/>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反复出现，同时承担系统、势力、阴账解决路径。</w:t>
            </w:r>
          </w:p>
        </w:tc>
        <w:tc>
          <w:tcPr>
            <w:tcW w:type="dxa" w:w="45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沈怀川、铁算盘、慧明、柳如烟、周启山、瘦猴孙庆福、秦穆生、陈小满。</w:t>
            </w:r>
          </w:p>
        </w:tc>
      </w:tr>
      <w:tr>
        <w:trPr>
          <w:cantSplit/>
        </w:trPr>
        <w:tc>
          <w:tcPr>
            <w:tcW w:type="dxa" w:w="136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B级·阴账/鬼市专属</w:t>
            </w:r>
          </w:p>
        </w:tc>
        <w:tc>
          <w:tcPr>
            <w:tcW w:type="dxa" w:w="3628"/>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围绕特定账、势力或鬼市出现，可深刻但不要求贯穿全局。</w:t>
            </w:r>
          </w:p>
        </w:tc>
        <w:tc>
          <w:tcPr>
            <w:tcW w:type="dxa" w:w="45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许家/杜家/林家相关人物、提灯人、红衣客及后续深市人物。</w:t>
            </w:r>
          </w:p>
        </w:tc>
      </w:tr>
    </w:tbl>
    <w:p>
      <w:pPr>
        <w:pStyle w:val="Heading2"/>
      </w:pPr>
      <w:r>
        <w:t>18.2 核心人物总表</w:t>
      </w:r>
    </w:p>
    <w:tbl>
      <w:tblPr>
        <w:tblStyle w:val="TableGrid"/>
        <w:tblW w:type="auto" w:w="0"/>
        <w:jc w:val="center"/>
        <w:tblLook w:firstColumn="1" w:firstRow="1" w:lastColumn="0" w:lastRow="0" w:noHBand="0" w:noVBand="1" w:val="04A0"/>
      </w:tblPr>
      <w:tblGrid>
        <w:gridCol w:w="2550"/>
        <w:gridCol w:w="2550"/>
        <w:gridCol w:w="2550"/>
        <w:gridCol w:w="2550"/>
      </w:tblGrid>
      <w:tr>
        <w:trPr>
          <w:cantSplit/>
          <w:tblHeader w:val="true"/>
        </w:trPr>
        <w:tc>
          <w:tcPr>
            <w:tcW w:type="dxa" w:w="1531"/>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4"/>
              </w:rPr>
              <w:t>人物</w:t>
            </w:r>
          </w:p>
        </w:tc>
        <w:tc>
          <w:tcPr>
            <w:tcW w:type="dxa" w:w="2381"/>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4"/>
              </w:rPr>
              <w:t>身份/首次正式节点</w:t>
            </w:r>
          </w:p>
        </w:tc>
        <w:tc>
          <w:tcPr>
            <w:tcW w:type="dxa" w:w="2721"/>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4"/>
              </w:rPr>
              <w:t>系统作用</w:t>
            </w:r>
          </w:p>
        </w:tc>
        <w:tc>
          <w:tcPr>
            <w:tcW w:type="dxa" w:w="3969"/>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4"/>
              </w:rPr>
              <w:t>第一印象 → 后期理解</w:t>
            </w:r>
          </w:p>
        </w:tc>
      </w:tr>
      <w:tr>
        <w:trPr>
          <w:cantSplit/>
        </w:trPr>
        <w:tc>
          <w:tcPr>
            <w:tcW w:type="dxa" w:w="153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玩家/新掌柜</w:t>
            </w:r>
          </w:p>
        </w:tc>
        <w:tc>
          <w:tcPr>
            <w:tcW w:type="dxa" w:w="238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23–26岁；第1夜接铺</w:t>
            </w:r>
          </w:p>
        </w:tc>
        <w:tc>
          <w:tcPr>
            <w:tcW w:type="dxa" w:w="272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所有系统核心；可自行命名</w:t>
            </w:r>
          </w:p>
        </w:tc>
        <w:tc>
          <w:tcPr>
            <w:tcW w:type="dxa" w:w="3969"/>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想发财翻身的年轻人 → 可能成为真正独立的人，也可能成为第二个顾敬堂。</w:t>
            </w:r>
          </w:p>
        </w:tc>
      </w:tr>
      <w:tr>
        <w:trPr>
          <w:cantSplit/>
        </w:trPr>
        <w:tc>
          <w:tcPr>
            <w:tcW w:type="dxa" w:w="153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顾敬堂</w:t>
            </w:r>
          </w:p>
        </w:tc>
        <w:tc>
          <w:tcPr>
            <w:tcW w:type="dxa" w:w="2381"/>
            <w:vAlign w:val="center"/>
            <w:tcMar>
              <w:top w:w="80" w:type="dxa"/>
              <w:start w:w="100" w:type="dxa"/>
              <w:bottom w:w="80" w:type="dxa"/>
              <w:end w:w="100" w:type="dxa"/>
            </w:tcMar>
          </w:tcPr>
          <w:p>
            <w:r>
              <w:t>上一任掌柜；第1夜留信，第21夜后以账下人身影出现</w:t>
            </w:r>
          </w:p>
        </w:tc>
        <w:tc>
          <w:tcPr>
            <w:tcW w:type="dxa" w:w="2721"/>
            <w:vAlign w:val="center"/>
            <w:tcMar>
              <w:top w:w="80" w:type="dxa"/>
              <w:start w:w="100" w:type="dxa"/>
              <w:bottom w:w="80" w:type="dxa"/>
              <w:end w:w="100" w:type="dxa"/>
            </w:tcMar>
          </w:tcPr>
          <w:p>
            <w:r>
              <w:t>七笔阴账、无字当票、49夜缓收期与最终清账真相</w:t>
            </w:r>
          </w:p>
        </w:tc>
        <w:tc>
          <w:tcPr>
            <w:tcW w:type="dxa" w:w="3969"/>
            <w:vAlign w:val="center"/>
            <w:tcMar>
              <w:top w:w="80" w:type="dxa"/>
              <w:start w:w="100" w:type="dxa"/>
              <w:bottom w:w="80" w:type="dxa"/>
              <w:end w:w="100" w:type="dxa"/>
            </w:tcMar>
          </w:tcPr>
          <w:p>
            <w:r>
              <w:t>疼爱主角、已故的老掌柜 → 从“愿意拿自己的钱和命”走到“让别人替自己付”，最后又以自己换阿七一次真正离开的机会。</w:t>
            </w:r>
          </w:p>
        </w:tc>
      </w:tr>
      <w:tr>
        <w:trPr>
          <w:cantSplit/>
        </w:trPr>
        <w:tc>
          <w:tcPr>
            <w:tcW w:type="dxa" w:w="153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阿七 / 顾秀贞</w:t>
            </w:r>
          </w:p>
        </w:tc>
        <w:tc>
          <w:tcPr>
            <w:tcW w:type="dxa" w:w="238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顾敬堂亡女；第7夜出现</w:t>
            </w:r>
          </w:p>
        </w:tc>
        <w:tc>
          <w:tcPr>
            <w:tcW w:type="dxa" w:w="272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第六/第七阴账、鬼货提示、情感核心</w:t>
            </w:r>
          </w:p>
        </w:tc>
        <w:tc>
          <w:tcPr>
            <w:tcW w:type="dxa" w:w="3969"/>
            <w:vAlign w:val="center"/>
            <w:tcMar>
              <w:top w:w="80" w:type="dxa"/>
              <w:start w:w="100" w:type="dxa"/>
              <w:bottom w:w="80" w:type="dxa"/>
              <w:end w:w="100" w:type="dxa"/>
            </w:tcMar>
          </w:tcPr>
          <w:p>
            <w:r>
              <w:t>奇怪但不恐怖的小女孩 → 一个早已死亡、被《留魂当契》长期暂缓归籍的亡魂，前六账共同的源头。</w:t>
            </w:r>
          </w:p>
        </w:tc>
      </w:tr>
      <w:tr>
        <w:trPr>
          <w:cantSplit/>
        </w:trPr>
        <w:tc>
          <w:tcPr>
            <w:tcW w:type="dxa" w:w="153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姚曼卿</w:t>
            </w:r>
          </w:p>
        </w:tc>
        <w:tc>
          <w:tcPr>
            <w:tcW w:type="dxa" w:w="238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主角青梅；第5夜先以消息出现，约第27夜本人到店</w:t>
            </w:r>
          </w:p>
        </w:tc>
        <w:tc>
          <w:tcPr>
            <w:tcW w:type="dxa" w:w="272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主角人物弧、爱情/占有主题、禁忌支线</w:t>
            </w:r>
          </w:p>
        </w:tc>
        <w:tc>
          <w:tcPr>
            <w:tcW w:type="dxa" w:w="3969"/>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需要被“救回”的青梅 → 拥有自己选择权的独立人物。</w:t>
            </w:r>
          </w:p>
        </w:tc>
      </w:tr>
      <w:tr>
        <w:trPr>
          <w:cantSplit/>
        </w:trPr>
        <w:tc>
          <w:tcPr>
            <w:tcW w:type="dxa" w:w="153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陆绍廷</w:t>
            </w:r>
          </w:p>
        </w:tc>
        <w:tc>
          <w:tcPr>
            <w:tcW w:type="dxa" w:w="238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姚曼卿丈夫；约20–25夜</w:t>
            </w:r>
          </w:p>
        </w:tc>
        <w:tc>
          <w:tcPr>
            <w:tcW w:type="dxa" w:w="272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富商买家、商会、人脉、姚曼卿线</w:t>
            </w:r>
          </w:p>
        </w:tc>
        <w:tc>
          <w:tcPr>
            <w:tcW w:type="dxa" w:w="3969"/>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抢走青梅的情敌 → 可能比主角更尊重姚曼卿选择的复杂对手/盟友。</w:t>
            </w:r>
          </w:p>
        </w:tc>
      </w:tr>
      <w:tr>
        <w:trPr>
          <w:cantSplit/>
        </w:trPr>
        <w:tc>
          <w:tcPr>
            <w:tcW w:type="dxa" w:w="153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沈怀川</w:t>
            </w:r>
          </w:p>
        </w:tc>
        <w:tc>
          <w:tcPr>
            <w:tcW w:type="dxa" w:w="238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钱庄少东家；前3夜可出现</w:t>
            </w:r>
          </w:p>
        </w:tc>
        <w:tc>
          <w:tcPr>
            <w:tcW w:type="dxa" w:w="272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贷款、行情、商会、金融记录</w:t>
            </w:r>
          </w:p>
        </w:tc>
        <w:tc>
          <w:tcPr>
            <w:tcW w:type="dxa" w:w="3969"/>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冷静钱庄少东 → 同样在查父辈替顾敬堂担保的旧账。</w:t>
            </w:r>
          </w:p>
        </w:tc>
      </w:tr>
      <w:tr>
        <w:trPr>
          <w:cantSplit/>
        </w:trPr>
        <w:tc>
          <w:tcPr>
            <w:tcW w:type="dxa" w:w="153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铁算盘</w:t>
            </w:r>
          </w:p>
        </w:tc>
        <w:tc>
          <w:tcPr>
            <w:tcW w:type="dxa" w:w="238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黑市掮客；约第10夜</w:t>
            </w:r>
          </w:p>
        </w:tc>
        <w:tc>
          <w:tcPr>
            <w:tcW w:type="dxa" w:w="272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销赃、急售、黑市情报、旧事线索</w:t>
            </w:r>
          </w:p>
        </w:tc>
        <w:tc>
          <w:tcPr>
            <w:tcW w:type="dxa" w:w="3969"/>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奸商 → 可能是上海最坚持“账一定要清”的人。</w:t>
            </w:r>
          </w:p>
        </w:tc>
      </w:tr>
      <w:tr>
        <w:trPr>
          <w:cantSplit/>
        </w:trPr>
        <w:tc>
          <w:tcPr>
            <w:tcW w:type="dxa" w:w="153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慧明</w:t>
            </w:r>
          </w:p>
        </w:tc>
        <w:tc>
          <w:tcPr>
            <w:tcW w:type="dxa" w:w="238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方外人士；约第18夜</w:t>
            </w:r>
          </w:p>
        </w:tc>
        <w:tc>
          <w:tcPr>
            <w:tcW w:type="dxa" w:w="272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知阴、镇物、解契路径</w:t>
            </w:r>
          </w:p>
        </w:tc>
        <w:tc>
          <w:tcPr>
            <w:tcW w:type="dxa" w:w="3969"/>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懂鬼的和尚 → 当年未能阻止借命，自己也背着负罪。</w:t>
            </w:r>
          </w:p>
        </w:tc>
      </w:tr>
      <w:tr>
        <w:trPr>
          <w:cantSplit/>
        </w:trPr>
        <w:tc>
          <w:tcPr>
            <w:tcW w:type="dxa" w:w="153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柳如烟 / 沈月琴</w:t>
            </w:r>
          </w:p>
        </w:tc>
        <w:tc>
          <w:tcPr>
            <w:tcW w:type="dxa" w:w="238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戏班花旦；约13–18夜</w:t>
            </w:r>
          </w:p>
        </w:tc>
        <w:tc>
          <w:tcPr>
            <w:tcW w:type="dxa" w:w="272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富户情报、戏班、第三账</w:t>
            </w:r>
          </w:p>
        </w:tc>
        <w:tc>
          <w:tcPr>
            <w:tcW w:type="dxa" w:w="3969"/>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摩登名伶 → 沈绮云家族后人，逐渐查到家族隐藏的红嫁衣真相。</w:t>
            </w:r>
          </w:p>
        </w:tc>
      </w:tr>
      <w:tr>
        <w:trPr>
          <w:cantSplit/>
        </w:trPr>
        <w:tc>
          <w:tcPr>
            <w:tcW w:type="dxa" w:w="153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周启山</w:t>
            </w:r>
          </w:p>
        </w:tc>
        <w:tc>
          <w:tcPr>
            <w:tcW w:type="dxa" w:w="238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军方副官；约16–20夜</w:t>
            </w:r>
          </w:p>
        </w:tc>
        <w:tc>
          <w:tcPr>
            <w:tcW w:type="dxa" w:w="272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大额买家、军方、第四账</w:t>
            </w:r>
          </w:p>
        </w:tc>
        <w:tc>
          <w:tcPr>
            <w:tcW w:type="dxa" w:w="3969"/>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痛快的大客户 → 必须面对恩师贺绍武可能是罪人的事实。</w:t>
            </w:r>
          </w:p>
        </w:tc>
      </w:tr>
      <w:tr>
        <w:trPr>
          <w:cantSplit/>
        </w:trPr>
        <w:tc>
          <w:tcPr>
            <w:tcW w:type="dxa" w:w="153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瘦猴·孙庆福</w:t>
            </w:r>
          </w:p>
        </w:tc>
        <w:tc>
          <w:tcPr>
            <w:tcW w:type="dxa" w:w="238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码头苦力转盗墓贼；约9–12夜</w:t>
            </w:r>
          </w:p>
        </w:tc>
        <w:tc>
          <w:tcPr>
            <w:tcW w:type="dxa" w:w="272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墓货供给、黑货、动态命运</w:t>
            </w:r>
          </w:p>
        </w:tc>
        <w:tc>
          <w:tcPr>
            <w:tcW w:type="dxa" w:w="3969"/>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贪财盗墓贼 → “正常赚钱太慢”而越走越深的另一个玩家镜像。</w:t>
            </w:r>
          </w:p>
        </w:tc>
      </w:tr>
      <w:tr>
        <w:trPr>
          <w:cantSplit/>
        </w:trPr>
        <w:tc>
          <w:tcPr>
            <w:tcW w:type="dxa" w:w="153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秦穆生</w:t>
            </w:r>
          </w:p>
        </w:tc>
        <w:tc>
          <w:tcPr>
            <w:tcW w:type="dxa" w:w="238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报馆记者；约13–16夜</w:t>
            </w:r>
          </w:p>
        </w:tc>
        <w:tc>
          <w:tcPr>
            <w:tcW w:type="dxa" w:w="272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旧报纸、舆论、公开真相路线</w:t>
            </w:r>
          </w:p>
        </w:tc>
        <w:tc>
          <w:tcPr>
            <w:tcW w:type="dxa" w:w="3969"/>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正义记者 → 也会缺钱、被压稿、被收买，必须自己做选择。</w:t>
            </w:r>
          </w:p>
        </w:tc>
      </w:tr>
      <w:tr>
        <w:trPr>
          <w:cantSplit/>
        </w:trPr>
        <w:tc>
          <w:tcPr>
            <w:tcW w:type="dxa" w:w="153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陈小满</w:t>
            </w:r>
          </w:p>
        </w:tc>
        <w:tc>
          <w:tcPr>
            <w:tcW w:type="dxa" w:w="238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老城厢普通女孩；前7夜可出现</w:t>
            </w:r>
          </w:p>
        </w:tc>
        <w:tc>
          <w:tcPr>
            <w:tcW w:type="dxa" w:w="272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第一账、街坊信息、普通人视角</w:t>
            </w:r>
          </w:p>
        </w:tc>
        <w:tc>
          <w:tcPr>
            <w:tcW w:type="dxa" w:w="3969"/>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普通当户 → 陈阿福孙女，且她自己有权决定何为补偿。</w:t>
            </w:r>
          </w:p>
        </w:tc>
      </w:tr>
      <w:tr>
        <w:trPr>
          <w:cantSplit/>
        </w:trPr>
        <w:tc>
          <w:tcPr>
            <w:tcW w:type="dxa" w:w="153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提灯人</w:t>
            </w:r>
          </w:p>
        </w:tc>
        <w:tc>
          <w:tcPr>
            <w:tcW w:type="dxa" w:w="238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鬼市引路者；第21夜</w:t>
            </w:r>
          </w:p>
        </w:tc>
        <w:tc>
          <w:tcPr>
            <w:tcW w:type="dxa" w:w="272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鬼市规则、开闭市</w:t>
            </w:r>
          </w:p>
        </w:tc>
        <w:tc>
          <w:tcPr>
            <w:tcW w:type="dxa" w:w="3969"/>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神秘引路人 → 不负责救玩家，只负责确认“规矩存在”。</w:t>
            </w:r>
          </w:p>
        </w:tc>
      </w:tr>
      <w:tr>
        <w:trPr>
          <w:cantSplit/>
        </w:trPr>
        <w:tc>
          <w:tcPr>
            <w:tcW w:type="dxa" w:w="153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红衣客</w:t>
            </w:r>
          </w:p>
        </w:tc>
        <w:tc>
          <w:tcPr>
            <w:tcW w:type="dxa" w:w="238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鬼市高级买家；约第28夜</w:t>
            </w:r>
          </w:p>
        </w:tc>
        <w:tc>
          <w:tcPr>
            <w:tcW w:type="dxa" w:w="272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婚嫁鬼货、第三账与并蒂红契相关渠道</w:t>
            </w:r>
          </w:p>
        </w:tc>
        <w:tc>
          <w:tcPr>
            <w:tcW w:type="dxa" w:w="3969"/>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4"/>
              </w:rPr>
              <w:t>危险买家 → 可能同时提供真正斩断情债的办法。</w:t>
            </w:r>
          </w:p>
        </w:tc>
      </w:tr>
      <w:tr>
        <w:tc>
          <w:tcPr>
            <w:tcW w:type="dxa" w:w="2550"/>
          </w:tcPr>
          <w:p>
            <w:r>
              <w:t>司契人</w:t>
            </w:r>
          </w:p>
        </w:tc>
        <w:tc>
          <w:tcPr>
            <w:tcW w:type="dxa" w:w="2550"/>
          </w:tcPr>
          <w:p>
            <w:r>
              <w:t>鬼市契约登记者；深市/主线后段正式接触</w:t>
            </w:r>
          </w:p>
        </w:tc>
        <w:tc>
          <w:tcPr>
            <w:tcW w:type="dxa" w:w="2550"/>
          </w:tcPr>
          <w:p>
            <w:r>
              <w:t>登记、续签、变更、结算阴契；解释留魂当契边界</w:t>
            </w:r>
          </w:p>
        </w:tc>
        <w:tc>
          <w:tcPr>
            <w:tcW w:type="dxa" w:w="2550"/>
          </w:tcPr>
          <w:p>
            <w:r>
              <w:t>像冷漠官吏的鬼市角色 → 实际并非幕后Boss，只忠于“契是否成立”</w:t>
            </w:r>
          </w:p>
        </w:tc>
      </w:tr>
      <w:tr>
        <w:tc>
          <w:tcPr>
            <w:tcW w:type="dxa" w:w="2550"/>
          </w:tcPr>
          <w:p>
            <w:r>
              <w:t>收契使</w:t>
            </w:r>
          </w:p>
        </w:tc>
        <w:tc>
          <w:tcPr>
            <w:tcW w:type="dxa" w:w="2550"/>
          </w:tcPr>
          <w:p>
            <w:r>
              <w:t>阴契执行者；第21夜可远观，第35夜后明确介入</w:t>
            </w:r>
          </w:p>
        </w:tc>
        <w:tc>
          <w:tcPr>
            <w:tcW w:type="dxa" w:w="2550"/>
          </w:tcPr>
          <w:p>
            <w:r>
              <w:t>到期催契、验契、最终清算与绝当执行</w:t>
            </w:r>
          </w:p>
        </w:tc>
        <w:tc>
          <w:tcPr>
            <w:tcW w:type="dxa" w:w="2550"/>
          </w:tcPr>
          <w:p>
            <w:r>
              <w:t>像冷酷鬼差 → 实际没有私人恶意，只按契执行，甚至必须受理玩家合法“翻账”。</w:t>
            </w:r>
          </w:p>
        </w:tc>
      </w:tr>
    </w:tbl>
    <w:p>
      <w:pPr>
        <w:pStyle w:val="Heading2"/>
      </w:pPr>
      <w:r>
        <w:t>18.3 玩家/新掌柜</w:t>
      </w:r>
    </w:p>
    <w:p>
      <w:pPr/>
      <w:r>
        <w:t>玩家允许自行命名，NPC主要称“掌柜”“小掌柜”或“X掌柜”。他并非为了查鬼而来，而是因为姚曼卿嫁入陆家后，把失去爱情与尊严归因于贫穷，认为“有钱就能把一切拿回来”。这让玩家从第1夜就带着与顾敬堂相似的执念。</w:t>
      </w:r>
    </w:p>
    <w:p>
      <w:pPr>
        <w:pStyle w:val="Heading2"/>
      </w:pPr>
      <w:r>
        <w:t>18.4 顾敬堂</w:t>
      </w:r>
    </w:p>
    <w:p>
      <w:pPr/>
      <w:r>
        <w:t>去世时约60岁，年轻时以眼毒、嘴狠、账清闻名上海。从正常当铺、黑货、阴货一路走到鬼市。阿七死亡是他人生第一次真正无法“补仓”的损失，他却仍然相信任何东西都有价格。最初他愿意拿自己的阳寿和铺契权益去换四十九夜，随后为了不断取得新的阴引，从“自己赚钱付”一步步走到“让别人替自己付”，最终触及他人性命。晚年他终于想真正结束留魂契，却因多次转债、借命而失去自清资格；临终前以自己的亡魂换取最后四十九夜缓收期。顾敬堂肉身确已死亡，死后成为“账下人/抵押魂”，不是收契使。第21夜后可在收契使附近以沉默身影出现，第42夜正式揭晓身份与最后抵押真相。</w:t>
      </w:r>
    </w:p>
    <w:p>
      <w:pPr>
        <w:pStyle w:val="Heading2"/>
      </w:pPr>
      <w:r>
        <w:t>18.5 阿七 / 顾秀贞</w:t>
      </w:r>
    </w:p>
    <w:p>
      <w:pPr/>
      <w:r>
        <w:t>死亡时约9–11岁。她是真正已经死亡的亡魂，不是被鬼市复活的人，也不是某个鬼商拥有的“货”。顾敬堂通过《留魂当契》让她暂缓归籍，以旧玉扣作为魂锚；多年续契与后来的借命让她能够稳定显形，但记忆逐渐断续。她不做恐怖脸化，而是游戏里最“不恐怖”的鬼：会趴柜台、看东西、问奇怪的问题，也可能提醒玩家某件货别收。玩家越喜欢她，第六账“归还命火”和第七账“结束留魂契”才越有重量。</w:t>
      </w:r>
    </w:p>
    <w:p>
      <w:pPr>
        <w:pStyle w:val="Heading2"/>
      </w:pPr>
      <w:r>
        <w:t>18.6 姚曼卿</w:t>
      </w:r>
    </w:p>
    <w:p>
      <w:pPr/>
      <w:r>
        <w:t>主角青梅。她因姚家现实困境嫁给陆绍廷，但并非毫无选择能力的“等待救援者”。她对主角仍有感情，却会逐渐反问主角：你是在帮助我，还是在证明你终于有能力把我拿回来？完整七阶段人物弧见第19章。</w:t>
      </w:r>
    </w:p>
    <w:p>
      <w:pPr>
        <w:pStyle w:val="Heading2"/>
      </w:pPr>
      <w:r>
        <w:t>18.7 陆绍廷</w:t>
      </w:r>
    </w:p>
    <w:p>
      <w:pPr/>
      <w:r>
        <w:t>三十多岁的上海新兴实业商人，可经营纱厂、进出口或仓储业务。富有、现实、略傲慢，但不塑造成虐妻恶霸。他知道姚曼卿过去的感情，也可以成为高级买家、投资人或商会渠道。角色价值在于让玩家无法用“坏丈夫=抢回来就是正义”简化问题。</w:t>
      </w:r>
    </w:p>
    <w:p>
      <w:pPr>
        <w:pStyle w:val="Heading2"/>
      </w:pPr>
      <w:r>
        <w:t>18.8 沈怀川</w:t>
      </w:r>
    </w:p>
    <w:p>
      <w:pPr/>
      <w:r>
        <w:t>29岁左右，宁波商帮家庭的钱庄少东。负责贷款、债务展期、行情、商会介绍和金融旧档。他看似完全不信鬼，实际知道顾敬堂父辈旧债有异常；接近玩家既是帮助，也是为了调查父亲当年究竟替顾敬堂担保了什么。</w:t>
      </w:r>
    </w:p>
    <w:p>
      <w:pPr>
        <w:pStyle w:val="Heading2"/>
      </w:pPr>
      <w:r>
        <w:t>18.9 铁算盘</w:t>
      </w:r>
    </w:p>
    <w:p>
      <w:pPr/>
      <w:r>
        <w:t>四十多岁，真名可长期不公开，游走十六铺、码头、古玩圈与黑市。几乎不可能被玩家轻易捡漏，什么都敢收，却会对少数鬼货直接说“不收”。他曾见过无字当票第一次被使用，却因欠顾敬堂一笔人情长期保持沉默。</w:t>
      </w:r>
    </w:p>
    <w:p>
      <w:pPr>
        <w:pStyle w:val="Heading2"/>
      </w:pPr>
      <w:r>
        <w:t>18.10 慧明</w:t>
      </w:r>
    </w:p>
    <w:p>
      <w:pPr/>
      <w:r>
        <w:t>五十多岁，不是万能驱鬼NPC，更像“懂规则的人”。他可能不知道一件东西是什么，却知道今晚绝不能怎样摆。阿七第一次借命时他曾帮助顾敬堂，发现顾敬堂开始借别人命后决裂，因此第六账中既是重要解法节点，也是一个背负自己旧账的人。</w:t>
      </w:r>
    </w:p>
    <w:p>
      <w:pPr>
        <w:pStyle w:val="Heading2"/>
      </w:pPr>
      <w:r>
        <w:t>18.11 柳如烟 / 沈月琴</w:t>
      </w:r>
    </w:p>
    <w:p>
      <w:pPr/>
      <w:r>
        <w:t>26岁左右的戏班花旦，舞台名柳如烟。天然连接富商、军政、戏院、舞厅与后台消息。她与沈绮云属于同一家族，家族一直把沈绮云描述成“婚前私奔的耻辱”，而柳如烟会逐渐发现她其实根本没能逃走。</w:t>
      </w:r>
    </w:p>
    <w:p>
      <w:pPr>
        <w:pStyle w:val="Heading2"/>
      </w:pPr>
      <w:r>
        <w:t>18.12 周启山</w:t>
      </w:r>
    </w:p>
    <w:p>
      <w:pPr/>
      <w:r>
        <w:t>35岁左右军方副官，前期是出手痛快的大客户。第四账中的贺绍武是其长官/恩师，因而调查血沁玉扳指会直接触碰他的身份认同。高关系时可帮助内部翻案，低关系时可能压制玩家，黑商路线也可用证据勒索他。</w:t>
      </w:r>
    </w:p>
    <w:p>
      <w:pPr>
        <w:pStyle w:val="Heading2"/>
      </w:pPr>
      <w:r>
        <w:t>18.13 瘦猴·孙庆福</w:t>
      </w:r>
    </w:p>
    <w:p>
      <w:pPr/>
      <w:r>
        <w:t>二十七八岁，从十六铺苦力转为盗墓贼，因为“挖死人东西比扛一天货赚得多”。他应拥有动态命运：玩家若持续收危险墓货、鼓励他深入，他可能死亡并以后以阴客回来；若帮助他处理风险或赚够退出，他也可能真正洗手。</w:t>
      </w:r>
    </w:p>
    <w:p>
      <w:pPr>
        <w:pStyle w:val="Heading2"/>
      </w:pPr>
      <w:r>
        <w:t>18.14 秦穆生</w:t>
      </w:r>
    </w:p>
    <w:p>
      <w:pPr/>
      <w:r>
        <w:t>27岁左右上海报馆记者，负责旧报纸、档案、公开舆论以及第二/第四账的公开真相路线。他并非圣人：报馆缺钱、家里需要开支、上司会压稿，别人也会花钱让他闭嘴。证据与关系决定他最终敢不敢刊。</w:t>
      </w:r>
    </w:p>
    <w:p>
      <w:pPr>
        <w:pStyle w:val="Heading2"/>
      </w:pPr>
      <w:r>
        <w:t>18.15 陈小满</w:t>
      </w:r>
    </w:p>
    <w:p>
      <w:pPr/>
      <w:r>
        <w:t>20岁左右，老城厢普通女孩，可做缝补、帮工或小买卖。她代表普通上海人的生活尺度。她是陈阿福孙女，却并不知道祖父当年的真正经历；第一账怎么“赔”，应允许由她自己决定，而不是玩家替债权人想象正确答案。</w:t>
      </w:r>
    </w:p>
    <w:p>
      <w:pPr>
        <w:pStyle w:val="Heading2"/>
      </w:pPr>
      <w:r>
        <w:t>18.16 鬼市人物：提灯人、司契人、收契使与红衣客</w:t>
      </w:r>
    </w:p>
    <w:p>
      <w:pPr/>
      <w:r>
        <w:t>提灯人保持距离感，不明确是人、鬼还是规则本身，只负责开门、闭市和确认边界。司契人是鬼市中立的契约登记者，负责认可、续签、变更与结算阴契，但无权让死人真正复活；收契使则是独立的到期执行者，只负责催契、验契与按契清算，不代表阳间债权人，也不是最终Boss。红衣客专收婚嫁、情债、红色遗物等鬼货，对红嫁衣与并蒂红契高度相关；它既可能开出最危险的条件，也可能掌握真正斩断契约的方法。</w:t>
      </w:r>
    </w:p>
    <w:p>
      <w:pPr>
        <w:pStyle w:val="Heading2"/>
      </w:pPr>
      <w:r>
        <w:t>18.17 人物设计硬规则</w:t>
      </w:r>
    </w:p>
    <w:p>
      <w:pPr>
        <w:pStyle w:val="ListBullet"/>
      </w:pPr>
      <w:r>
        <w:t>每个重要人物都必须有“第一次怎么看他”与“后期怎么看他”的认知变化。</w:t>
      </w:r>
    </w:p>
    <w:p>
      <w:pPr>
        <w:pStyle w:val="ListBullet"/>
      </w:pPr>
      <w:r>
        <w:t>人物之间形成网络，不是每个人一条孤立任务线；一个NPC的死亡、交恶或欠情应影响多个系统。</w:t>
      </w:r>
    </w:p>
    <w:p>
      <w:pPr>
        <w:pStyle w:val="ListBullet"/>
      </w:pPr>
      <w:r>
        <w:t>并非所有核心NPC都能随机死亡：顾敬堂、阿七有专门终局；姚曼卿、陆绍廷、沈怀川只在重大选择下离场/死亡；瘦猴、周启山、秦穆生等可拥有动态命运。</w:t>
      </w:r>
    </w:p>
    <w:p>
      <w:pPr>
        <w:pStyle w:val="ListBullet"/>
      </w:pPr>
      <w:r>
        <w:t>关键NPC的关系不使用可见“好感度100”，继续采用关系状态、人情账和行为记忆。</w:t>
      </w:r>
    </w:p>
    <w:p>
      <w:pPr>
        <w:pStyle w:val="Heading1"/>
      </w:pPr>
      <w:r>
        <w:t>19. 姚曼卿线：七阶段人物弧</w:t>
      </w:r>
    </w:p>
    <w:p>
      <w:pPr>
        <w:pStyle w:val="GDDQuote"/>
      </w:pPr>
      <w:r>
        <w:t>钱可以给一个人更多选择，但不能购买她的意志。姚曼卿线不是恋爱攻略，而是主角自身“执念”的人物化。</w:t>
      </w:r>
    </w:p>
    <w:p>
      <w:pPr>
        <w:pStyle w:val="Heading2"/>
      </w:pPr>
      <w:r>
        <w:t>19.1 七阶段总览</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cantSplit/>
          <w:tblHeader w:val="true"/>
        </w:trPr>
        <w:tc>
          <w:tcPr>
            <w:tcW w:type="dxa" w:w="1701"/>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阶段</w:t>
            </w:r>
          </w:p>
        </w:tc>
        <w:tc>
          <w:tcPr>
            <w:tcW w:type="dxa" w:w="1020"/>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夜数</w:t>
            </w:r>
          </w:p>
        </w:tc>
        <w:tc>
          <w:tcPr>
            <w:tcW w:type="dxa" w:w="2835"/>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主角心态</w:t>
            </w:r>
          </w:p>
        </w:tc>
        <w:tc>
          <w:tcPr>
            <w:tcW w:type="dxa" w:w="3402"/>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姚曼卿状态</w:t>
            </w:r>
          </w:p>
        </w:tc>
        <w:tc>
          <w:tcPr>
            <w:tcW w:type="dxa" w:w="1134"/>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主题</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第一七《接铺》</w:t>
            </w:r>
          </w:p>
        </w:tc>
        <w:tc>
          <w:tcPr>
            <w:tcW w:type="dxa" w:w="1020"/>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1–7</w:t>
            </w:r>
          </w:p>
        </w:tc>
        <w:tc>
          <w:tcPr>
            <w:tcW w:type="dxa" w:w="28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我一定要把她夺回来。</w:t>
            </w:r>
          </w:p>
        </w:tc>
        <w:tc>
          <w:tcPr>
            <w:tcW w:type="dxa" w:w="3402"/>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本人不正式登场，以婚讯/旧物存在。</w:t>
            </w:r>
          </w:p>
        </w:tc>
        <w:tc>
          <w:tcPr>
            <w:tcW w:type="dxa" w:w="113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不甘</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第二七《见阴》</w:t>
            </w:r>
          </w:p>
        </w:tc>
        <w:tc>
          <w:tcPr>
            <w:tcW w:type="dxa" w:w="1020"/>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8–14</w:t>
            </w:r>
          </w:p>
        </w:tc>
        <w:tc>
          <w:tcPr>
            <w:tcW w:type="dxa" w:w="28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她一定过得很惨。</w:t>
            </w:r>
          </w:p>
        </w:tc>
        <w:tc>
          <w:tcPr>
            <w:tcW w:type="dxa" w:w="3402"/>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通过互相矛盾的旁人消息被认识。</w:t>
            </w:r>
          </w:p>
        </w:tc>
        <w:tc>
          <w:tcPr>
            <w:tcW w:type="dxa" w:w="113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想象</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第三七《入局》</w:t>
            </w:r>
          </w:p>
        </w:tc>
        <w:tc>
          <w:tcPr>
            <w:tcW w:type="dxa" w:w="1020"/>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15–21</w:t>
            </w:r>
          </w:p>
        </w:tc>
        <w:tc>
          <w:tcPr>
            <w:tcW w:type="dxa" w:w="28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只要有钱就能解决。</w:t>
            </w:r>
          </w:p>
        </w:tc>
        <w:tc>
          <w:tcPr>
            <w:tcW w:type="dxa" w:w="3402"/>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主角开始送钱、送信、找关系。</w:t>
            </w:r>
          </w:p>
        </w:tc>
        <w:tc>
          <w:tcPr>
            <w:tcW w:type="dxa" w:w="113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金钱</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第四七《旧账》</w:t>
            </w:r>
          </w:p>
        </w:tc>
        <w:tc>
          <w:tcPr>
            <w:tcW w:type="dxa" w:w="1020"/>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22–28</w:t>
            </w:r>
          </w:p>
        </w:tc>
        <w:tc>
          <w:tcPr>
            <w:tcW w:type="dxa" w:w="28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她应该跟我走。</w:t>
            </w:r>
          </w:p>
        </w:tc>
        <w:tc>
          <w:tcPr>
            <w:tcW w:type="dxa" w:w="3402"/>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约第27夜主动到当铺，真正重逢。</w:t>
            </w:r>
          </w:p>
        </w:tc>
        <w:tc>
          <w:tcPr>
            <w:tcW w:type="dxa" w:w="113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选择</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第五七《代价》</w:t>
            </w:r>
          </w:p>
        </w:tc>
        <w:tc>
          <w:tcPr>
            <w:tcW w:type="dxa" w:w="1020"/>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29–35</w:t>
            </w:r>
          </w:p>
        </w:tc>
        <w:tc>
          <w:tcPr>
            <w:tcW w:type="dxa" w:w="28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为什么她还不选我？</w:t>
            </w:r>
          </w:p>
        </w:tc>
        <w:tc>
          <w:tcPr>
            <w:tcW w:type="dxa" w:w="3402"/>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明确反抗“被安排”和被当成目标。</w:t>
            </w:r>
          </w:p>
        </w:tc>
        <w:tc>
          <w:tcPr>
            <w:tcW w:type="dxa" w:w="113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占有</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第六七《真相》</w:t>
            </w:r>
          </w:p>
        </w:tc>
        <w:tc>
          <w:tcPr>
            <w:tcW w:type="dxa" w:w="1020"/>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36–42</w:t>
            </w:r>
          </w:p>
        </w:tc>
        <w:tc>
          <w:tcPr>
            <w:tcW w:type="dxa" w:w="28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我到底是在救她还是救自己？</w:t>
            </w:r>
          </w:p>
        </w:tc>
        <w:tc>
          <w:tcPr>
            <w:tcW w:type="dxa" w:w="3402"/>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获得真正离开陆家的可能，却提出自己的生活方案。</w:t>
            </w:r>
          </w:p>
        </w:tc>
        <w:tc>
          <w:tcPr>
            <w:tcW w:type="dxa" w:w="113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放手</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第七七《清账》</w:t>
            </w:r>
          </w:p>
        </w:tc>
        <w:tc>
          <w:tcPr>
            <w:tcW w:type="dxa" w:w="1020"/>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43–49</w:t>
            </w:r>
          </w:p>
        </w:tc>
        <w:tc>
          <w:tcPr>
            <w:tcW w:type="dxa" w:w="28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她的人生应该由她决定。</w:t>
            </w:r>
          </w:p>
        </w:tc>
        <w:tc>
          <w:tcPr>
            <w:tcW w:type="dxa" w:w="3402"/>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第47夜最后正常来访并做出自己的选择。</w:t>
            </w:r>
          </w:p>
        </w:tc>
        <w:tc>
          <w:tcPr>
            <w:tcW w:type="dxa" w:w="113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自由</w:t>
            </w:r>
          </w:p>
        </w:tc>
      </w:tr>
    </w:tbl>
    <w:p>
      <w:pPr>
        <w:pStyle w:val="Heading2"/>
      </w:pPr>
      <w:r>
        <w:t>19.2 第一阶段：不甘（1–7夜）</w:t>
      </w:r>
    </w:p>
    <w:p>
      <w:pPr/>
      <w:r>
        <w:t>姚曼卿本人不出现。第5夜通过婚讯、喜帖、旧照片或两人过去交换的白玉蝉坠，让玩家知道她已经嫁给陆绍廷。主角把失去她归因于“自己没钱”，这也是他明知当铺负债仍主动继承的私人动力。</w:t>
      </w:r>
    </w:p>
    <w:p>
      <w:pPr>
        <w:pStyle w:val="Heading2"/>
      </w:pPr>
      <w:r>
        <w:t>19.3 第二阶段：想象（8–14夜）</w:t>
      </w:r>
    </w:p>
    <w:p>
      <w:pPr/>
      <w:r>
        <w:t>玩家通过姚家旧友、佣人、街坊、陆家消息听到互相矛盾的描述：有人说陆家待她很好，有人说她行动受限，也有人说陆绍廷并不坏。主角第一次被迫承认，自己其实并不知道她现在想什么。</w:t>
      </w:r>
    </w:p>
    <w:p>
      <w:pPr>
        <w:pStyle w:val="Heading2"/>
      </w:pPr>
      <w:r>
        <w:t>19.4 第三阶段：金钱（15–21夜）</w:t>
      </w:r>
    </w:p>
    <w:p>
      <w:pPr/>
      <w:r>
        <w:t>玩家可以使用准备行动打听姚曼卿、托人送信或送银元。若直接送出大笔钱，她可能原封不动退回，只留一句“我需要的不是这个”。陆绍廷在此阶段以买家或商会人物身份登场，而不是恶霸情敌。</w:t>
      </w:r>
    </w:p>
    <w:p>
      <w:pPr>
        <w:pStyle w:val="Heading2"/>
      </w:pPr>
      <w:r>
        <w:t>19.5 第四阶段：选择（22–28夜）</w:t>
      </w:r>
    </w:p>
    <w:p>
      <w:pPr/>
      <w:r>
        <w:t>约第27夜，姚曼卿主动来到当铺。主角兴奋地说“再等我一点，我一定带你走”，她只问：“带我去哪里？”随后再问：“然后呢？”这一场让主角第一次意识到自己一直规划的是“把她拿回来”，而不是她回来后想过什么生活。</w:t>
      </w:r>
    </w:p>
    <w:p>
      <w:pPr>
        <w:pStyle w:val="Heading2"/>
      </w:pPr>
      <w:r>
        <w:t>19.6 第五阶段：占有（29–35夜）</w:t>
      </w:r>
    </w:p>
    <w:p>
      <w:pPr/>
      <w:r>
        <w:t>第三账《红嫁衣》同步推进，主角财富与能力也显著提高。姚曼卿在约第34夜直接指出：“你当初怪姚家拿我的婚事换钱，可你现在说的话，怎么也像在谈一笔买卖？”游戏不提供正确恋爱选项，而由玩家是否尊重她、是否攻击陆绍廷、是否不断送钱等实际行为记录人物倾向。</w:t>
      </w:r>
    </w:p>
    <w:p>
      <w:pPr>
        <w:pStyle w:val="Heading2"/>
      </w:pPr>
      <w:r>
        <w:t>19.7 第六阶段：放手（36–42夜）</w:t>
      </w:r>
    </w:p>
    <w:p>
      <w:pPr/>
      <w:r>
        <w:t>玩家已经知道顾敬堂为留阿七越陷越深。此时陆家可能遭遇经济/政治危机，姚曼卿真的有机会离开，但她提出的计划未必是“跟主角走”，而可能是自己工作、投奔亲人、离开上海一阵。约第39夜，她可点破主线镜像：“顾掌柜的问题，不只是太爱阿七；是他从来没问过阿七想不想留下。”</w:t>
      </w:r>
    </w:p>
    <w:p>
      <w:pPr>
        <w:pStyle w:val="Heading2"/>
      </w:pPr>
      <w:r>
        <w:t>19.8 第七阶段：自由（43–49夜）</w:t>
      </w:r>
    </w:p>
    <w:p>
      <w:pPr/>
      <w:r>
        <w:t>第47夜作为最后一次正常人物场景：姚曼卿在关门前来到柜台，两人隔着整款游戏最熟悉的交易桌坐下，但桌上没有任何货。她问：“四十九夜以后，你准备做什么？”最终对话与结局由玩家对她、陆绍廷和七笔阴账的实际处理共同决定。</w:t>
      </w:r>
    </w:p>
    <w:p>
      <w:pPr>
        <w:pStyle w:val="Heading2"/>
      </w:pPr>
      <w:r>
        <w:t>19.9 姚曼卿线主要结局</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1871"/>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7"/>
              </w:rPr>
              <w:t>结局</w:t>
            </w:r>
          </w:p>
        </w:tc>
        <w:tc>
          <w:tcPr>
            <w:tcW w:type="dxa" w:w="7654"/>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7"/>
              </w:rPr>
              <w:t>核心条件/含义</w:t>
            </w:r>
          </w:p>
        </w:tc>
      </w:tr>
      <w:tr>
        <w:trPr>
          <w:cantSplit/>
        </w:trPr>
        <w:tc>
          <w:tcPr>
            <w:tcW w:type="dxa" w:w="187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7"/>
              </w:rPr>
              <w:t>《同行》</w:t>
            </w:r>
          </w:p>
        </w:tc>
        <w:tc>
          <w:tcPr>
            <w:tcW w:type="dxa" w:w="765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7"/>
              </w:rPr>
              <w:t>姚曼卿真正获得选择能力，玩家长期尊重其决定、未用阴术或黑手强迫关系，两人仍有感情；她是“自己走回来”，而非被赎回。</w:t>
            </w:r>
          </w:p>
        </w:tc>
      </w:tr>
      <w:tr>
        <w:trPr>
          <w:cantSplit/>
        </w:trPr>
        <w:tc>
          <w:tcPr>
            <w:tcW w:type="dxa" w:w="187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7"/>
              </w:rPr>
              <w:t>《各自珍重》</w:t>
            </w:r>
          </w:p>
        </w:tc>
        <w:tc>
          <w:tcPr>
            <w:tcW w:type="dxa" w:w="765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7"/>
              </w:rPr>
              <w:t>玩家帮助她获得自由，但双方已经走成不同的人；姚曼卿选择独立生活/离沪，主角接受失去。</w:t>
            </w:r>
          </w:p>
        </w:tc>
      </w:tr>
      <w:tr>
        <w:trPr>
          <w:cantSplit/>
        </w:trPr>
        <w:tc>
          <w:tcPr>
            <w:tcW w:type="dxa" w:w="187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7"/>
              </w:rPr>
              <w:t>《陆太太》</w:t>
            </w:r>
          </w:p>
        </w:tc>
        <w:tc>
          <w:tcPr>
            <w:tcW w:type="dxa" w:w="765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7"/>
              </w:rPr>
              <w:t>姚曼卿最终选择继续留在陆绍廷身边；若陆线发展正面，这不应自动被视为Bad Ending。</w:t>
            </w:r>
          </w:p>
        </w:tc>
      </w:tr>
      <w:tr>
        <w:trPr>
          <w:cantSplit/>
        </w:trPr>
        <w:tc>
          <w:tcPr>
            <w:tcW w:type="dxa" w:w="187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7"/>
              </w:rPr>
              <w:t>《买来的归来》</w:t>
            </w:r>
          </w:p>
        </w:tc>
        <w:tc>
          <w:tcPr>
            <w:tcW w:type="dxa" w:w="765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7"/>
              </w:rPr>
              <w:t>玩家通过财富、黑市、债务或阴术让陆绍廷退出，并让姚曼卿回到身边；表面实现第1夜梦想，关系本身却可能已经死亡。</w:t>
            </w:r>
          </w:p>
        </w:tc>
      </w:tr>
      <w:tr>
        <w:trPr>
          <w:cantSplit/>
        </w:trPr>
        <w:tc>
          <w:tcPr>
            <w:tcW w:type="dxa" w:w="187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7"/>
              </w:rPr>
              <w:t>《陌路》</w:t>
            </w:r>
          </w:p>
        </w:tc>
        <w:tc>
          <w:tcPr>
            <w:tcW w:type="dxa" w:w="765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7"/>
              </w:rPr>
              <w:t>玩家长期操控、欺骗、伤害或转嫁代价，姚曼卿彻底离开主角生活；玩家可能赚到最初想要的钱，却真正失去最初为何想赚钱。</w:t>
            </w:r>
          </w:p>
        </w:tc>
      </w:tr>
    </w:tbl>
    <w:p>
      <w:pPr>
        <w:pStyle w:val="GDDSmall"/>
      </w:pPr>
      <w:r>
        <w:t>姚曼卿结局与主结局可以组合。例如《两清》+《各自珍重》可以是高度成熟的结局；《鬼市掌柜》+禁忌留人则可能形成极黑暗的“所有人都留下，但所有账都还在”。</w:t>
      </w:r>
    </w:p>
    <w:p>
      <w:pPr>
        <w:pStyle w:val="Heading1"/>
      </w:pPr>
      <w:r>
        <w:t>20. 并蒂红契：姚曼卿禁忌支线</w:t>
      </w:r>
    </w:p>
    <w:p>
      <w:pPr>
        <w:pStyle w:val="GDDQuote"/>
      </w:pPr>
      <w:r>
        <w:t>鬼市可以把人留住，但不能替你买到她的心。</w:t>
      </w:r>
    </w:p>
    <w:p>
      <w:pPr>
        <w:pStyle w:val="Heading2"/>
      </w:pPr>
      <w:r>
        <w:t>20.1 路线定位与触发</w:t>
      </w:r>
    </w:p>
    <w:p>
      <w:pPr/>
      <w:r>
        <w:t>“并蒂红契”是一条玩家主动追求的高阴名禁忌路线，不是自动弹出的黑化选项。约第29–39夜，当姚曼卿已经明确表达“不要替我决定”后，若玩家持续表现出强控制欲，或主动在《阴录》/鬼市调查“有没有办法让一个人永远不会离开”，才可能由红衣客或深市情债商人给出这条路。</w:t>
      </w:r>
    </w:p>
    <w:p>
      <w:pPr/>
      <w:r>
        <w:t>红契不是魅惑术。它不能制造爱情，只能把两个名字之间的“归处”强行绑定：姚曼卿无论去哪里，都会因为事件、命数或环境不断回到玩家附近。她始终保留记忆、意志与对玩家的判断。</w:t>
      </w:r>
    </w:p>
    <w:p>
      <w:pPr>
        <w:pStyle w:val="Heading2"/>
      </w:pPr>
      <w:r>
        <w:t>20.2 三阶段强化</w:t>
      </w:r>
    </w:p>
    <w:tbl>
      <w:tblPr>
        <w:tblStyle w:val="TableGrid"/>
        <w:tblW w:type="auto" w:w="0"/>
        <w:jc w:val="center"/>
        <w:tblLook w:firstColumn="1" w:firstRow="1" w:lastColumn="0" w:lastRow="0" w:noHBand="0" w:noVBand="1" w:val="04A0"/>
      </w:tblPr>
      <w:tblGrid>
        <w:gridCol w:w="2550"/>
        <w:gridCol w:w="2550"/>
        <w:gridCol w:w="2550"/>
        <w:gridCol w:w="2550"/>
      </w:tblGrid>
      <w:tr>
        <w:trPr>
          <w:cantSplit/>
          <w:tblHeader w:val="true"/>
        </w:trPr>
        <w:tc>
          <w:tcPr>
            <w:tcW w:type="dxa" w:w="1417"/>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阶段</w:t>
            </w:r>
          </w:p>
        </w:tc>
        <w:tc>
          <w:tcPr>
            <w:tcW w:type="dxa" w:w="2835"/>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效果</w:t>
            </w:r>
          </w:p>
        </w:tc>
        <w:tc>
          <w:tcPr>
            <w:tcW w:type="dxa" w:w="2948"/>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表面诱惑</w:t>
            </w:r>
          </w:p>
        </w:tc>
        <w:tc>
          <w:tcPr>
            <w:tcW w:type="dxa" w:w="2835"/>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代价/预警</w:t>
            </w:r>
          </w:p>
        </w:tc>
      </w:tr>
      <w:tr>
        <w:trPr>
          <w:cantSplit/>
        </w:trPr>
        <w:tc>
          <w:tcPr>
            <w:tcW w:type="dxa" w:w="1417"/>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牵缘</w:t>
            </w:r>
          </w:p>
        </w:tc>
        <w:tc>
          <w:tcPr>
            <w:tcW w:type="dxa" w:w="28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轻度影响“离开”的结果，姚曼卿偶尔因各种原因返回。</w:t>
            </w:r>
          </w:p>
        </w:tc>
        <w:tc>
          <w:tcPr>
            <w:tcW w:type="dxa" w:w="2948"/>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玩家第一次看到“真的有效”。</w:t>
            </w:r>
          </w:p>
        </w:tc>
        <w:tc>
          <w:tcPr>
            <w:tcW w:type="dxa" w:w="28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较容易解除；阴名/个人缠身小幅上升。</w:t>
            </w:r>
          </w:p>
        </w:tc>
      </w:tr>
      <w:tr>
        <w:trPr>
          <w:cantSplit/>
        </w:trPr>
        <w:tc>
          <w:tcPr>
            <w:tcW w:type="dxa" w:w="1417"/>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锁归</w:t>
            </w:r>
          </w:p>
        </w:tc>
        <w:tc>
          <w:tcPr>
            <w:tcW w:type="dxa" w:w="28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姚曼卿越来越难长期离开上海或玩家。</w:t>
            </w:r>
          </w:p>
        </w:tc>
        <w:tc>
          <w:tcPr>
            <w:tcW w:type="dxa" w:w="2948"/>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关键姚曼卿事件不会轻易永久离场。</w:t>
            </w:r>
          </w:p>
        </w:tc>
        <w:tc>
          <w:tcPr>
            <w:tcW w:type="dxa" w:w="28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她本人开始明确察觉异常，并可能调查玩家。</w:t>
            </w:r>
          </w:p>
        </w:tc>
      </w:tr>
      <w:tr>
        <w:trPr>
          <w:cantSplit/>
        </w:trPr>
        <w:tc>
          <w:tcPr>
            <w:tcW w:type="dxa" w:w="1417"/>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并命</w:t>
            </w:r>
          </w:p>
        </w:tc>
        <w:tc>
          <w:tcPr>
            <w:tcW w:type="dxa" w:w="28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玩家命数与姚曼卿进一步绑定。</w:t>
            </w:r>
          </w:p>
        </w:tc>
        <w:tc>
          <w:tcPr>
            <w:tcW w:type="dxa" w:w="2948"/>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最强“留人”效果，并开放部分情债鬼市交易。</w:t>
            </w:r>
          </w:p>
        </w:tc>
        <w:tc>
          <w:tcPr>
            <w:tcW w:type="dxa" w:w="28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命灯出现“双焰”，两团火互相牵扯；个人缠身显著增加。</w:t>
            </w:r>
          </w:p>
        </w:tc>
      </w:tr>
    </w:tbl>
    <w:p>
      <w:pPr>
        <w:pStyle w:val="Heading2"/>
      </w:pPr>
      <w:r>
        <w:t>20.3 系统联动</w:t>
      </w:r>
    </w:p>
    <w:p>
      <w:pPr>
        <w:pStyle w:val="ListBullet"/>
      </w:pPr>
      <w:r>
        <w:t>阴名：明显提高，鬼市认为玩家真正开始经营“情债”。</w:t>
      </w:r>
    </w:p>
    <w:p>
      <w:pPr>
        <w:pStyle w:val="ListBullet"/>
      </w:pPr>
      <w:r>
        <w:t>个人缠身：持续累积；财神香不一定明显异常，因为这不是“店”的问题，主要由命灯反馈。</w:t>
      </w:r>
    </w:p>
    <w:p>
      <w:pPr>
        <w:pStyle w:val="ListBullet"/>
      </w:pPr>
      <w:r>
        <w:t>命灯：从双焰到一强一弱，最初甚至可能显得浪漫，后期逐渐暴露其掠夺性。</w:t>
      </w:r>
    </w:p>
    <w:p>
      <w:pPr>
        <w:pStyle w:val="ListBullet"/>
      </w:pPr>
      <w:r>
        <w:t>经济/Build：部分高阶情债交易、鬼市买家或特殊物品会因此开放，让阴商Build变得更强，增加玩家舍不得解契的诱惑。</w:t>
      </w:r>
    </w:p>
    <w:p>
      <w:pPr>
        <w:pStyle w:val="ListBullet"/>
      </w:pPr>
      <w:r>
        <w:t>人物关系：姚曼卿不会被洗脑；红契越成功，她越可能意识到自己的自由正在被剥夺。</w:t>
      </w:r>
    </w:p>
    <w:p>
      <w:pPr>
        <w:pStyle w:val="Heading2"/>
      </w:pPr>
      <w:r>
        <w:t>20.4 核心对质场景</w:t>
      </w:r>
    </w:p>
    <w:p>
      <w:pPr/>
      <w:r>
        <w:t>约第39–42夜，姚曼卿最终发现并蒂红契。场景不需要任何鬼脸或跳吓：她把那张暗红婚书一样的纸契放在柜台上，问：“这是我的名字吗？”随后只问：“是不是你做的？”玩家可以承认、撒谎、解释或沉默，但一句“对不起”不会自动解除已经成立的契约。</w:t>
      </w:r>
    </w:p>
    <w:p>
      <w:pPr/>
      <w:r>
        <w:t>陆绍廷在这条路线中反而可能成为恢复姚曼卿自由的人。他来店里询问为何她每次试图离开都会莫名返回，从而形成角色反转：最初玩家认为他是锁住姚曼卿的人，最后真正使用“锁”的可能反而是玩家自己。</w:t>
      </w:r>
    </w:p>
    <w:p>
      <w:pPr>
        <w:pStyle w:val="Heading2"/>
      </w:pPr>
      <w:r>
        <w:t>20.5 解契路线：仍然是Build考试</w:t>
      </w:r>
    </w:p>
    <w:tbl>
      <w:tblPr>
        <w:tblStyle w:val="TableGrid"/>
        <w:tblW w:type="auto" w:w="0"/>
        <w:jc w:val="center"/>
        <w:tblLook w:firstColumn="1" w:firstRow="1" w:lastColumn="0" w:lastRow="0" w:noHBand="0" w:noVBand="1" w:val="04A0"/>
      </w:tblPr>
      <w:tblGrid>
        <w:gridCol w:w="3400"/>
        <w:gridCol w:w="3400"/>
        <w:gridCol w:w="3400"/>
      </w:tblGrid>
      <w:tr>
        <w:trPr>
          <w:cantSplit/>
          <w:tblHeader w:val="true"/>
        </w:trPr>
        <w:tc>
          <w:tcPr>
            <w:tcW w:type="dxa" w:w="1701"/>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路线</w:t>
            </w:r>
          </w:p>
        </w:tc>
        <w:tc>
          <w:tcPr>
            <w:tcW w:type="dxa" w:w="5216"/>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要求/代价</w:t>
            </w:r>
          </w:p>
        </w:tc>
        <w:tc>
          <w:tcPr>
            <w:tcW w:type="dxa" w:w="2835"/>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6"/>
              </w:rPr>
              <w:t>结果</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姚曼卿亲自撕契</w:t>
            </w:r>
          </w:p>
        </w:tc>
        <w:tc>
          <w:tcPr>
            <w:tcW w:type="dxa" w:w="5216"/>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玩家主动坦白全部真相，她仍愿意相信玩家；红契产生的阴债由玩家独自承担。</w:t>
            </w:r>
          </w:p>
        </w:tc>
        <w:tc>
          <w:tcPr>
            <w:tcW w:type="dxa" w:w="28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可能触发高危索命夜；属于“我做的，我自己还”。</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陆绍廷协助</w:t>
            </w:r>
          </w:p>
        </w:tc>
        <w:tc>
          <w:tcPr>
            <w:tcW w:type="dxa" w:w="5216"/>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玩家未彻底毁掉陆绍廷关系；利用资金、人脉或方外渠道共同寻找解法。</w:t>
            </w:r>
          </w:p>
        </w:tc>
        <w:tc>
          <w:tcPr>
            <w:tcW w:type="dxa" w:w="28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形成少见的“情敌合作”，强调姚曼卿自由优先。</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慧明/方外斩契</w:t>
            </w:r>
          </w:p>
        </w:tc>
        <w:tc>
          <w:tcPr>
            <w:tcW w:type="dxa" w:w="5216"/>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高方外关系 + 完整红契来源调查。</w:t>
            </w:r>
          </w:p>
        </w:tc>
        <w:tc>
          <w:tcPr>
            <w:tcW w:type="dxa" w:w="28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可彻底斩断，但姚曼卿可能从此不再见玩家。</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深市回购</w:t>
            </w:r>
          </w:p>
        </w:tc>
        <w:tc>
          <w:tcPr>
            <w:tcW w:type="dxa" w:w="5216"/>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高阴名/鬼市关系，以重要鬼货、财富、人情或其他阴账机会换回契约。</w:t>
            </w:r>
          </w:p>
        </w:tc>
        <w:tc>
          <w:tcPr>
            <w:tcW w:type="dxa" w:w="28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阴商Build的高代价退出机制。</w:t>
            </w:r>
          </w:p>
        </w:tc>
      </w:tr>
      <w:tr>
        <w:trPr>
          <w:cantSplit/>
        </w:trPr>
        <w:tc>
          <w:tcPr>
            <w:tcW w:type="dxa" w:w="1701"/>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不解除并继续强化</w:t>
            </w:r>
          </w:p>
        </w:tc>
        <w:tc>
          <w:tcPr>
            <w:tcW w:type="dxa" w:w="5216"/>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坚持锁归/并命至终局。</w:t>
            </w:r>
          </w:p>
        </w:tc>
        <w:tc>
          <w:tcPr>
            <w:tcW w:type="dxa" w:w="2835"/>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6"/>
              </w:rPr>
              <w:t>进入《并蒂》或更黑暗组合结局。</w:t>
            </w:r>
          </w:p>
        </w:tc>
      </w:tr>
    </w:tbl>
    <w:p>
      <w:pPr>
        <w:pStyle w:val="Heading2"/>
      </w:pPr>
      <w:r>
        <w:t>20.6 禁忌结局</w:t>
      </w:r>
    </w:p>
    <w:tbl>
      <w:tblPr>
        <w:tblStyle w:val="TableGrid"/>
        <w:tblW w:type="auto" w:w="0"/>
        <w:jc w:val="center"/>
        <w:tblLook w:firstColumn="1" w:firstRow="1" w:lastColumn="0" w:lastRow="0" w:noHBand="0" w:noVBand="1" w:val="04A0"/>
      </w:tblPr>
      <w:tblGrid>
        <w:gridCol w:w="5100"/>
        <w:gridCol w:w="5100"/>
      </w:tblGrid>
      <w:tr>
        <w:trPr>
          <w:cantSplit/>
          <w:tblHeader w:val="true"/>
        </w:trPr>
        <w:tc>
          <w:tcPr>
            <w:tcW w:type="dxa" w:w="1814"/>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7"/>
              </w:rPr>
              <w:t>结局</w:t>
            </w:r>
          </w:p>
        </w:tc>
        <w:tc>
          <w:tcPr>
            <w:tcW w:type="dxa" w:w="7824"/>
            <w:vAlign w:val="center"/>
            <w:tcMar>
              <w:top w:w="80" w:type="dxa"/>
              <w:start w:w="100" w:type="dxa"/>
              <w:bottom w:w="80" w:type="dxa"/>
              <w:end w:w="100" w:type="dxa"/>
            </w:tcMar>
            <w:shd w:fill="E9DFD8"/>
          </w:tcPr>
          <w:p>
            <w:pPr>
              <w:spacing w:before="0" w:after="0" w:line="252" w:lineRule="auto"/>
            </w:pPr>
            <w:r>
              <w:rPr>
                <w:rFonts w:ascii="Noto Sans CJK SC" w:hAnsi="Noto Sans CJK SC" w:eastAsia="Noto Sans CJK SC"/>
                <w:b/>
                <w:sz w:val="17"/>
              </w:rPr>
              <w:t>表现</w:t>
            </w:r>
          </w:p>
        </w:tc>
      </w:tr>
      <w:tr>
        <w:trPr>
          <w:cantSplit/>
        </w:trPr>
        <w:tc>
          <w:tcPr>
            <w:tcW w:type="dxa" w:w="181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7"/>
              </w:rPr>
              <w:t>《并蒂》</w:t>
            </w:r>
          </w:p>
        </w:tc>
        <w:tc>
          <w:tcPr>
            <w:tcW w:type="dxa" w:w="782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7"/>
              </w:rPr>
              <w:t>主角活着、有钱、当铺仍在，姚曼卿也确实住在身边。最后她站在门口似乎想出去，停了很久，又默默把门关上；命灯中的两团火继续纠缠。</w:t>
            </w:r>
          </w:p>
        </w:tc>
      </w:tr>
      <w:tr>
        <w:trPr>
          <w:cantSplit/>
        </w:trPr>
        <w:tc>
          <w:tcPr>
            <w:tcW w:type="dxa" w:w="181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7"/>
              </w:rPr>
              <w:t>《满堂》</w:t>
            </w:r>
          </w:p>
        </w:tc>
        <w:tc>
          <w:tcPr>
            <w:tcW w:type="dxa" w:w="7824"/>
            <w:vAlign w:val="center"/>
            <w:tcMar>
              <w:top w:w="80" w:type="dxa"/>
              <w:start w:w="100" w:type="dxa"/>
              <w:bottom w:w="80" w:type="dxa"/>
              <w:end w:w="100" w:type="dxa"/>
            </w:tcMar>
          </w:tcPr>
          <w:p>
            <w:pPr>
              <w:spacing w:before="0" w:after="0" w:line="252" w:lineRule="auto"/>
            </w:pPr>
            <w:r>
              <w:rPr>
                <w:rFonts w:ascii="Noto Sans CJK SC" w:hAnsi="Noto Sans CJK SC" w:eastAsia="Noto Sans CJK SC"/>
                <w:sz w:val="17"/>
              </w:rPr>
              <w:t>高阴名 + 严重缠身 + 并蒂红契强化 + 第七账续当：阿七留下、姚曼卿留下、玩家也留下，店里“一个人都没走”。听起来圆满，却可能是全游戏最恐怖的结局。</w:t>
            </w:r>
          </w:p>
        </w:tc>
      </w:tr>
    </w:tbl>
    <w:p>
      <w:pPr>
        <w:pStyle w:val="GDDSmall"/>
      </w:pPr>
      <w:r>
        <w:t>这条路线的核心诱惑必须真实存在：玩家第1夜最大的愿望就是“让姚曼卿回来”，而鬼市真的提供了一种几乎保证成功的方法。游戏要问的不是“你知不知道这是坏选项”，而是“当它真的有效时，你还舍不舍得不用”。</w:t>
      </w:r>
    </w:p>
    <w:p>
      <w:pPr>
        <w:pStyle w:val="Heading1"/>
      </w:pPr>
      <w:r>
        <w:t>21. 人物49夜登场节奏与内容调度</w:t>
      </w:r>
    </w:p>
    <w:p>
      <w:pPr/>
      <w:r>
        <w:t>人物不按固定日历“站岗”。核心人物拥有少数不可丢失的叙事锚点，其余登场放入条件窗口与动态事件池，使主线完整、经营节奏不被剧情淹没，并保证不同周目的人物相遇顺序存在变化。</w:t>
      </w:r>
    </w:p>
    <w:p>
      <w:pPr>
        <w:pStyle w:val="Heading2"/>
      </w:pPr>
      <w:r>
        <w:t>21.1 调度原则：锚点夜 + 浮动事件窗</w:t>
      </w:r>
    </w:p>
    <w:p>
      <w:pPr>
        <w:pStyle w:val="ListBullet"/>
      </w:pPr>
      <w:r>
        <w:t>锚点夜：负责身份揭晓、系统开启、关键关系转折与终局前置，满足条件后必须发生，不允许被随机客流永久覆盖。</w:t>
      </w:r>
    </w:p>
    <w:p>
      <w:pPr>
        <w:pStyle w:val="ListBullet"/>
      </w:pPr>
      <w:r>
        <w:t>浮动事件窗：非关键人物事件通常允许在3–7夜窗口内出现；若当夜与更高优先级事件冲突，则顺延到下一可用夜。</w:t>
      </w:r>
    </w:p>
    <w:p>
      <w:pPr>
        <w:pStyle w:val="ListBullet"/>
      </w:pPr>
      <w:r>
        <w:t>普通夜以经营为主：原则上每夜0–1个强人物事件；极少数大型节点最多2个，且其中至少一个应为轻量事件。</w:t>
      </w:r>
    </w:p>
    <w:p>
      <w:pPr>
        <w:pStyle w:val="ListBullet"/>
      </w:pPr>
      <w:r>
        <w:t>人物首次正式登场后进入专属动态事件池，后续事件由关系、Build、物品、阴账与世界状态共同驱动。</w:t>
      </w:r>
    </w:p>
    <w:p>
      <w:pPr>
        <w:pStyle w:val="ListBullet"/>
      </w:pPr>
      <w:r>
        <w:t>经营随机、主线保底：玩家可以错过额外内容与优惠机会，但不能因为随机NPC没刷出而断掉核心主线。</w:t>
      </w:r>
    </w:p>
    <w:p>
      <w:pPr>
        <w:pStyle w:val="Heading2"/>
      </w:pPr>
      <w:r>
        <w:t>21.2 核心人物49夜登场节奏</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cantSplit/>
          <w:tblHeader w:val="true"/>
        </w:trPr>
        <w:tc>
          <w:tcPr>
            <w:tcW w:type="dxa" w:w="1944"/>
            <w:vAlign w:val="center"/>
            <w:shd w:fill="E9DFD8"/>
          </w:tcPr>
          <w:p>
            <w:pPr>
              <w:spacing w:after="0" w:before="0" w:line="240" w:lineRule="auto"/>
            </w:pPr>
            <w:r>
              <w:rPr>
                <w:rFonts w:ascii="Noto Sans CJK SC" w:hAnsi="Noto Sans CJK SC" w:eastAsia="Noto Sans CJK SC"/>
                <w:b/>
                <w:color w:val="2D2522"/>
                <w:sz w:val="14"/>
              </w:rPr>
              <w:t>人物</w:t>
            </w:r>
          </w:p>
        </w:tc>
        <w:tc>
          <w:tcPr>
            <w:tcW w:type="dxa" w:w="3816"/>
            <w:vAlign w:val="center"/>
            <w:shd w:fill="E9DFD8"/>
          </w:tcPr>
          <w:p>
            <w:pPr>
              <w:spacing w:after="0" w:before="0" w:line="240" w:lineRule="auto"/>
            </w:pPr>
            <w:r>
              <w:rPr>
                <w:rFonts w:ascii="Noto Sans CJK SC" w:hAnsi="Noto Sans CJK SC" w:eastAsia="Noto Sans CJK SC"/>
                <w:b/>
                <w:color w:val="2D2522"/>
                <w:sz w:val="14"/>
              </w:rPr>
              <w:t>核心锚点</w:t>
            </w:r>
          </w:p>
        </w:tc>
        <w:tc>
          <w:tcPr>
            <w:tcW w:type="dxa" w:w="3096"/>
            <w:vAlign w:val="center"/>
            <w:shd w:fill="E9DFD8"/>
          </w:tcPr>
          <w:p>
            <w:pPr>
              <w:spacing w:after="0" w:before="0" w:line="240" w:lineRule="auto"/>
            </w:pPr>
            <w:r>
              <w:rPr>
                <w:rFonts w:ascii="Noto Sans CJK SC" w:hAnsi="Noto Sans CJK SC" w:eastAsia="Noto Sans CJK SC"/>
                <w:b/>
                <w:color w:val="2D2522"/>
                <w:sz w:val="14"/>
              </w:rPr>
              <w:t>浮动窗口/条件</w:t>
            </w:r>
          </w:p>
        </w:tc>
        <w:tc>
          <w:tcPr>
            <w:tcW w:type="dxa" w:w="2376"/>
            <w:vAlign w:val="center"/>
            <w:shd w:fill="E9DFD8"/>
          </w:tcPr>
          <w:p>
            <w:pPr>
              <w:spacing w:after="0" w:before="0" w:line="240" w:lineRule="auto"/>
            </w:pPr>
            <w:r>
              <w:rPr>
                <w:rFonts w:ascii="Noto Sans CJK SC" w:hAnsi="Noto Sans CJK SC" w:eastAsia="Noto Sans CJK SC"/>
                <w:b/>
                <w:color w:val="2D2522"/>
                <w:sz w:val="14"/>
              </w:rPr>
              <w:t>后期变化</w:t>
            </w:r>
          </w:p>
        </w:tc>
      </w:tr>
      <w:tr>
        <w:trPr>
          <w:cantSplit/>
        </w:trPr>
        <w:tc>
          <w:tcPr>
            <w:tcW w:type="dxa" w:w="1944"/>
            <w:vAlign w:val="center"/>
          </w:tcPr>
          <w:p>
            <w:r>
              <w:t>顾敬堂 / 账下人</w:t>
            </w:r>
          </w:p>
        </w:tc>
        <w:tc>
          <w:tcPr>
            <w:tcW w:type="dxa" w:w="3816"/>
            <w:vAlign w:val="center"/>
          </w:tcPr>
          <w:p>
            <w:r>
              <w:t>第1夜信件；21夜后以沉默账下人身影出现；35夜异常熟悉；40夜强暗示；42夜揭晓；49夜作为抵押魂在场</w:t>
            </w:r>
          </w:p>
        </w:tc>
        <w:tc>
          <w:tcPr>
            <w:tcW w:type="dxa" w:w="3096"/>
            <w:vAlign w:val="center"/>
          </w:tcPr>
          <w:p>
            <w:pPr>
              <w:spacing w:after="0" w:before="0" w:line="240" w:lineRule="auto"/>
            </w:pPr>
            <w:r>
              <w:rPr>
                <w:rFonts w:ascii="Noto Sans CJK SC" w:hAnsi="Noto Sans CJK SC" w:eastAsia="Noto Sans CJK SC"/>
                <w:b w:val="0"/>
                <w:color w:val="2D2522"/>
                <w:sz w:val="14"/>
              </w:rPr>
              <w:t>28/35/42鬼市大市可额外出现；与阴账进度联动</w:t>
            </w:r>
          </w:p>
        </w:tc>
        <w:tc>
          <w:tcPr>
            <w:tcW w:type="dxa" w:w="2376"/>
            <w:vAlign w:val="center"/>
          </w:tcPr>
          <w:p>
            <w:r>
              <w:t>依七账结果被释放、继续留在账下，或见证新当主续账</w:t>
            </w:r>
          </w:p>
        </w:tc>
      </w:tr>
      <w:tr>
        <w:trPr>
          <w:cantSplit/>
        </w:trPr>
        <w:tc>
          <w:tcPr>
            <w:tcW w:type="dxa" w:w="1944"/>
            <w:vAlign w:val="center"/>
          </w:tcPr>
          <w:p>
            <w:pPr>
              <w:spacing w:after="0" w:before="0" w:line="240" w:lineRule="auto"/>
            </w:pPr>
            <w:r>
              <w:rPr>
                <w:rFonts w:ascii="Noto Sans CJK SC" w:hAnsi="Noto Sans CJK SC" w:eastAsia="Noto Sans CJK SC"/>
                <w:b w:val="0"/>
                <w:color w:val="2D2522"/>
                <w:sz w:val="14"/>
              </w:rPr>
              <w:t>阿七 / 顾秀贞</w:t>
            </w:r>
          </w:p>
        </w:tc>
        <w:tc>
          <w:tcPr>
            <w:tcW w:type="dxa" w:w="3816"/>
            <w:vAlign w:val="center"/>
          </w:tcPr>
          <w:p>
            <w:pPr>
              <w:spacing w:after="0" w:before="0" w:line="240" w:lineRule="auto"/>
            </w:pPr>
            <w:r>
              <w:rPr>
                <w:rFonts w:ascii="Noto Sans CJK SC" w:hAnsi="Noto Sans CJK SC" w:eastAsia="Noto Sans CJK SC"/>
                <w:b w:val="0"/>
                <w:color w:val="2D2522"/>
                <w:sz w:val="14"/>
              </w:rPr>
              <w:t>7夜首次；19夜异常加深；28夜旧照片；36夜身份确认；41夜第六账核心；47夜最后谈话；49夜终局</w:t>
            </w:r>
          </w:p>
        </w:tc>
        <w:tc>
          <w:tcPr>
            <w:tcW w:type="dxa" w:w="3096"/>
            <w:vAlign w:val="center"/>
          </w:tcPr>
          <w:p>
            <w:pPr>
              <w:spacing w:after="0" w:before="0" w:line="240" w:lineRule="auto"/>
            </w:pPr>
            <w:r>
              <w:rPr>
                <w:rFonts w:ascii="Noto Sans CJK SC" w:hAnsi="Noto Sans CJK SC" w:eastAsia="Noto Sans CJK SC"/>
                <w:b w:val="0"/>
                <w:color w:val="2D2522"/>
                <w:sz w:val="14"/>
              </w:rPr>
              <w:t>高阴名、持有关联鬼货或推进借命线时额外出现</w:t>
            </w:r>
          </w:p>
        </w:tc>
        <w:tc>
          <w:tcPr>
            <w:tcW w:type="dxa" w:w="2376"/>
            <w:vAlign w:val="center"/>
          </w:tcPr>
          <w:p>
            <w:pPr>
              <w:spacing w:after="0" w:before="0" w:line="240" w:lineRule="auto"/>
            </w:pPr>
            <w:r>
              <w:rPr>
                <w:rFonts w:ascii="Noto Sans CJK SC" w:hAnsi="Noto Sans CJK SC" w:eastAsia="Noto Sans CJK SC"/>
                <w:b w:val="0"/>
                <w:color w:val="2D2522"/>
                <w:sz w:val="14"/>
              </w:rPr>
              <w:t>消散、自由、续当或继续留下</w:t>
            </w:r>
          </w:p>
        </w:tc>
      </w:tr>
      <w:tr>
        <w:trPr>
          <w:cantSplit/>
        </w:trPr>
        <w:tc>
          <w:tcPr>
            <w:tcW w:type="dxa" w:w="1944"/>
            <w:vAlign w:val="center"/>
          </w:tcPr>
          <w:p>
            <w:pPr>
              <w:spacing w:after="0" w:before="0" w:line="240" w:lineRule="auto"/>
            </w:pPr>
            <w:r>
              <w:rPr>
                <w:rFonts w:ascii="Noto Sans CJK SC" w:hAnsi="Noto Sans CJK SC" w:eastAsia="Noto Sans CJK SC"/>
                <w:b w:val="0"/>
                <w:color w:val="2D2522"/>
                <w:sz w:val="14"/>
              </w:rPr>
              <w:t>姚曼卿</w:t>
            </w:r>
          </w:p>
        </w:tc>
        <w:tc>
          <w:tcPr>
            <w:tcW w:type="dxa" w:w="3816"/>
            <w:vAlign w:val="center"/>
          </w:tcPr>
          <w:p>
            <w:pPr>
              <w:spacing w:after="0" w:before="0" w:line="240" w:lineRule="auto"/>
            </w:pPr>
            <w:r>
              <w:rPr>
                <w:rFonts w:ascii="Noto Sans CJK SC" w:hAnsi="Noto Sans CJK SC" w:eastAsia="Noto Sans CJK SC"/>
                <w:b w:val="0"/>
                <w:color w:val="2D2522"/>
                <w:sz w:val="14"/>
              </w:rPr>
              <w:t>5夜婚讯；13夜间接消息；20夜首次主动联系窗口；27夜本人来铺；34夜冲突；39夜镜像对白；47夜最终谈话</w:t>
            </w:r>
          </w:p>
        </w:tc>
        <w:tc>
          <w:tcPr>
            <w:tcW w:type="dxa" w:w="3096"/>
            <w:vAlign w:val="center"/>
          </w:tcPr>
          <w:p>
            <w:pPr>
              <w:spacing w:after="0" w:before="0" w:line="240" w:lineRule="auto"/>
            </w:pPr>
            <w:r>
              <w:rPr>
                <w:rFonts w:ascii="Noto Sans CJK SC" w:hAnsi="Noto Sans CJK SC" w:eastAsia="Noto Sans CJK SC"/>
                <w:b w:val="0"/>
                <w:color w:val="2D2522"/>
                <w:sz w:val="14"/>
              </w:rPr>
              <w:t>玩家打听、送信、帮助/控制她、并蒂红契会改变额外登场</w:t>
            </w:r>
          </w:p>
        </w:tc>
        <w:tc>
          <w:tcPr>
            <w:tcW w:type="dxa" w:w="2376"/>
            <w:vAlign w:val="center"/>
          </w:tcPr>
          <w:p>
            <w:pPr>
              <w:spacing w:after="0" w:before="0" w:line="240" w:lineRule="auto"/>
            </w:pPr>
            <w:r>
              <w:rPr>
                <w:rFonts w:ascii="Noto Sans CJK SC" w:hAnsi="Noto Sans CJK SC" w:eastAsia="Noto Sans CJK SC"/>
                <w:b w:val="0"/>
                <w:color w:val="2D2522"/>
                <w:sz w:val="14"/>
              </w:rPr>
              <w:t>同行、各自珍重、陆太太、陌路、买来的归来、并蒂等</w:t>
            </w:r>
          </w:p>
        </w:tc>
      </w:tr>
      <w:tr>
        <w:trPr>
          <w:cantSplit/>
        </w:trPr>
        <w:tc>
          <w:tcPr>
            <w:tcW w:type="dxa" w:w="1944"/>
            <w:vAlign w:val="center"/>
          </w:tcPr>
          <w:p>
            <w:pPr>
              <w:spacing w:after="0" w:before="0" w:line="240" w:lineRule="auto"/>
            </w:pPr>
            <w:r>
              <w:rPr>
                <w:rFonts w:ascii="Noto Sans CJK SC" w:hAnsi="Noto Sans CJK SC" w:eastAsia="Noto Sans CJK SC"/>
                <w:b w:val="0"/>
                <w:color w:val="2D2522"/>
                <w:sz w:val="14"/>
              </w:rPr>
              <w:t>陆绍廷</w:t>
            </w:r>
          </w:p>
        </w:tc>
        <w:tc>
          <w:tcPr>
            <w:tcW w:type="dxa" w:w="3816"/>
            <w:vAlign w:val="center"/>
          </w:tcPr>
          <w:p>
            <w:pPr>
              <w:spacing w:after="0" w:before="0" w:line="240" w:lineRule="auto"/>
            </w:pPr>
            <w:r>
              <w:rPr>
                <w:rFonts w:ascii="Noto Sans CJK SC" w:hAnsi="Noto Sans CJK SC" w:eastAsia="Noto Sans CJK SC"/>
                <w:b w:val="0"/>
                <w:color w:val="2D2522"/>
                <w:sz w:val="14"/>
              </w:rPr>
              <w:t>18–21夜首次以买家/商会人物出现；34夜前后卷入青梅线；39–42夜立场确认</w:t>
            </w:r>
          </w:p>
        </w:tc>
        <w:tc>
          <w:tcPr>
            <w:tcW w:type="dxa" w:w="3096"/>
            <w:vAlign w:val="center"/>
          </w:tcPr>
          <w:p>
            <w:pPr>
              <w:spacing w:after="0" w:before="0" w:line="240" w:lineRule="auto"/>
            </w:pPr>
            <w:r>
              <w:rPr>
                <w:rFonts w:ascii="Noto Sans CJK SC" w:hAnsi="Noto Sans CJK SC" w:eastAsia="Noto Sans CJK SC"/>
                <w:b w:val="0"/>
                <w:color w:val="2D2522"/>
                <w:sz w:val="14"/>
              </w:rPr>
              <w:t>商会、姚曼卿、黑市与并蒂红契行为改变频率</w:t>
            </w:r>
          </w:p>
        </w:tc>
        <w:tc>
          <w:tcPr>
            <w:tcW w:type="dxa" w:w="2376"/>
            <w:vAlign w:val="center"/>
          </w:tcPr>
          <w:p>
            <w:pPr>
              <w:spacing w:after="0" w:before="0" w:line="240" w:lineRule="auto"/>
            </w:pPr>
            <w:r>
              <w:rPr>
                <w:rFonts w:ascii="Noto Sans CJK SC" w:hAnsi="Noto Sans CJK SC" w:eastAsia="Noto Sans CJK SC"/>
                <w:b w:val="0"/>
                <w:color w:val="2D2522"/>
                <w:sz w:val="14"/>
              </w:rPr>
              <w:t>盟友、商业对手、情敌、受害者；特定重大选择下可死亡</w:t>
            </w:r>
          </w:p>
        </w:tc>
      </w:tr>
      <w:tr>
        <w:trPr>
          <w:cantSplit/>
        </w:trPr>
        <w:tc>
          <w:tcPr>
            <w:tcW w:type="dxa" w:w="1944"/>
            <w:vAlign w:val="center"/>
          </w:tcPr>
          <w:p>
            <w:pPr>
              <w:spacing w:after="0" w:before="0" w:line="240" w:lineRule="auto"/>
            </w:pPr>
            <w:r>
              <w:rPr>
                <w:rFonts w:ascii="Noto Sans CJK SC" w:hAnsi="Noto Sans CJK SC" w:eastAsia="Noto Sans CJK SC"/>
                <w:b w:val="0"/>
                <w:color w:val="2D2522"/>
                <w:sz w:val="14"/>
              </w:rPr>
              <w:t>沈怀川</w:t>
            </w:r>
          </w:p>
        </w:tc>
        <w:tc>
          <w:tcPr>
            <w:tcW w:type="dxa" w:w="3816"/>
            <w:vAlign w:val="center"/>
          </w:tcPr>
          <w:p>
            <w:pPr>
              <w:spacing w:after="0" w:before="0" w:line="240" w:lineRule="auto"/>
            </w:pPr>
            <w:r>
              <w:rPr>
                <w:rFonts w:ascii="Noto Sans CJK SC" w:hAnsi="Noto Sans CJK SC" w:eastAsia="Noto Sans CJK SC"/>
                <w:b w:val="0"/>
                <w:color w:val="2D2522"/>
                <w:sz w:val="14"/>
              </w:rPr>
              <w:t>3夜债务系统；7/14等财务节点；15夜顾敬堂旧债；35夜旧担保线；44夜终局流动性</w:t>
            </w:r>
          </w:p>
        </w:tc>
        <w:tc>
          <w:tcPr>
            <w:tcW w:type="dxa" w:w="3096"/>
            <w:vAlign w:val="center"/>
          </w:tcPr>
          <w:p>
            <w:pPr>
              <w:spacing w:after="0" w:before="0" w:line="240" w:lineRule="auto"/>
            </w:pPr>
            <w:r>
              <w:rPr>
                <w:rFonts w:ascii="Noto Sans CJK SC" w:hAnsi="Noto Sans CJK SC" w:eastAsia="Noto Sans CJK SC"/>
                <w:b w:val="0"/>
                <w:color w:val="2D2522"/>
                <w:sz w:val="14"/>
              </w:rPr>
              <w:t>高商誉、贷款路线与商会Build时更常出现</w:t>
            </w:r>
          </w:p>
        </w:tc>
        <w:tc>
          <w:tcPr>
            <w:tcW w:type="dxa" w:w="2376"/>
            <w:vAlign w:val="center"/>
          </w:tcPr>
          <w:p>
            <w:pPr>
              <w:spacing w:after="0" w:before="0" w:line="240" w:lineRule="auto"/>
            </w:pPr>
            <w:r>
              <w:rPr>
                <w:rFonts w:ascii="Noto Sans CJK SC" w:hAnsi="Noto Sans CJK SC" w:eastAsia="Noto Sans CJK SC"/>
                <w:b w:val="0"/>
                <w:color w:val="2D2522"/>
                <w:sz w:val="14"/>
              </w:rPr>
              <w:t>可成为最终融资、债务和金融档案的重要节点</w:t>
            </w:r>
          </w:p>
        </w:tc>
      </w:tr>
      <w:tr>
        <w:trPr>
          <w:cantSplit/>
        </w:trPr>
        <w:tc>
          <w:tcPr>
            <w:tcW w:type="dxa" w:w="1944"/>
            <w:vAlign w:val="center"/>
          </w:tcPr>
          <w:p>
            <w:pPr>
              <w:spacing w:after="0" w:before="0" w:line="240" w:lineRule="auto"/>
            </w:pPr>
            <w:r>
              <w:rPr>
                <w:rFonts w:ascii="Noto Sans CJK SC" w:hAnsi="Noto Sans CJK SC" w:eastAsia="Noto Sans CJK SC"/>
                <w:b w:val="0"/>
                <w:color w:val="2D2522"/>
                <w:sz w:val="14"/>
              </w:rPr>
              <w:t>铁算盘</w:t>
            </w:r>
          </w:p>
        </w:tc>
        <w:tc>
          <w:tcPr>
            <w:tcW w:type="dxa" w:w="3816"/>
            <w:vAlign w:val="center"/>
          </w:tcPr>
          <w:p>
            <w:pPr>
              <w:spacing w:after="0" w:before="0" w:line="240" w:lineRule="auto"/>
            </w:pPr>
            <w:r>
              <w:rPr>
                <w:rFonts w:ascii="Noto Sans CJK SC" w:hAnsi="Noto Sans CJK SC" w:eastAsia="Noto Sans CJK SC"/>
                <w:b w:val="0"/>
                <w:color w:val="2D2522"/>
                <w:sz w:val="14"/>
              </w:rPr>
              <w:t>10夜首次；16夜旧货线；29夜无字当票；35夜深市前；43夜清仓期</w:t>
            </w:r>
          </w:p>
        </w:tc>
        <w:tc>
          <w:tcPr>
            <w:tcW w:type="dxa" w:w="3096"/>
            <w:vAlign w:val="center"/>
          </w:tcPr>
          <w:p>
            <w:pPr>
              <w:spacing w:after="0" w:before="0" w:line="240" w:lineRule="auto"/>
            </w:pPr>
            <w:r>
              <w:rPr>
                <w:rFonts w:ascii="Noto Sans CJK SC" w:hAnsi="Noto Sans CJK SC" w:eastAsia="Noto Sans CJK SC"/>
                <w:b w:val="0"/>
                <w:color w:val="2D2522"/>
                <w:sz w:val="14"/>
              </w:rPr>
              <w:t>高黑名、急售、黑货持仓时进入更多交易事件</w:t>
            </w:r>
          </w:p>
        </w:tc>
        <w:tc>
          <w:tcPr>
            <w:tcW w:type="dxa" w:w="2376"/>
            <w:vAlign w:val="center"/>
          </w:tcPr>
          <w:p>
            <w:pPr>
              <w:spacing w:after="0" w:before="0" w:line="240" w:lineRule="auto"/>
            </w:pPr>
            <w:r>
              <w:rPr>
                <w:rFonts w:ascii="Noto Sans CJK SC" w:hAnsi="Noto Sans CJK SC" w:eastAsia="Noto Sans CJK SC"/>
                <w:b w:val="0"/>
                <w:color w:val="2D2522"/>
                <w:sz w:val="14"/>
              </w:rPr>
              <w:t>黑市核心渠道；人情未清时可能拒绝关键帮助</w:t>
            </w:r>
          </w:p>
        </w:tc>
      </w:tr>
      <w:tr>
        <w:trPr>
          <w:cantSplit/>
        </w:trPr>
        <w:tc>
          <w:tcPr>
            <w:tcW w:type="dxa" w:w="1944"/>
            <w:vAlign w:val="center"/>
          </w:tcPr>
          <w:p>
            <w:pPr>
              <w:spacing w:after="0" w:before="0" w:line="240" w:lineRule="auto"/>
            </w:pPr>
            <w:r>
              <w:rPr>
                <w:rFonts w:ascii="Noto Sans CJK SC" w:hAnsi="Noto Sans CJK SC" w:eastAsia="Noto Sans CJK SC"/>
                <w:b w:val="0"/>
                <w:color w:val="2D2522"/>
                <w:sz w:val="14"/>
              </w:rPr>
              <w:t>慧明</w:t>
            </w:r>
          </w:p>
        </w:tc>
        <w:tc>
          <w:tcPr>
            <w:tcW w:type="dxa" w:w="3816"/>
            <w:vAlign w:val="center"/>
          </w:tcPr>
          <w:p>
            <w:pPr>
              <w:spacing w:after="0" w:before="0" w:line="240" w:lineRule="auto"/>
            </w:pPr>
            <w:r>
              <w:rPr>
                <w:rFonts w:ascii="Noto Sans CJK SC" w:hAnsi="Noto Sans CJK SC" w:eastAsia="Noto Sans CJK SC"/>
                <w:b w:val="0"/>
                <w:color w:val="2D2522"/>
                <w:sz w:val="14"/>
              </w:rPr>
              <w:t>18夜首次正式知阴；23–26夜规则线；33夜鬼货共振；37夜借命真相；41夜第六账</w:t>
            </w:r>
          </w:p>
        </w:tc>
        <w:tc>
          <w:tcPr>
            <w:tcW w:type="dxa" w:w="3096"/>
            <w:vAlign w:val="center"/>
          </w:tcPr>
          <w:p>
            <w:pPr>
              <w:spacing w:after="0" w:before="0" w:line="240" w:lineRule="auto"/>
            </w:pPr>
            <w:r>
              <w:rPr>
                <w:rFonts w:ascii="Noto Sans CJK SC" w:hAnsi="Noto Sans CJK SC" w:eastAsia="Noto Sans CJK SC"/>
                <w:b w:val="0"/>
                <w:color w:val="2D2522"/>
                <w:sz w:val="14"/>
              </w:rPr>
              <w:t>方外关系、鬼货危险、红契调查越深出现越多</w:t>
            </w:r>
          </w:p>
        </w:tc>
        <w:tc>
          <w:tcPr>
            <w:tcW w:type="dxa" w:w="2376"/>
            <w:vAlign w:val="center"/>
          </w:tcPr>
          <w:p>
            <w:pPr>
              <w:spacing w:after="0" w:before="0" w:line="240" w:lineRule="auto"/>
            </w:pPr>
            <w:r>
              <w:rPr>
                <w:rFonts w:ascii="Noto Sans CJK SC" w:hAnsi="Noto Sans CJK SC" w:eastAsia="Noto Sans CJK SC"/>
                <w:b w:val="0"/>
                <w:color w:val="2D2522"/>
                <w:sz w:val="14"/>
              </w:rPr>
              <w:t>可参与借命、解契和部分阴账隐藏解</w:t>
            </w:r>
          </w:p>
        </w:tc>
      </w:tr>
      <w:tr>
        <w:trPr>
          <w:cantSplit/>
        </w:trPr>
        <w:tc>
          <w:tcPr>
            <w:tcW w:type="dxa" w:w="1944"/>
            <w:vAlign w:val="center"/>
          </w:tcPr>
          <w:p>
            <w:pPr>
              <w:spacing w:after="0" w:before="0" w:line="240" w:lineRule="auto"/>
            </w:pPr>
            <w:r>
              <w:rPr>
                <w:rFonts w:ascii="Noto Sans CJK SC" w:hAnsi="Noto Sans CJK SC" w:eastAsia="Noto Sans CJK SC"/>
                <w:b w:val="0"/>
                <w:color w:val="2D2522"/>
                <w:sz w:val="14"/>
              </w:rPr>
              <w:t>柳如烟 / 沈月琴</w:t>
            </w:r>
          </w:p>
        </w:tc>
        <w:tc>
          <w:tcPr>
            <w:tcW w:type="dxa" w:w="3816"/>
            <w:vAlign w:val="center"/>
          </w:tcPr>
          <w:p>
            <w:pPr>
              <w:spacing w:after="0" w:before="0" w:line="240" w:lineRule="auto"/>
            </w:pPr>
            <w:r>
              <w:rPr>
                <w:rFonts w:ascii="Noto Sans CJK SC" w:hAnsi="Noto Sans CJK SC" w:eastAsia="Noto Sans CJK SC"/>
                <w:b w:val="0"/>
                <w:color w:val="2D2522"/>
                <w:sz w:val="14"/>
              </w:rPr>
              <w:t>13–17夜首次；23夜红嫁衣线；31夜家族真相；34夜姚曼卿镜像；43夜支线收束</w:t>
            </w:r>
          </w:p>
        </w:tc>
        <w:tc>
          <w:tcPr>
            <w:tcW w:type="dxa" w:w="3096"/>
            <w:vAlign w:val="center"/>
          </w:tcPr>
          <w:p>
            <w:pPr>
              <w:spacing w:after="0" w:before="0" w:line="240" w:lineRule="auto"/>
            </w:pPr>
            <w:r>
              <w:rPr>
                <w:rFonts w:ascii="Noto Sans CJK SC" w:hAnsi="Noto Sans CJK SC" w:eastAsia="Noto Sans CJK SC"/>
                <w:b w:val="0"/>
                <w:color w:val="2D2522"/>
                <w:sz w:val="14"/>
              </w:rPr>
              <w:t>富户消息、戏班货物、第三账调查时浮动登场</w:t>
            </w:r>
          </w:p>
        </w:tc>
        <w:tc>
          <w:tcPr>
            <w:tcW w:type="dxa" w:w="2376"/>
            <w:vAlign w:val="center"/>
          </w:tcPr>
          <w:p>
            <w:pPr>
              <w:spacing w:after="0" w:before="0" w:line="240" w:lineRule="auto"/>
            </w:pPr>
            <w:r>
              <w:rPr>
                <w:rFonts w:ascii="Noto Sans CJK SC" w:hAnsi="Noto Sans CJK SC" w:eastAsia="Noto Sans CJK SC"/>
                <w:b w:val="0"/>
                <w:color w:val="2D2522"/>
                <w:sz w:val="14"/>
              </w:rPr>
              <w:t>第三账与女性处境主题的重要解决节点</w:t>
            </w:r>
          </w:p>
        </w:tc>
      </w:tr>
      <w:tr>
        <w:trPr>
          <w:cantSplit/>
        </w:trPr>
        <w:tc>
          <w:tcPr>
            <w:tcW w:type="dxa" w:w="1944"/>
            <w:vAlign w:val="center"/>
          </w:tcPr>
          <w:p>
            <w:pPr>
              <w:spacing w:after="0" w:before="0" w:line="240" w:lineRule="auto"/>
            </w:pPr>
            <w:r>
              <w:rPr>
                <w:rFonts w:ascii="Noto Sans CJK SC" w:hAnsi="Noto Sans CJK SC" w:eastAsia="Noto Sans CJK SC"/>
                <w:b w:val="0"/>
                <w:color w:val="2D2522"/>
                <w:sz w:val="14"/>
              </w:rPr>
              <w:t>周启山</w:t>
            </w:r>
          </w:p>
        </w:tc>
        <w:tc>
          <w:tcPr>
            <w:tcW w:type="dxa" w:w="3816"/>
            <w:vAlign w:val="center"/>
          </w:tcPr>
          <w:p>
            <w:pPr>
              <w:spacing w:after="0" w:before="0" w:line="240" w:lineRule="auto"/>
            </w:pPr>
            <w:r>
              <w:rPr>
                <w:rFonts w:ascii="Noto Sans CJK SC" w:hAnsi="Noto Sans CJK SC" w:eastAsia="Noto Sans CJK SC"/>
                <w:b w:val="0"/>
                <w:color w:val="2D2522"/>
                <w:sz w:val="14"/>
              </w:rPr>
              <w:t>16–20夜首次；25夜高端交易；32夜势力冲突；37–40夜第四账核心</w:t>
            </w:r>
          </w:p>
        </w:tc>
        <w:tc>
          <w:tcPr>
            <w:tcW w:type="dxa" w:w="3096"/>
            <w:vAlign w:val="center"/>
          </w:tcPr>
          <w:p>
            <w:pPr>
              <w:spacing w:after="0" w:before="0" w:line="240" w:lineRule="auto"/>
            </w:pPr>
            <w:r>
              <w:rPr>
                <w:rFonts w:ascii="Noto Sans CJK SC" w:hAnsi="Noto Sans CJK SC" w:eastAsia="Noto Sans CJK SC"/>
                <w:b w:val="0"/>
                <w:color w:val="2D2522"/>
                <w:sz w:val="14"/>
              </w:rPr>
              <w:t>军政关系高时成为高价买家与情报源</w:t>
            </w:r>
          </w:p>
        </w:tc>
        <w:tc>
          <w:tcPr>
            <w:tcW w:type="dxa" w:w="2376"/>
            <w:vAlign w:val="center"/>
          </w:tcPr>
          <w:p>
            <w:pPr>
              <w:spacing w:after="0" w:before="0" w:line="240" w:lineRule="auto"/>
            </w:pPr>
            <w:r>
              <w:rPr>
                <w:rFonts w:ascii="Noto Sans CJK SC" w:hAnsi="Noto Sans CJK SC" w:eastAsia="Noto Sans CJK SC"/>
                <w:b w:val="0"/>
                <w:color w:val="2D2522"/>
                <w:sz w:val="14"/>
              </w:rPr>
              <w:t>可帮翻案，也可能压制真相或成为勒索对象</w:t>
            </w:r>
          </w:p>
        </w:tc>
      </w:tr>
      <w:tr>
        <w:trPr>
          <w:cantSplit/>
        </w:trPr>
        <w:tc>
          <w:tcPr>
            <w:tcW w:type="dxa" w:w="1944"/>
            <w:vAlign w:val="center"/>
          </w:tcPr>
          <w:p>
            <w:pPr>
              <w:spacing w:after="0" w:before="0" w:line="240" w:lineRule="auto"/>
            </w:pPr>
            <w:r>
              <w:rPr>
                <w:rFonts w:ascii="Noto Sans CJK SC" w:hAnsi="Noto Sans CJK SC" w:eastAsia="Noto Sans CJK SC"/>
                <w:b w:val="0"/>
                <w:color w:val="2D2522"/>
                <w:sz w:val="14"/>
              </w:rPr>
              <w:t>瘦猴·孙庆福</w:t>
            </w:r>
          </w:p>
        </w:tc>
        <w:tc>
          <w:tcPr>
            <w:tcW w:type="dxa" w:w="3816"/>
            <w:vAlign w:val="center"/>
          </w:tcPr>
          <w:p>
            <w:pPr>
              <w:spacing w:after="0" w:before="0" w:line="240" w:lineRule="auto"/>
            </w:pPr>
            <w:r>
              <w:rPr>
                <w:rFonts w:ascii="Noto Sans CJK SC" w:hAnsi="Noto Sans CJK SC" w:eastAsia="Noto Sans CJK SC"/>
                <w:b w:val="0"/>
                <w:color w:val="2D2522"/>
                <w:sz w:val="14"/>
              </w:rPr>
              <w:t>9–12夜首次；16夜墓货升级；23夜重要供货；31夜明显缠身</w:t>
            </w:r>
          </w:p>
        </w:tc>
        <w:tc>
          <w:tcPr>
            <w:tcW w:type="dxa" w:w="3096"/>
            <w:vAlign w:val="center"/>
          </w:tcPr>
          <w:p>
            <w:pPr>
              <w:spacing w:after="0" w:before="0" w:line="240" w:lineRule="auto"/>
            </w:pPr>
            <w:r>
              <w:rPr>
                <w:rFonts w:ascii="Noto Sans CJK SC" w:hAnsi="Noto Sans CJK SC" w:eastAsia="Noto Sans CJK SC"/>
                <w:b w:val="0"/>
                <w:color w:val="2D2522"/>
                <w:sz w:val="14"/>
              </w:rPr>
              <w:t>是否持续收墓货、是否帮助其退出决定事件池</w:t>
            </w:r>
          </w:p>
        </w:tc>
        <w:tc>
          <w:tcPr>
            <w:tcW w:type="dxa" w:w="2376"/>
            <w:vAlign w:val="center"/>
          </w:tcPr>
          <w:p>
            <w:pPr>
              <w:spacing w:after="0" w:before="0" w:line="240" w:lineRule="auto"/>
            </w:pPr>
            <w:r>
              <w:rPr>
                <w:rFonts w:ascii="Noto Sans CJK SC" w:hAnsi="Noto Sans CJK SC" w:eastAsia="Noto Sans CJK SC"/>
                <w:b w:val="0"/>
                <w:color w:val="2D2522"/>
                <w:sz w:val="14"/>
              </w:rPr>
              <w:t>可能洗手、离场、死亡，甚至死后作为阴客回来</w:t>
            </w:r>
          </w:p>
        </w:tc>
      </w:tr>
      <w:tr>
        <w:trPr>
          <w:cantSplit/>
        </w:trPr>
        <w:tc>
          <w:tcPr>
            <w:tcW w:type="dxa" w:w="1944"/>
            <w:vAlign w:val="center"/>
          </w:tcPr>
          <w:p>
            <w:pPr>
              <w:spacing w:after="0" w:before="0" w:line="240" w:lineRule="auto"/>
            </w:pPr>
            <w:r>
              <w:rPr>
                <w:rFonts w:ascii="Noto Sans CJK SC" w:hAnsi="Noto Sans CJK SC" w:eastAsia="Noto Sans CJK SC"/>
                <w:b w:val="0"/>
                <w:color w:val="2D2522"/>
                <w:sz w:val="14"/>
              </w:rPr>
              <w:t>秦穆生</w:t>
            </w:r>
          </w:p>
        </w:tc>
        <w:tc>
          <w:tcPr>
            <w:tcW w:type="dxa" w:w="3816"/>
            <w:vAlign w:val="center"/>
          </w:tcPr>
          <w:p>
            <w:pPr>
              <w:spacing w:after="0" w:before="0" w:line="240" w:lineRule="auto"/>
            </w:pPr>
            <w:r>
              <w:rPr>
                <w:rFonts w:ascii="Noto Sans CJK SC" w:hAnsi="Noto Sans CJK SC" w:eastAsia="Noto Sans CJK SC"/>
                <w:b w:val="0"/>
                <w:color w:val="2D2522"/>
                <w:sz w:val="14"/>
              </w:rPr>
              <w:t>13–16夜首次；24夜调查线；31夜造假案；38夜军政真相；44夜最终舆论</w:t>
            </w:r>
          </w:p>
        </w:tc>
        <w:tc>
          <w:tcPr>
            <w:tcW w:type="dxa" w:w="3096"/>
            <w:vAlign w:val="center"/>
          </w:tcPr>
          <w:p>
            <w:pPr>
              <w:spacing w:after="0" w:before="0" w:line="240" w:lineRule="auto"/>
            </w:pPr>
            <w:r>
              <w:rPr>
                <w:rFonts w:ascii="Noto Sans CJK SC" w:hAnsi="Noto Sans CJK SC" w:eastAsia="Noto Sans CJK SC"/>
                <w:b w:val="0"/>
                <w:color w:val="2D2522"/>
                <w:sz w:val="14"/>
              </w:rPr>
              <w:t>证据强度、商誉、金钱与关系影响登场及选择</w:t>
            </w:r>
          </w:p>
        </w:tc>
        <w:tc>
          <w:tcPr>
            <w:tcW w:type="dxa" w:w="2376"/>
            <w:vAlign w:val="center"/>
          </w:tcPr>
          <w:p>
            <w:pPr>
              <w:spacing w:after="0" w:before="0" w:line="240" w:lineRule="auto"/>
            </w:pPr>
            <w:r>
              <w:rPr>
                <w:rFonts w:ascii="Noto Sans CJK SC" w:hAnsi="Noto Sans CJK SC" w:eastAsia="Noto Sans CJK SC"/>
                <w:b w:val="0"/>
                <w:color w:val="2D2522"/>
                <w:sz w:val="14"/>
              </w:rPr>
              <w:t>可公开真相、被收买或离开报馆</w:t>
            </w:r>
          </w:p>
        </w:tc>
      </w:tr>
      <w:tr>
        <w:trPr>
          <w:cantSplit/>
        </w:trPr>
        <w:tc>
          <w:tcPr>
            <w:tcW w:type="dxa" w:w="1944"/>
            <w:vAlign w:val="center"/>
          </w:tcPr>
          <w:p>
            <w:pPr>
              <w:spacing w:after="0" w:before="0" w:line="240" w:lineRule="auto"/>
            </w:pPr>
            <w:r>
              <w:rPr>
                <w:rFonts w:ascii="Noto Sans CJK SC" w:hAnsi="Noto Sans CJK SC" w:eastAsia="Noto Sans CJK SC"/>
                <w:b w:val="0"/>
                <w:color w:val="2D2522"/>
                <w:sz w:val="14"/>
              </w:rPr>
              <w:t>陈小满</w:t>
            </w:r>
          </w:p>
        </w:tc>
        <w:tc>
          <w:tcPr>
            <w:tcW w:type="dxa" w:w="3816"/>
            <w:vAlign w:val="center"/>
          </w:tcPr>
          <w:p>
            <w:pPr>
              <w:spacing w:after="0" w:before="0" w:line="240" w:lineRule="auto"/>
            </w:pPr>
            <w:r>
              <w:rPr>
                <w:rFonts w:ascii="Noto Sans CJK SC" w:hAnsi="Noto Sans CJK SC" w:eastAsia="Noto Sans CJK SC"/>
                <w:b w:val="0"/>
                <w:color w:val="2D2522"/>
                <w:sz w:val="14"/>
              </w:rPr>
              <w:t>2–5夜可作为普通客出现；17夜身份线索；22夜第一账核心；约30夜收束</w:t>
            </w:r>
          </w:p>
        </w:tc>
        <w:tc>
          <w:tcPr>
            <w:tcW w:type="dxa" w:w="3096"/>
            <w:vAlign w:val="center"/>
          </w:tcPr>
          <w:p>
            <w:pPr>
              <w:spacing w:after="0" w:before="0" w:line="240" w:lineRule="auto"/>
            </w:pPr>
            <w:r>
              <w:rPr>
                <w:rFonts w:ascii="Noto Sans CJK SC" w:hAnsi="Noto Sans CJK SC" w:eastAsia="Noto Sans CJK SC"/>
                <w:b w:val="0"/>
                <w:color w:val="2D2522"/>
                <w:sz w:val="14"/>
              </w:rPr>
              <w:t>前期是否善待她、第一账调查方式改变互动</w:t>
            </w:r>
          </w:p>
        </w:tc>
        <w:tc>
          <w:tcPr>
            <w:tcW w:type="dxa" w:w="2376"/>
            <w:vAlign w:val="center"/>
          </w:tcPr>
          <w:p>
            <w:pPr>
              <w:spacing w:after="0" w:before="0" w:line="240" w:lineRule="auto"/>
            </w:pPr>
            <w:r>
              <w:rPr>
                <w:rFonts w:ascii="Noto Sans CJK SC" w:hAnsi="Noto Sans CJK SC" w:eastAsia="Noto Sans CJK SC"/>
                <w:b w:val="0"/>
                <w:color w:val="2D2522"/>
                <w:sz w:val="14"/>
              </w:rPr>
              <w:t>她本人决定第一账愿意接受哪种补偿</w:t>
            </w:r>
          </w:p>
        </w:tc>
      </w:tr>
      <w:tr>
        <w:trPr>
          <w:cantSplit/>
        </w:trPr>
        <w:tc>
          <w:tcPr>
            <w:tcW w:type="dxa" w:w="1944"/>
            <w:vAlign w:val="center"/>
          </w:tcPr>
          <w:p>
            <w:pPr>
              <w:spacing w:after="0" w:before="0" w:line="240" w:lineRule="auto"/>
            </w:pPr>
            <w:r>
              <w:rPr>
                <w:rFonts w:ascii="Noto Sans CJK SC" w:hAnsi="Noto Sans CJK SC" w:eastAsia="Noto Sans CJK SC"/>
                <w:b w:val="0"/>
                <w:color w:val="2D2522"/>
                <w:sz w:val="14"/>
              </w:rPr>
              <w:t>提灯人</w:t>
            </w:r>
          </w:p>
        </w:tc>
        <w:tc>
          <w:tcPr>
            <w:tcW w:type="dxa" w:w="3816"/>
            <w:vAlign w:val="center"/>
          </w:tcPr>
          <w:p>
            <w:pPr>
              <w:spacing w:after="0" w:before="0" w:line="240" w:lineRule="auto"/>
            </w:pPr>
            <w:r>
              <w:rPr>
                <w:rFonts w:ascii="Noto Sans CJK SC" w:hAnsi="Noto Sans CJK SC" w:eastAsia="Noto Sans CJK SC"/>
                <w:b w:val="0"/>
                <w:color w:val="2D2522"/>
                <w:sz w:val="14"/>
              </w:rPr>
              <w:t>21、28、35、42、49夜核心鬼市节点</w:t>
            </w:r>
          </w:p>
        </w:tc>
        <w:tc>
          <w:tcPr>
            <w:tcW w:type="dxa" w:w="3096"/>
            <w:vAlign w:val="center"/>
          </w:tcPr>
          <w:p>
            <w:pPr>
              <w:spacing w:after="0" w:before="0" w:line="240" w:lineRule="auto"/>
            </w:pPr>
            <w:r>
              <w:rPr>
                <w:rFonts w:ascii="Noto Sans CJK SC" w:hAnsi="Noto Sans CJK SC" w:eastAsia="Noto Sans CJK SC"/>
                <w:b w:val="0"/>
                <w:color w:val="2D2522"/>
                <w:sz w:val="14"/>
              </w:rPr>
              <w:t>其他开鬼市夜低概率出现</w:t>
            </w:r>
          </w:p>
        </w:tc>
        <w:tc>
          <w:tcPr>
            <w:tcW w:type="dxa" w:w="2376"/>
            <w:vAlign w:val="center"/>
          </w:tcPr>
          <w:p>
            <w:pPr>
              <w:spacing w:after="0" w:before="0" w:line="240" w:lineRule="auto"/>
            </w:pPr>
            <w:r>
              <w:rPr>
                <w:rFonts w:ascii="Noto Sans CJK SC" w:hAnsi="Noto Sans CJK SC" w:eastAsia="Noto Sans CJK SC"/>
                <w:b w:val="0"/>
                <w:color w:val="2D2522"/>
                <w:sz w:val="14"/>
              </w:rPr>
              <w:t>不发展好感，只承担规则与边界</w:t>
            </w:r>
          </w:p>
        </w:tc>
      </w:tr>
      <w:tr>
        <w:trPr>
          <w:cantSplit/>
        </w:trPr>
        <w:tc>
          <w:tcPr>
            <w:tcW w:type="dxa" w:w="1944"/>
            <w:vAlign w:val="center"/>
          </w:tcPr>
          <w:p>
            <w:pPr>
              <w:spacing w:after="0" w:before="0" w:line="240" w:lineRule="auto"/>
            </w:pPr>
            <w:r>
              <w:rPr>
                <w:rFonts w:ascii="Noto Sans CJK SC" w:hAnsi="Noto Sans CJK SC" w:eastAsia="Noto Sans CJK SC"/>
                <w:b w:val="0"/>
                <w:color w:val="2D2522"/>
                <w:sz w:val="14"/>
              </w:rPr>
              <w:t>红衣客</w:t>
            </w:r>
          </w:p>
        </w:tc>
        <w:tc>
          <w:tcPr>
            <w:tcW w:type="dxa" w:w="3816"/>
            <w:vAlign w:val="center"/>
          </w:tcPr>
          <w:p>
            <w:pPr>
              <w:spacing w:after="0" w:before="0" w:line="240" w:lineRule="auto"/>
            </w:pPr>
            <w:r>
              <w:rPr>
                <w:rFonts w:ascii="Noto Sans CJK SC" w:hAnsi="Noto Sans CJK SC" w:eastAsia="Noto Sans CJK SC"/>
                <w:b w:val="0"/>
                <w:color w:val="2D2522"/>
                <w:sz w:val="14"/>
              </w:rPr>
              <w:t>28夜首次；30–40夜第三账/并蒂红契核心窗口</w:t>
            </w:r>
          </w:p>
        </w:tc>
        <w:tc>
          <w:tcPr>
            <w:tcW w:type="dxa" w:w="3096"/>
            <w:vAlign w:val="center"/>
          </w:tcPr>
          <w:p>
            <w:pPr>
              <w:spacing w:after="0" w:before="0" w:line="240" w:lineRule="auto"/>
            </w:pPr>
            <w:r>
              <w:rPr>
                <w:rFonts w:ascii="Noto Sans CJK SC" w:hAnsi="Noto Sans CJK SC" w:eastAsia="Noto Sans CJK SC"/>
                <w:b w:val="0"/>
                <w:color w:val="2D2522"/>
                <w:sz w:val="14"/>
              </w:rPr>
              <w:t>高阴名、情债调查、红嫁衣或红契线提高出现率</w:t>
            </w:r>
          </w:p>
        </w:tc>
        <w:tc>
          <w:tcPr>
            <w:tcW w:type="dxa" w:w="2376"/>
            <w:vAlign w:val="center"/>
          </w:tcPr>
          <w:p>
            <w:pPr>
              <w:spacing w:after="0" w:before="0" w:line="240" w:lineRule="auto"/>
            </w:pPr>
            <w:r>
              <w:rPr>
                <w:rFonts w:ascii="Noto Sans CJK SC" w:hAnsi="Noto Sans CJK SC" w:eastAsia="Noto Sans CJK SC"/>
                <w:b w:val="0"/>
                <w:color w:val="2D2522"/>
                <w:sz w:val="14"/>
              </w:rPr>
              <w:t>提供高价交易、第三账另类解与禁忌路线入口</w:t>
            </w:r>
          </w:p>
        </w:tc>
      </w:tr>
      <w:tr>
        <w:tc>
          <w:tcPr>
            <w:tcW w:type="dxa" w:w="2550"/>
          </w:tcPr>
          <w:p>
            <w:r>
              <w:t>收契使</w:t>
            </w:r>
          </w:p>
        </w:tc>
        <w:tc>
          <w:tcPr>
            <w:tcW w:type="dxa" w:w="2550"/>
          </w:tcPr>
          <w:p>
            <w:r>
              <w:t>21夜远观；35夜明确提醒缓收期；42夜说明顾敬堂最后抵押；49夜执行阴债清算</w:t>
            </w:r>
          </w:p>
        </w:tc>
        <w:tc>
          <w:tcPr>
            <w:tcW w:type="dxa" w:w="2550"/>
          </w:tcPr>
          <w:p>
            <w:r>
              <w:t>通常只在鬼市主线节点出现，不进入普通随机客流</w:t>
            </w:r>
          </w:p>
        </w:tc>
        <w:tc>
          <w:tcPr>
            <w:tcW w:type="dxa" w:w="2550"/>
          </w:tcPr>
          <w:p>
            <w:r>
              <w:t>没有好感度与阵营路线；只按契执行，若玩家取得铺契则必须受理翻账</w:t>
            </w:r>
          </w:p>
        </w:tc>
      </w:tr>
    </w:tbl>
    <w:p>
      <w:pPr>
        <w:pStyle w:val="Heading2"/>
      </w:pPr>
      <w:r>
        <w:t>21.3 每夜内容调度优先级</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cantSplit/>
          <w:tblHeader w:val="true"/>
        </w:trPr>
        <w:tc>
          <w:tcPr>
            <w:tcW w:type="dxa" w:w="936"/>
            <w:vAlign w:val="center"/>
            <w:shd w:fill="E9DFD8"/>
          </w:tcPr>
          <w:p>
            <w:pPr>
              <w:spacing w:after="0" w:before="0" w:line="240" w:lineRule="auto"/>
            </w:pPr>
            <w:r>
              <w:rPr>
                <w:rFonts w:ascii="Noto Sans CJK SC" w:hAnsi="Noto Sans CJK SC" w:eastAsia="Noto Sans CJK SC"/>
                <w:b/>
                <w:color w:val="2D2522"/>
                <w:sz w:val="15"/>
              </w:rPr>
              <w:t>优先级</w:t>
            </w:r>
          </w:p>
        </w:tc>
        <w:tc>
          <w:tcPr>
            <w:tcW w:type="dxa" w:w="1655"/>
            <w:vAlign w:val="center"/>
            <w:shd w:fill="E9DFD8"/>
          </w:tcPr>
          <w:p>
            <w:pPr>
              <w:spacing w:after="0" w:before="0" w:line="240" w:lineRule="auto"/>
            </w:pPr>
            <w:r>
              <w:rPr>
                <w:rFonts w:ascii="Noto Sans CJK SC" w:hAnsi="Noto Sans CJK SC" w:eastAsia="Noto Sans CJK SC"/>
                <w:b/>
                <w:color w:val="2D2522"/>
                <w:sz w:val="15"/>
              </w:rPr>
              <w:t>层级</w:t>
            </w:r>
          </w:p>
        </w:tc>
        <w:tc>
          <w:tcPr>
            <w:tcW w:type="dxa" w:w="4392"/>
            <w:vAlign w:val="center"/>
            <w:shd w:fill="E9DFD8"/>
          </w:tcPr>
          <w:p>
            <w:pPr>
              <w:spacing w:after="0" w:before="0" w:line="240" w:lineRule="auto"/>
            </w:pPr>
            <w:r>
              <w:rPr>
                <w:rFonts w:ascii="Noto Sans CJK SC" w:hAnsi="Noto Sans CJK SC" w:eastAsia="Noto Sans CJK SC"/>
                <w:b/>
                <w:color w:val="2D2522"/>
                <w:sz w:val="15"/>
              </w:rPr>
              <w:t>内容</w:t>
            </w:r>
          </w:p>
        </w:tc>
        <w:tc>
          <w:tcPr>
            <w:tcW w:type="dxa" w:w="4248"/>
            <w:vAlign w:val="center"/>
            <w:shd w:fill="E9DFD8"/>
          </w:tcPr>
          <w:p>
            <w:pPr>
              <w:spacing w:after="0" w:before="0" w:line="240" w:lineRule="auto"/>
            </w:pPr>
            <w:r>
              <w:rPr>
                <w:rFonts w:ascii="Noto Sans CJK SC" w:hAnsi="Noto Sans CJK SC" w:eastAsia="Noto Sans CJK SC"/>
                <w:b/>
                <w:color w:val="2D2522"/>
                <w:sz w:val="15"/>
              </w:rPr>
              <w:t>调度规则</w:t>
            </w:r>
          </w:p>
        </w:tc>
      </w:tr>
      <w:tr>
        <w:trPr>
          <w:cantSplit/>
        </w:trPr>
        <w:tc>
          <w:tcPr>
            <w:tcW w:type="dxa" w:w="936"/>
            <w:vAlign w:val="center"/>
          </w:tcPr>
          <w:p>
            <w:pPr>
              <w:spacing w:after="0" w:before="0" w:line="240" w:lineRule="auto"/>
            </w:pPr>
            <w:r>
              <w:rPr>
                <w:rFonts w:ascii="Noto Sans CJK SC" w:hAnsi="Noto Sans CJK SC" w:eastAsia="Noto Sans CJK SC"/>
                <w:b w:val="0"/>
                <w:color w:val="2D2522"/>
                <w:sz w:val="15"/>
              </w:rPr>
              <w:t>1</w:t>
            </w:r>
          </w:p>
        </w:tc>
        <w:tc>
          <w:tcPr>
            <w:tcW w:type="dxa" w:w="1655"/>
            <w:vAlign w:val="center"/>
          </w:tcPr>
          <w:p>
            <w:pPr>
              <w:spacing w:after="0" w:before="0" w:line="240" w:lineRule="auto"/>
            </w:pPr>
            <w:r>
              <w:rPr>
                <w:rFonts w:ascii="Noto Sans CJK SC" w:hAnsi="Noto Sans CJK SC" w:eastAsia="Noto Sans CJK SC"/>
                <w:b w:val="0"/>
                <w:color w:val="2D2522"/>
                <w:sz w:val="15"/>
              </w:rPr>
              <w:t>主线锚点</w:t>
            </w:r>
          </w:p>
        </w:tc>
        <w:tc>
          <w:tcPr>
            <w:tcW w:type="dxa" w:w="4392"/>
            <w:vAlign w:val="center"/>
          </w:tcPr>
          <w:p>
            <w:pPr>
              <w:spacing w:after="0" w:before="0" w:line="240" w:lineRule="auto"/>
            </w:pPr>
            <w:r>
              <w:rPr>
                <w:rFonts w:ascii="Noto Sans CJK SC" w:hAnsi="Noto Sans CJK SC" w:eastAsia="Noto Sans CJK SC"/>
                <w:b w:val="0"/>
                <w:color w:val="2D2522"/>
                <w:sz w:val="15"/>
              </w:rPr>
              <w:t>系统开启、身份揭晓、第21/28/35/42/49夜等不可丢失节点</w:t>
            </w:r>
          </w:p>
        </w:tc>
        <w:tc>
          <w:tcPr>
            <w:tcW w:type="dxa" w:w="4248"/>
            <w:vAlign w:val="center"/>
          </w:tcPr>
          <w:p>
            <w:pPr>
              <w:spacing w:after="0" w:before="0" w:line="240" w:lineRule="auto"/>
            </w:pPr>
            <w:r>
              <w:rPr>
                <w:rFonts w:ascii="Noto Sans CJK SC" w:hAnsi="Noto Sans CJK SC" w:eastAsia="Noto Sans CJK SC"/>
                <w:b w:val="0"/>
                <w:color w:val="2D2522"/>
                <w:sz w:val="15"/>
              </w:rPr>
              <w:t>必须发生；与其他内容冲突时拥有最高优先级</w:t>
            </w:r>
          </w:p>
        </w:tc>
      </w:tr>
      <w:tr>
        <w:trPr>
          <w:cantSplit/>
        </w:trPr>
        <w:tc>
          <w:tcPr>
            <w:tcW w:type="dxa" w:w="936"/>
            <w:vAlign w:val="center"/>
          </w:tcPr>
          <w:p>
            <w:pPr>
              <w:spacing w:after="0" w:before="0" w:line="240" w:lineRule="auto"/>
            </w:pPr>
            <w:r>
              <w:rPr>
                <w:rFonts w:ascii="Noto Sans CJK SC" w:hAnsi="Noto Sans CJK SC" w:eastAsia="Noto Sans CJK SC"/>
                <w:b w:val="0"/>
                <w:color w:val="2D2522"/>
                <w:sz w:val="15"/>
              </w:rPr>
              <w:t>2</w:t>
            </w:r>
          </w:p>
        </w:tc>
        <w:tc>
          <w:tcPr>
            <w:tcW w:type="dxa" w:w="1655"/>
            <w:vAlign w:val="center"/>
          </w:tcPr>
          <w:p>
            <w:pPr>
              <w:spacing w:after="0" w:before="0" w:line="240" w:lineRule="auto"/>
            </w:pPr>
            <w:r>
              <w:rPr>
                <w:rFonts w:ascii="Noto Sans CJK SC" w:hAnsi="Noto Sans CJK SC" w:eastAsia="Noto Sans CJK SC"/>
                <w:b w:val="0"/>
                <w:color w:val="2D2522"/>
                <w:sz w:val="15"/>
              </w:rPr>
              <w:t>条件剧情</w:t>
            </w:r>
          </w:p>
        </w:tc>
        <w:tc>
          <w:tcPr>
            <w:tcW w:type="dxa" w:w="4392"/>
            <w:vAlign w:val="center"/>
          </w:tcPr>
          <w:p>
            <w:pPr>
              <w:spacing w:after="0" w:before="0" w:line="240" w:lineRule="auto"/>
            </w:pPr>
            <w:r>
              <w:rPr>
                <w:rFonts w:ascii="Noto Sans CJK SC" w:hAnsi="Noto Sans CJK SC" w:eastAsia="Noto Sans CJK SC"/>
                <w:b w:val="0"/>
                <w:color w:val="2D2522"/>
                <w:sz w:val="15"/>
              </w:rPr>
              <w:t>七笔阴账、姚曼卿、并蒂红契、势力路线等已满足条件的剧情</w:t>
            </w:r>
          </w:p>
        </w:tc>
        <w:tc>
          <w:tcPr>
            <w:tcW w:type="dxa" w:w="4248"/>
            <w:vAlign w:val="center"/>
          </w:tcPr>
          <w:p>
            <w:pPr>
              <w:spacing w:after="0" w:before="0" w:line="240" w:lineRule="auto"/>
            </w:pPr>
            <w:r>
              <w:rPr>
                <w:rFonts w:ascii="Noto Sans CJK SC" w:hAnsi="Noto Sans CJK SC" w:eastAsia="Noto Sans CJK SC"/>
                <w:b w:val="0"/>
                <w:color w:val="2D2522"/>
                <w:sz w:val="15"/>
              </w:rPr>
              <w:t>可在事件窗口内顺延，但不能被随机永久吃掉</w:t>
            </w:r>
          </w:p>
        </w:tc>
      </w:tr>
      <w:tr>
        <w:trPr>
          <w:cantSplit/>
        </w:trPr>
        <w:tc>
          <w:tcPr>
            <w:tcW w:type="dxa" w:w="936"/>
            <w:vAlign w:val="center"/>
          </w:tcPr>
          <w:p>
            <w:pPr>
              <w:spacing w:after="0" w:before="0" w:line="240" w:lineRule="auto"/>
            </w:pPr>
            <w:r>
              <w:rPr>
                <w:rFonts w:ascii="Noto Sans CJK SC" w:hAnsi="Noto Sans CJK SC" w:eastAsia="Noto Sans CJK SC"/>
                <w:b w:val="0"/>
                <w:color w:val="2D2522"/>
                <w:sz w:val="15"/>
              </w:rPr>
              <w:t>3</w:t>
            </w:r>
          </w:p>
        </w:tc>
        <w:tc>
          <w:tcPr>
            <w:tcW w:type="dxa" w:w="1655"/>
            <w:vAlign w:val="center"/>
          </w:tcPr>
          <w:p>
            <w:pPr>
              <w:spacing w:after="0" w:before="0" w:line="240" w:lineRule="auto"/>
            </w:pPr>
            <w:r>
              <w:rPr>
                <w:rFonts w:ascii="Noto Sans CJK SC" w:hAnsi="Noto Sans CJK SC" w:eastAsia="Noto Sans CJK SC"/>
                <w:b w:val="0"/>
                <w:color w:val="2D2522"/>
                <w:sz w:val="15"/>
              </w:rPr>
              <w:t>NPC动态事件</w:t>
            </w:r>
          </w:p>
        </w:tc>
        <w:tc>
          <w:tcPr>
            <w:tcW w:type="dxa" w:w="4392"/>
            <w:vAlign w:val="center"/>
          </w:tcPr>
          <w:p>
            <w:pPr>
              <w:spacing w:after="0" w:before="0" w:line="240" w:lineRule="auto"/>
            </w:pPr>
            <w:r>
              <w:rPr>
                <w:rFonts w:ascii="Noto Sans CJK SC" w:hAnsi="Noto Sans CJK SC" w:eastAsia="Noto Sans CJK SC"/>
                <w:b w:val="0"/>
                <w:color w:val="2D2522"/>
                <w:sz w:val="15"/>
              </w:rPr>
              <w:t>角色日常生意、求助、状态变化、关系回馈、事件链推进</w:t>
            </w:r>
          </w:p>
        </w:tc>
        <w:tc>
          <w:tcPr>
            <w:tcW w:type="dxa" w:w="4248"/>
            <w:vAlign w:val="center"/>
          </w:tcPr>
          <w:p>
            <w:pPr>
              <w:spacing w:after="0" w:before="0" w:line="240" w:lineRule="auto"/>
            </w:pPr>
            <w:r>
              <w:rPr>
                <w:rFonts w:ascii="Noto Sans CJK SC" w:hAnsi="Noto Sans CJK SC" w:eastAsia="Noto Sans CJK SC"/>
                <w:b w:val="0"/>
                <w:color w:val="2D2522"/>
                <w:sz w:val="15"/>
              </w:rPr>
              <w:t>按权重抽取0–1个，受关系与世界状态影响</w:t>
            </w:r>
          </w:p>
        </w:tc>
      </w:tr>
      <w:tr>
        <w:trPr>
          <w:cantSplit/>
        </w:trPr>
        <w:tc>
          <w:tcPr>
            <w:tcW w:type="dxa" w:w="936"/>
            <w:vAlign w:val="center"/>
          </w:tcPr>
          <w:p>
            <w:pPr>
              <w:spacing w:after="0" w:before="0" w:line="240" w:lineRule="auto"/>
            </w:pPr>
            <w:r>
              <w:rPr>
                <w:rFonts w:ascii="Noto Sans CJK SC" w:hAnsi="Noto Sans CJK SC" w:eastAsia="Noto Sans CJK SC"/>
                <w:b w:val="0"/>
                <w:color w:val="2D2522"/>
                <w:sz w:val="15"/>
              </w:rPr>
              <w:t>4</w:t>
            </w:r>
          </w:p>
        </w:tc>
        <w:tc>
          <w:tcPr>
            <w:tcW w:type="dxa" w:w="1655"/>
            <w:vAlign w:val="center"/>
          </w:tcPr>
          <w:p>
            <w:pPr>
              <w:spacing w:after="0" w:before="0" w:line="240" w:lineRule="auto"/>
            </w:pPr>
            <w:r>
              <w:rPr>
                <w:rFonts w:ascii="Noto Sans CJK SC" w:hAnsi="Noto Sans CJK SC" w:eastAsia="Noto Sans CJK SC"/>
                <w:b w:val="0"/>
                <w:color w:val="2D2522"/>
                <w:sz w:val="15"/>
              </w:rPr>
              <w:t>普通随机经营</w:t>
            </w:r>
          </w:p>
        </w:tc>
        <w:tc>
          <w:tcPr>
            <w:tcW w:type="dxa" w:w="4392"/>
            <w:vAlign w:val="center"/>
          </w:tcPr>
          <w:p>
            <w:pPr>
              <w:spacing w:after="0" w:before="0" w:line="240" w:lineRule="auto"/>
            </w:pPr>
            <w:r>
              <w:rPr>
                <w:rFonts w:ascii="Noto Sans CJK SC" w:hAnsi="Noto Sans CJK SC" w:eastAsia="Noto Sans CJK SC"/>
                <w:b w:val="0"/>
                <w:color w:val="2D2522"/>
                <w:sz w:val="15"/>
              </w:rPr>
              <w:t>程序化顾客、市场机会、普通黑货/阴货、日常生意</w:t>
            </w:r>
          </w:p>
        </w:tc>
        <w:tc>
          <w:tcPr>
            <w:tcW w:type="dxa" w:w="4248"/>
            <w:vAlign w:val="center"/>
          </w:tcPr>
          <w:p>
            <w:pPr>
              <w:spacing w:after="0" w:before="0" w:line="240" w:lineRule="auto"/>
            </w:pPr>
            <w:r>
              <w:rPr>
                <w:rFonts w:ascii="Noto Sans CJK SC" w:hAnsi="Noto Sans CJK SC" w:eastAsia="Noto Sans CJK SC"/>
                <w:b w:val="0"/>
                <w:color w:val="2D2522"/>
                <w:sz w:val="15"/>
              </w:rPr>
              <w:t>填满剩余客流，保证“经营仍是每天主体”</w:t>
            </w:r>
          </w:p>
        </w:tc>
      </w:tr>
    </w:tbl>
    <w:p>
      <w:pPr>
        <w:pStyle w:val="Heading2"/>
      </w:pPr>
      <w:r>
        <w:t>21.4 人物状态与事件池</w:t>
      </w:r>
    </w:p>
    <w:p>
      <w:pPr>
        <w:pStyle w:val="ListBullet"/>
      </w:pPr>
      <w:r>
        <w:t>主线锁定角色：顾敬堂、阿七采用专门终局，不进入普通随机死亡。</w:t>
      </w:r>
    </w:p>
    <w:p>
      <w:pPr>
        <w:pStyle w:val="ListBullet"/>
      </w:pPr>
      <w:r>
        <w:t>半锁定角色：姚曼卿、陆绍廷、沈怀川等只有特定重大选择才会死亡或永久离场。</w:t>
      </w:r>
    </w:p>
    <w:p>
      <w:pPr>
        <w:pStyle w:val="ListBullet"/>
      </w:pPr>
      <w:r>
        <w:t>动态角色：瘦猴、秦穆生、周启山及部分阴账人物可因玩家行为进入“在场 / 暂离 / 离沪 / 死亡 / 入鬼”等状态。</w:t>
      </w:r>
    </w:p>
    <w:p>
      <w:pPr>
        <w:pStyle w:val="ListBullet"/>
      </w:pPr>
      <w:r>
        <w:t>人物一旦死亡或离场，其商品、信息、人脉和事件路径应真实消失或转移给继承者/仇家/亡魂，不做无成本刷新。</w:t>
      </w:r>
    </w:p>
    <w:p>
      <w:pPr>
        <w:pStyle w:val="ListBullet"/>
      </w:pPr>
      <w:r>
        <w:t>锚点事件若依赖已死亡动态角色，必须提前配置替代路径，避免剧情结构被单一NPC状态锁死。</w:t>
      </w:r>
    </w:p>
    <w:p>
      <w:pPr>
        <w:pStyle w:val="Heading2"/>
      </w:pPr>
      <w:r>
        <w:t>21.5 人物动态事件示例</w:t>
      </w:r>
    </w:p>
    <w:p>
      <w:pPr/>
      <w:r>
        <w:t>例如瘦猴首次出现后进入专属事件池：普通墓货 → 更值钱的陪葬品 → 主动借钱扩大盗墓 → 被某件墓货缠上 → 请求玩家处理 / 继续冒险 / 洗手退出 / 死亡后作为阴客回来。玩家是否持续高价收货，会改变后续事件权重，使人物命运与玩家经营行为真正相连。</w:t>
      </w:r>
    </w:p>
    <w:p>
      <w:pPr>
        <w:pStyle w:val="Heading1"/>
      </w:pPr>
      <w:r>
        <w:t>22. 动态事件池与生成规则</w:t>
      </w:r>
    </w:p>
    <w:p>
      <w:pPr/>
      <w:r>
        <w:t>动态事件的目标不是制造“随机惊喜”本身，而是让上海市场、NPC关系和阴邪风险持续响应玩家的经营方式。正式版采用数据驱动事件池；随机性负责变化，关键主线与真结局条件不得依赖纯随机。</w:t>
      </w:r>
    </w:p>
    <w:p>
      <w:pPr>
        <w:pStyle w:val="Heading2"/>
      </w:pPr>
      <w:r>
        <w:t>22.1 正式版事件池规模建议</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cantSplit/>
          <w:tblHeader w:val="true"/>
        </w:trPr>
        <w:tc>
          <w:tcPr>
            <w:tcW w:type="dxa" w:w="2232"/>
            <w:vAlign w:val="center"/>
            <w:shd w:fill="E9DFD8"/>
          </w:tcPr>
          <w:p>
            <w:pPr>
              <w:spacing w:after="0" w:before="0" w:line="240" w:lineRule="auto"/>
            </w:pPr>
            <w:r>
              <w:rPr>
                <w:rFonts w:ascii="Noto Sans CJK SC" w:hAnsi="Noto Sans CJK SC" w:eastAsia="Noto Sans CJK SC"/>
                <w:b/>
                <w:color w:val="2D2522"/>
                <w:sz w:val="15"/>
              </w:rPr>
              <w:t>事件池</w:t>
            </w:r>
          </w:p>
        </w:tc>
        <w:tc>
          <w:tcPr>
            <w:tcW w:type="dxa" w:w="1224"/>
            <w:vAlign w:val="center"/>
            <w:shd w:fill="E9DFD8"/>
          </w:tcPr>
          <w:p>
            <w:pPr>
              <w:spacing w:after="0" w:before="0" w:line="240" w:lineRule="auto"/>
            </w:pPr>
            <w:r>
              <w:rPr>
                <w:rFonts w:ascii="Noto Sans CJK SC" w:hAnsi="Noto Sans CJK SC" w:eastAsia="Noto Sans CJK SC"/>
                <w:b/>
                <w:color w:val="2D2522"/>
                <w:sz w:val="15"/>
              </w:rPr>
              <w:t>数量建议</w:t>
            </w:r>
          </w:p>
        </w:tc>
        <w:tc>
          <w:tcPr>
            <w:tcW w:type="dxa" w:w="2880"/>
            <w:vAlign w:val="center"/>
            <w:shd w:fill="E9DFD8"/>
          </w:tcPr>
          <w:p>
            <w:pPr>
              <w:spacing w:after="0" w:before="0" w:line="240" w:lineRule="auto"/>
            </w:pPr>
            <w:r>
              <w:rPr>
                <w:rFonts w:ascii="Noto Sans CJK SC" w:hAnsi="Noto Sans CJK SC" w:eastAsia="Noto Sans CJK SC"/>
                <w:b/>
                <w:color w:val="2D2522"/>
                <w:sz w:val="15"/>
              </w:rPr>
              <w:t>核心作用</w:t>
            </w:r>
          </w:p>
        </w:tc>
        <w:tc>
          <w:tcPr>
            <w:tcW w:type="dxa" w:w="4896"/>
            <w:vAlign w:val="center"/>
            <w:shd w:fill="E9DFD8"/>
          </w:tcPr>
          <w:p>
            <w:pPr>
              <w:spacing w:after="0" w:before="0" w:line="240" w:lineRule="auto"/>
            </w:pPr>
            <w:r>
              <w:rPr>
                <w:rFonts w:ascii="Noto Sans CJK SC" w:hAnsi="Noto Sans CJK SC" w:eastAsia="Noto Sans CJK SC"/>
                <w:b/>
                <w:color w:val="2D2522"/>
                <w:sz w:val="15"/>
              </w:rPr>
              <w:t>示例</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上海市场 / 城市事件</w:t>
            </w:r>
          </w:p>
        </w:tc>
        <w:tc>
          <w:tcPr>
            <w:tcW w:type="dxa" w:w="1224"/>
            <w:vAlign w:val="center"/>
          </w:tcPr>
          <w:p>
            <w:pPr>
              <w:spacing w:after="0" w:before="0" w:line="240" w:lineRule="auto"/>
            </w:pPr>
            <w:r>
              <w:rPr>
                <w:rFonts w:ascii="Noto Sans CJK SC" w:hAnsi="Noto Sans CJK SC" w:eastAsia="Noto Sans CJK SC"/>
                <w:b w:val="0"/>
                <w:color w:val="2D2522"/>
                <w:sz w:val="15"/>
              </w:rPr>
              <w:t>20–25</w:t>
            </w:r>
          </w:p>
        </w:tc>
        <w:tc>
          <w:tcPr>
            <w:tcW w:type="dxa" w:w="2880"/>
            <w:vAlign w:val="center"/>
          </w:tcPr>
          <w:p>
            <w:pPr>
              <w:spacing w:after="0" w:before="0" w:line="240" w:lineRule="auto"/>
            </w:pPr>
            <w:r>
              <w:rPr>
                <w:rFonts w:ascii="Noto Sans CJK SC" w:hAnsi="Noto Sans CJK SC" w:eastAsia="Noto Sans CJK SC"/>
                <w:b w:val="0"/>
                <w:color w:val="2D2522"/>
                <w:sz w:val="15"/>
              </w:rPr>
              <w:t>行情、客源、社会环境</w:t>
            </w:r>
          </w:p>
        </w:tc>
        <w:tc>
          <w:tcPr>
            <w:tcW w:type="dxa" w:w="4896"/>
            <w:vAlign w:val="center"/>
          </w:tcPr>
          <w:p>
            <w:pPr>
              <w:spacing w:after="0" w:before="0" w:line="240" w:lineRule="auto"/>
            </w:pPr>
            <w:r>
              <w:rPr>
                <w:rFonts w:ascii="Noto Sans CJK SC" w:hAnsi="Noto Sans CJK SC" w:eastAsia="Noto Sans CJK SC"/>
                <w:b w:val="0"/>
                <w:color w:val="2D2522"/>
                <w:sz w:val="15"/>
              </w:rPr>
              <w:t>暴雨涨水、富户败落、战事传闻、古玩造假风波</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普通顾客小事件</w:t>
            </w:r>
          </w:p>
        </w:tc>
        <w:tc>
          <w:tcPr>
            <w:tcW w:type="dxa" w:w="1224"/>
            <w:vAlign w:val="center"/>
          </w:tcPr>
          <w:p>
            <w:pPr>
              <w:spacing w:after="0" w:before="0" w:line="240" w:lineRule="auto"/>
            </w:pPr>
            <w:r>
              <w:rPr>
                <w:rFonts w:ascii="Noto Sans CJK SC" w:hAnsi="Noto Sans CJK SC" w:eastAsia="Noto Sans CJK SC"/>
                <w:b w:val="0"/>
                <w:color w:val="2D2522"/>
                <w:sz w:val="15"/>
              </w:rPr>
              <w:t>25–30</w:t>
            </w:r>
          </w:p>
        </w:tc>
        <w:tc>
          <w:tcPr>
            <w:tcW w:type="dxa" w:w="2880"/>
            <w:vAlign w:val="center"/>
          </w:tcPr>
          <w:p>
            <w:pPr>
              <w:spacing w:after="0" w:before="0" w:line="240" w:lineRule="auto"/>
            </w:pPr>
            <w:r>
              <w:rPr>
                <w:rFonts w:ascii="Noto Sans CJK SC" w:hAnsi="Noto Sans CJK SC" w:eastAsia="Noto Sans CJK SC"/>
                <w:b w:val="0"/>
                <w:color w:val="2D2522"/>
                <w:sz w:val="15"/>
              </w:rPr>
              <w:t>支撑经营变化与上海生活感</w:t>
            </w:r>
          </w:p>
        </w:tc>
        <w:tc>
          <w:tcPr>
            <w:tcW w:type="dxa" w:w="4896"/>
            <w:vAlign w:val="center"/>
          </w:tcPr>
          <w:p>
            <w:pPr>
              <w:spacing w:after="0" w:before="0" w:line="240" w:lineRule="auto"/>
            </w:pPr>
            <w:r>
              <w:rPr>
                <w:rFonts w:ascii="Noto Sans CJK SC" w:hAnsi="Noto Sans CJK SC" w:eastAsia="Noto Sans CJK SC"/>
                <w:b w:val="0"/>
                <w:color w:val="2D2522"/>
                <w:sz w:val="15"/>
              </w:rPr>
              <w:t>赌徒事件链、家庭典当、赎当争议、临时急售</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势力 / NPC动态事件</w:t>
            </w:r>
          </w:p>
        </w:tc>
        <w:tc>
          <w:tcPr>
            <w:tcW w:type="dxa" w:w="1224"/>
            <w:vAlign w:val="center"/>
          </w:tcPr>
          <w:p>
            <w:pPr>
              <w:spacing w:after="0" w:before="0" w:line="240" w:lineRule="auto"/>
            </w:pPr>
            <w:r>
              <w:rPr>
                <w:rFonts w:ascii="Noto Sans CJK SC" w:hAnsi="Noto Sans CJK SC" w:eastAsia="Noto Sans CJK SC"/>
                <w:b w:val="0"/>
                <w:color w:val="2D2522"/>
                <w:sz w:val="15"/>
              </w:rPr>
              <w:t>20–25</w:t>
            </w:r>
          </w:p>
        </w:tc>
        <w:tc>
          <w:tcPr>
            <w:tcW w:type="dxa" w:w="2880"/>
            <w:vAlign w:val="center"/>
          </w:tcPr>
          <w:p>
            <w:pPr>
              <w:spacing w:after="0" w:before="0" w:line="240" w:lineRule="auto"/>
            </w:pPr>
            <w:r>
              <w:rPr>
                <w:rFonts w:ascii="Noto Sans CJK SC" w:hAnsi="Noto Sans CJK SC" w:eastAsia="Noto Sans CJK SC"/>
                <w:b w:val="0"/>
                <w:color w:val="2D2522"/>
                <w:sz w:val="15"/>
              </w:rPr>
              <w:t>人脉、Build、人物命运</w:t>
            </w:r>
          </w:p>
        </w:tc>
        <w:tc>
          <w:tcPr>
            <w:tcW w:type="dxa" w:w="4896"/>
            <w:vAlign w:val="center"/>
          </w:tcPr>
          <w:p>
            <w:pPr>
              <w:spacing w:after="0" w:before="0" w:line="240" w:lineRule="auto"/>
            </w:pPr>
            <w:r>
              <w:rPr>
                <w:rFonts w:ascii="Noto Sans CJK SC" w:hAnsi="Noto Sans CJK SC" w:eastAsia="Noto Sans CJK SC"/>
                <w:b w:val="0"/>
                <w:color w:val="2D2522"/>
                <w:sz w:val="15"/>
              </w:rPr>
              <w:t>军方搜查、商会邀约、黑市求助、报馆调查</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物品 / 鬼货事件</w:t>
            </w:r>
          </w:p>
        </w:tc>
        <w:tc>
          <w:tcPr>
            <w:tcW w:type="dxa" w:w="1224"/>
            <w:vAlign w:val="center"/>
          </w:tcPr>
          <w:p>
            <w:pPr>
              <w:spacing w:after="0" w:before="0" w:line="240" w:lineRule="auto"/>
            </w:pPr>
            <w:r>
              <w:rPr>
                <w:rFonts w:ascii="Noto Sans CJK SC" w:hAnsi="Noto Sans CJK SC" w:eastAsia="Noto Sans CJK SC"/>
                <w:b w:val="0"/>
                <w:color w:val="2D2522"/>
                <w:sz w:val="15"/>
              </w:rPr>
              <w:t>20–25</w:t>
            </w:r>
          </w:p>
        </w:tc>
        <w:tc>
          <w:tcPr>
            <w:tcW w:type="dxa" w:w="2880"/>
            <w:vAlign w:val="center"/>
          </w:tcPr>
          <w:p>
            <w:pPr>
              <w:spacing w:after="0" w:before="0" w:line="240" w:lineRule="auto"/>
            </w:pPr>
            <w:r>
              <w:rPr>
                <w:rFonts w:ascii="Noto Sans CJK SC" w:hAnsi="Noto Sans CJK SC" w:eastAsia="Noto Sans CJK SC"/>
                <w:b w:val="0"/>
                <w:color w:val="2D2522"/>
                <w:sz w:val="15"/>
              </w:rPr>
              <w:t>鉴定、组合、规则与调查</w:t>
            </w:r>
          </w:p>
        </w:tc>
        <w:tc>
          <w:tcPr>
            <w:tcW w:type="dxa" w:w="4896"/>
            <w:vAlign w:val="center"/>
          </w:tcPr>
          <w:p>
            <w:pPr>
              <w:spacing w:after="0" w:before="0" w:line="240" w:lineRule="auto"/>
            </w:pPr>
            <w:r>
              <w:rPr>
                <w:rFonts w:ascii="Noto Sans CJK SC" w:hAnsi="Noto Sans CJK SC" w:eastAsia="Noto Sans CJK SC"/>
                <w:b w:val="0"/>
                <w:color w:val="2D2522"/>
                <w:sz w:val="15"/>
              </w:rPr>
              <w:t>鬼货共振、旧货回流、契货到期、特殊买家</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当铺 / 阴侵事件</w:t>
            </w:r>
          </w:p>
        </w:tc>
        <w:tc>
          <w:tcPr>
            <w:tcW w:type="dxa" w:w="1224"/>
            <w:vAlign w:val="center"/>
          </w:tcPr>
          <w:p>
            <w:pPr>
              <w:spacing w:after="0" w:before="0" w:line="240" w:lineRule="auto"/>
            </w:pPr>
            <w:r>
              <w:rPr>
                <w:rFonts w:ascii="Noto Sans CJK SC" w:hAnsi="Noto Sans CJK SC" w:eastAsia="Noto Sans CJK SC"/>
                <w:b w:val="0"/>
                <w:color w:val="2D2522"/>
                <w:sz w:val="15"/>
              </w:rPr>
              <w:t>15–20</w:t>
            </w:r>
          </w:p>
        </w:tc>
        <w:tc>
          <w:tcPr>
            <w:tcW w:type="dxa" w:w="2880"/>
            <w:vAlign w:val="center"/>
          </w:tcPr>
          <w:p>
            <w:pPr>
              <w:spacing w:after="0" w:before="0" w:line="240" w:lineRule="auto"/>
            </w:pPr>
            <w:r>
              <w:rPr>
                <w:rFonts w:ascii="Noto Sans CJK SC" w:hAnsi="Noto Sans CJK SC" w:eastAsia="Noto Sans CJK SC"/>
                <w:b w:val="0"/>
                <w:color w:val="2D2522"/>
                <w:sz w:val="15"/>
              </w:rPr>
              <w:t>风险反馈与规则恐怖</w:t>
            </w:r>
          </w:p>
        </w:tc>
        <w:tc>
          <w:tcPr>
            <w:tcW w:type="dxa" w:w="4896"/>
            <w:vAlign w:val="center"/>
          </w:tcPr>
          <w:p>
            <w:pPr>
              <w:spacing w:after="0" w:before="0" w:line="240" w:lineRule="auto"/>
            </w:pPr>
            <w:r>
              <w:rPr>
                <w:rFonts w:ascii="Noto Sans CJK SC" w:hAnsi="Noto Sans CJK SC" w:eastAsia="Noto Sans CJK SC"/>
                <w:b w:val="0"/>
                <w:color w:val="2D2522"/>
                <w:sz w:val="15"/>
              </w:rPr>
              <w:t>香火异常、物品移动、账簿异文、个人缠身</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鬼市事件</w:t>
            </w:r>
          </w:p>
        </w:tc>
        <w:tc>
          <w:tcPr>
            <w:tcW w:type="dxa" w:w="1224"/>
            <w:vAlign w:val="center"/>
          </w:tcPr>
          <w:p>
            <w:pPr>
              <w:spacing w:after="0" w:before="0" w:line="240" w:lineRule="auto"/>
            </w:pPr>
            <w:r>
              <w:rPr>
                <w:rFonts w:ascii="Noto Sans CJK SC" w:hAnsi="Noto Sans CJK SC" w:eastAsia="Noto Sans CJK SC"/>
                <w:b w:val="0"/>
                <w:color w:val="2D2522"/>
                <w:sz w:val="15"/>
              </w:rPr>
              <w:t>约15</w:t>
            </w:r>
          </w:p>
        </w:tc>
        <w:tc>
          <w:tcPr>
            <w:tcW w:type="dxa" w:w="2880"/>
            <w:vAlign w:val="center"/>
          </w:tcPr>
          <w:p>
            <w:pPr>
              <w:spacing w:after="0" w:before="0" w:line="240" w:lineRule="auto"/>
            </w:pPr>
            <w:r>
              <w:rPr>
                <w:rFonts w:ascii="Noto Sans CJK SC" w:hAnsi="Noto Sans CJK SC" w:eastAsia="Noto Sans CJK SC"/>
                <w:b w:val="0"/>
                <w:color w:val="2D2522"/>
                <w:sz w:val="15"/>
              </w:rPr>
              <w:t>中后期高阶交易与阴账内容</w:t>
            </w:r>
          </w:p>
        </w:tc>
        <w:tc>
          <w:tcPr>
            <w:tcW w:type="dxa" w:w="4896"/>
            <w:vAlign w:val="center"/>
          </w:tcPr>
          <w:p>
            <w:pPr>
              <w:spacing w:after="0" w:before="0" w:line="240" w:lineRule="auto"/>
            </w:pPr>
            <w:r>
              <w:rPr>
                <w:rFonts w:ascii="Noto Sans CJK SC" w:hAnsi="Noto Sans CJK SC" w:eastAsia="Noto Sans CJK SC"/>
                <w:b w:val="0"/>
                <w:color w:val="2D2522"/>
                <w:sz w:val="15"/>
              </w:rPr>
              <w:t>最后一单、特殊阴契、深市买家、鬼市人情</w:t>
            </w:r>
          </w:p>
        </w:tc>
      </w:tr>
    </w:tbl>
    <w:p>
      <w:pPr>
        <w:pStyle w:val="Heading2"/>
      </w:pPr>
      <w:r>
        <w:t>22.2 事件数据结构</w:t>
      </w:r>
    </w:p>
    <w:tbl>
      <w:tblPr>
        <w:tblStyle w:val="TableGrid"/>
        <w:tblW w:type="auto" w:w="0"/>
        <w:jc w:val="center"/>
        <w:tblLayout w:type="fixed"/>
        <w:tblLook w:firstColumn="1" w:firstRow="1" w:lastColumn="0" w:lastRow="0" w:noHBand="0" w:noVBand="1" w:val="04A0"/>
      </w:tblPr>
      <w:tblGrid>
        <w:gridCol w:w="3400"/>
        <w:gridCol w:w="3400"/>
        <w:gridCol w:w="3400"/>
      </w:tblGrid>
      <w:tr>
        <w:trPr>
          <w:cantSplit/>
          <w:tblHeader w:val="true"/>
        </w:trPr>
        <w:tc>
          <w:tcPr>
            <w:tcW w:type="dxa" w:w="2232"/>
            <w:vAlign w:val="center"/>
            <w:shd w:fill="E9DFD8"/>
          </w:tcPr>
          <w:p>
            <w:pPr>
              <w:spacing w:after="0" w:before="0" w:line="240" w:lineRule="auto"/>
            </w:pPr>
            <w:r>
              <w:rPr>
                <w:rFonts w:ascii="Noto Sans CJK SC" w:hAnsi="Noto Sans CJK SC" w:eastAsia="Noto Sans CJK SC"/>
                <w:b/>
                <w:color w:val="2D2522"/>
                <w:sz w:val="15"/>
              </w:rPr>
              <w:t>字段</w:t>
            </w:r>
          </w:p>
        </w:tc>
        <w:tc>
          <w:tcPr>
            <w:tcW w:type="dxa" w:w="3311"/>
            <w:vAlign w:val="center"/>
            <w:shd w:fill="E9DFD8"/>
          </w:tcPr>
          <w:p>
            <w:pPr>
              <w:spacing w:after="0" w:before="0" w:line="240" w:lineRule="auto"/>
            </w:pPr>
            <w:r>
              <w:rPr>
                <w:rFonts w:ascii="Noto Sans CJK SC" w:hAnsi="Noto Sans CJK SC" w:eastAsia="Noto Sans CJK SC"/>
                <w:b/>
                <w:color w:val="2D2522"/>
                <w:sz w:val="15"/>
              </w:rPr>
              <w:t>用途</w:t>
            </w:r>
          </w:p>
        </w:tc>
        <w:tc>
          <w:tcPr>
            <w:tcW w:type="dxa" w:w="5688"/>
            <w:vAlign w:val="center"/>
            <w:shd w:fill="E9DFD8"/>
          </w:tcPr>
          <w:p>
            <w:pPr>
              <w:spacing w:after="0" w:before="0" w:line="240" w:lineRule="auto"/>
            </w:pPr>
            <w:r>
              <w:rPr>
                <w:rFonts w:ascii="Noto Sans CJK SC" w:hAnsi="Noto Sans CJK SC" w:eastAsia="Noto Sans CJK SC"/>
                <w:b/>
                <w:color w:val="2D2522"/>
                <w:sz w:val="15"/>
              </w:rPr>
              <w:t>示例</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event_id</w:t>
            </w:r>
          </w:p>
        </w:tc>
        <w:tc>
          <w:tcPr>
            <w:tcW w:type="dxa" w:w="3311"/>
            <w:vAlign w:val="center"/>
          </w:tcPr>
          <w:p>
            <w:pPr>
              <w:spacing w:after="0" w:before="0" w:line="240" w:lineRule="auto"/>
            </w:pPr>
            <w:r>
              <w:rPr>
                <w:rFonts w:ascii="Noto Sans CJK SC" w:hAnsi="Noto Sans CJK SC" w:eastAsia="Noto Sans CJK SC"/>
                <w:b w:val="0"/>
                <w:color w:val="2D2522"/>
                <w:sz w:val="15"/>
              </w:rPr>
              <w:t>唯一事件标识</w:t>
            </w:r>
          </w:p>
        </w:tc>
        <w:tc>
          <w:tcPr>
            <w:tcW w:type="dxa" w:w="5688"/>
            <w:vAlign w:val="center"/>
          </w:tcPr>
          <w:p>
            <w:pPr>
              <w:spacing w:after="0" w:before="0" w:line="240" w:lineRule="auto"/>
            </w:pPr>
            <w:r>
              <w:rPr>
                <w:rFonts w:ascii="Noto Sans CJK SC" w:hAnsi="Noto Sans CJK SC" w:eastAsia="Noto Sans CJK SC"/>
                <w:b w:val="0"/>
                <w:color w:val="2D2522"/>
                <w:sz w:val="15"/>
              </w:rPr>
              <w:t>EVT_BLACKMARKET_SEARCH_01</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pool</w:t>
            </w:r>
          </w:p>
        </w:tc>
        <w:tc>
          <w:tcPr>
            <w:tcW w:type="dxa" w:w="3311"/>
            <w:vAlign w:val="center"/>
          </w:tcPr>
          <w:p>
            <w:pPr>
              <w:spacing w:after="0" w:before="0" w:line="240" w:lineRule="auto"/>
            </w:pPr>
            <w:r>
              <w:rPr>
                <w:rFonts w:ascii="Noto Sans CJK SC" w:hAnsi="Noto Sans CJK SC" w:eastAsia="Noto Sans CJK SC"/>
                <w:b w:val="0"/>
                <w:color w:val="2D2522"/>
                <w:sz w:val="15"/>
              </w:rPr>
              <w:t>所属事件池</w:t>
            </w:r>
          </w:p>
        </w:tc>
        <w:tc>
          <w:tcPr>
            <w:tcW w:type="dxa" w:w="5688"/>
            <w:vAlign w:val="center"/>
          </w:tcPr>
          <w:p>
            <w:pPr>
              <w:spacing w:after="0" w:before="0" w:line="240" w:lineRule="auto"/>
            </w:pPr>
            <w:r>
              <w:rPr>
                <w:rFonts w:ascii="Noto Sans CJK SC" w:hAnsi="Noto Sans CJK SC" w:eastAsia="Noto Sans CJK SC"/>
                <w:b w:val="0"/>
                <w:color w:val="2D2522"/>
                <w:sz w:val="15"/>
              </w:rPr>
              <w:t>势力/NPC动态</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chapter_range</w:t>
            </w:r>
          </w:p>
        </w:tc>
        <w:tc>
          <w:tcPr>
            <w:tcW w:type="dxa" w:w="3311"/>
            <w:vAlign w:val="center"/>
          </w:tcPr>
          <w:p>
            <w:pPr>
              <w:spacing w:after="0" w:before="0" w:line="240" w:lineRule="auto"/>
            </w:pPr>
            <w:r>
              <w:rPr>
                <w:rFonts w:ascii="Noto Sans CJK SC" w:hAnsi="Noto Sans CJK SC" w:eastAsia="Noto Sans CJK SC"/>
                <w:b w:val="0"/>
                <w:color w:val="2D2522"/>
                <w:sz w:val="15"/>
              </w:rPr>
              <w:t>允许出现章节/夜数范围</w:t>
            </w:r>
          </w:p>
        </w:tc>
        <w:tc>
          <w:tcPr>
            <w:tcW w:type="dxa" w:w="5688"/>
            <w:vAlign w:val="center"/>
          </w:tcPr>
          <w:p>
            <w:pPr>
              <w:spacing w:after="0" w:before="0" w:line="240" w:lineRule="auto"/>
            </w:pPr>
            <w:r>
              <w:rPr>
                <w:rFonts w:ascii="Noto Sans CJK SC" w:hAnsi="Noto Sans CJK SC" w:eastAsia="Noto Sans CJK SC"/>
                <w:b w:val="0"/>
                <w:color w:val="2D2522"/>
                <w:sz w:val="15"/>
              </w:rPr>
              <w:t>第四七以后</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time_window</w:t>
            </w:r>
          </w:p>
        </w:tc>
        <w:tc>
          <w:tcPr>
            <w:tcW w:type="dxa" w:w="3311"/>
            <w:vAlign w:val="center"/>
          </w:tcPr>
          <w:p>
            <w:pPr>
              <w:spacing w:after="0" w:before="0" w:line="240" w:lineRule="auto"/>
            </w:pPr>
            <w:r>
              <w:rPr>
                <w:rFonts w:ascii="Noto Sans CJK SC" w:hAnsi="Noto Sans CJK SC" w:eastAsia="Noto Sans CJK SC"/>
                <w:b w:val="0"/>
                <w:color w:val="2D2522"/>
                <w:sz w:val="15"/>
              </w:rPr>
              <w:t>允许发生时段</w:t>
            </w:r>
          </w:p>
        </w:tc>
        <w:tc>
          <w:tcPr>
            <w:tcW w:type="dxa" w:w="5688"/>
            <w:vAlign w:val="center"/>
          </w:tcPr>
          <w:p>
            <w:pPr>
              <w:spacing w:after="0" w:before="0" w:line="240" w:lineRule="auto"/>
            </w:pPr>
            <w:r>
              <w:rPr>
                <w:rFonts w:ascii="Noto Sans CJK SC" w:hAnsi="Noto Sans CJK SC" w:eastAsia="Noto Sans CJK SC"/>
                <w:b w:val="0"/>
                <w:color w:val="2D2522"/>
                <w:sz w:val="15"/>
              </w:rPr>
              <w:t>21:00–00:00</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prerequisites</w:t>
            </w:r>
          </w:p>
        </w:tc>
        <w:tc>
          <w:tcPr>
            <w:tcW w:type="dxa" w:w="3311"/>
            <w:vAlign w:val="center"/>
          </w:tcPr>
          <w:p>
            <w:pPr>
              <w:spacing w:after="0" w:before="0" w:line="240" w:lineRule="auto"/>
            </w:pPr>
            <w:r>
              <w:rPr>
                <w:rFonts w:ascii="Noto Sans CJK SC" w:hAnsi="Noto Sans CJK SC" w:eastAsia="Noto Sans CJK SC"/>
                <w:b w:val="0"/>
                <w:color w:val="2D2522"/>
                <w:sz w:val="15"/>
              </w:rPr>
              <w:t>前置条件</w:t>
            </w:r>
          </w:p>
        </w:tc>
        <w:tc>
          <w:tcPr>
            <w:tcW w:type="dxa" w:w="5688"/>
            <w:vAlign w:val="center"/>
          </w:tcPr>
          <w:p>
            <w:pPr>
              <w:spacing w:after="0" w:before="0" w:line="240" w:lineRule="auto"/>
            </w:pPr>
            <w:r>
              <w:rPr>
                <w:rFonts w:ascii="Noto Sans CJK SC" w:hAnsi="Noto Sans CJK SC" w:eastAsia="Noto Sans CJK SC"/>
                <w:b w:val="0"/>
                <w:color w:val="2D2522"/>
                <w:sz w:val="15"/>
              </w:rPr>
              <w:t>黑名较高 + 持有黑货</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exclusions</w:t>
            </w:r>
          </w:p>
        </w:tc>
        <w:tc>
          <w:tcPr>
            <w:tcW w:type="dxa" w:w="3311"/>
            <w:vAlign w:val="center"/>
          </w:tcPr>
          <w:p>
            <w:pPr>
              <w:spacing w:after="0" w:before="0" w:line="240" w:lineRule="auto"/>
            </w:pPr>
            <w:r>
              <w:rPr>
                <w:rFonts w:ascii="Noto Sans CJK SC" w:hAnsi="Noto Sans CJK SC" w:eastAsia="Noto Sans CJK SC"/>
                <w:b w:val="0"/>
                <w:color w:val="2D2522"/>
                <w:sz w:val="15"/>
              </w:rPr>
              <w:t>互斥条件</w:t>
            </w:r>
          </w:p>
        </w:tc>
        <w:tc>
          <w:tcPr>
            <w:tcW w:type="dxa" w:w="5688"/>
            <w:vAlign w:val="center"/>
          </w:tcPr>
          <w:p>
            <w:pPr>
              <w:spacing w:after="0" w:before="0" w:line="240" w:lineRule="auto"/>
            </w:pPr>
            <w:r>
              <w:rPr>
                <w:rFonts w:ascii="Noto Sans CJK SC" w:hAnsi="Noto Sans CJK SC" w:eastAsia="Noto Sans CJK SC"/>
                <w:b w:val="0"/>
                <w:color w:val="2D2522"/>
                <w:sz w:val="15"/>
              </w:rPr>
              <w:t>当夜大型鬼市、关键索命夜</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weight</w:t>
            </w:r>
          </w:p>
        </w:tc>
        <w:tc>
          <w:tcPr>
            <w:tcW w:type="dxa" w:w="3311"/>
            <w:vAlign w:val="center"/>
          </w:tcPr>
          <w:p>
            <w:pPr>
              <w:spacing w:after="0" w:before="0" w:line="240" w:lineRule="auto"/>
            </w:pPr>
            <w:r>
              <w:rPr>
                <w:rFonts w:ascii="Noto Sans CJK SC" w:hAnsi="Noto Sans CJK SC" w:eastAsia="Noto Sans CJK SC"/>
                <w:b w:val="0"/>
                <w:color w:val="2D2522"/>
                <w:sz w:val="15"/>
              </w:rPr>
              <w:t>基础抽取权重</w:t>
            </w:r>
          </w:p>
        </w:tc>
        <w:tc>
          <w:tcPr>
            <w:tcW w:type="dxa" w:w="5688"/>
            <w:vAlign w:val="center"/>
          </w:tcPr>
          <w:p>
            <w:pPr>
              <w:spacing w:after="0" w:before="0" w:line="240" w:lineRule="auto"/>
            </w:pPr>
            <w:r>
              <w:rPr>
                <w:rFonts w:ascii="Noto Sans CJK SC" w:hAnsi="Noto Sans CJK SC" w:eastAsia="Noto Sans CJK SC"/>
                <w:b w:val="0"/>
                <w:color w:val="2D2522"/>
                <w:sz w:val="15"/>
              </w:rPr>
              <w:t>中；可被Build与关系修正</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cooldown / max_count</w:t>
            </w:r>
          </w:p>
        </w:tc>
        <w:tc>
          <w:tcPr>
            <w:tcW w:type="dxa" w:w="3311"/>
            <w:vAlign w:val="center"/>
          </w:tcPr>
          <w:p>
            <w:pPr>
              <w:spacing w:after="0" w:before="0" w:line="240" w:lineRule="auto"/>
            </w:pPr>
            <w:r>
              <w:rPr>
                <w:rFonts w:ascii="Noto Sans CJK SC" w:hAnsi="Noto Sans CJK SC" w:eastAsia="Noto Sans CJK SC"/>
                <w:b w:val="0"/>
                <w:color w:val="2D2522"/>
                <w:sz w:val="15"/>
              </w:rPr>
              <w:t>冷却与周目次数</w:t>
            </w:r>
          </w:p>
        </w:tc>
        <w:tc>
          <w:tcPr>
            <w:tcW w:type="dxa" w:w="5688"/>
            <w:vAlign w:val="center"/>
          </w:tcPr>
          <w:p>
            <w:pPr>
              <w:spacing w:after="0" w:before="0" w:line="240" w:lineRule="auto"/>
            </w:pPr>
            <w:r>
              <w:rPr>
                <w:rFonts w:ascii="Noto Sans CJK SC" w:hAnsi="Noto Sans CJK SC" w:eastAsia="Noto Sans CJK SC"/>
                <w:b w:val="0"/>
                <w:color w:val="2D2522"/>
                <w:sz w:val="15"/>
              </w:rPr>
              <w:t>7夜冷却；本周目最多1次</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priority</w:t>
            </w:r>
          </w:p>
        </w:tc>
        <w:tc>
          <w:tcPr>
            <w:tcW w:type="dxa" w:w="3311"/>
            <w:vAlign w:val="center"/>
          </w:tcPr>
          <w:p>
            <w:pPr>
              <w:spacing w:after="0" w:before="0" w:line="240" w:lineRule="auto"/>
            </w:pPr>
            <w:r>
              <w:rPr>
                <w:rFonts w:ascii="Noto Sans CJK SC" w:hAnsi="Noto Sans CJK SC" w:eastAsia="Noto Sans CJK SC"/>
                <w:b w:val="0"/>
                <w:color w:val="2D2522"/>
                <w:sz w:val="15"/>
              </w:rPr>
              <w:t>与其他事件冲突时的调度级别</w:t>
            </w:r>
          </w:p>
        </w:tc>
        <w:tc>
          <w:tcPr>
            <w:tcW w:type="dxa" w:w="5688"/>
            <w:vAlign w:val="center"/>
          </w:tcPr>
          <w:p>
            <w:pPr>
              <w:spacing w:after="0" w:before="0" w:line="240" w:lineRule="auto"/>
            </w:pPr>
            <w:r>
              <w:rPr>
                <w:rFonts w:ascii="Noto Sans CJK SC" w:hAnsi="Noto Sans CJK SC" w:eastAsia="Noto Sans CJK SC"/>
                <w:b w:val="0"/>
                <w:color w:val="2D2522"/>
                <w:sz w:val="15"/>
              </w:rPr>
              <w:t>低于主线锚点，高于普通客流</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actors / items</w:t>
            </w:r>
          </w:p>
        </w:tc>
        <w:tc>
          <w:tcPr>
            <w:tcW w:type="dxa" w:w="3311"/>
            <w:vAlign w:val="center"/>
          </w:tcPr>
          <w:p>
            <w:pPr>
              <w:spacing w:after="0" w:before="0" w:line="240" w:lineRule="auto"/>
            </w:pPr>
            <w:r>
              <w:rPr>
                <w:rFonts w:ascii="Noto Sans CJK SC" w:hAnsi="Noto Sans CJK SC" w:eastAsia="Noto Sans CJK SC"/>
                <w:b w:val="0"/>
                <w:color w:val="2D2522"/>
                <w:sz w:val="15"/>
              </w:rPr>
              <w:t>参与NPC与物品</w:t>
            </w:r>
          </w:p>
        </w:tc>
        <w:tc>
          <w:tcPr>
            <w:tcW w:type="dxa" w:w="5688"/>
            <w:vAlign w:val="center"/>
          </w:tcPr>
          <w:p>
            <w:pPr>
              <w:spacing w:after="0" w:before="0" w:line="240" w:lineRule="auto"/>
            </w:pPr>
            <w:r>
              <w:rPr>
                <w:rFonts w:ascii="Noto Sans CJK SC" w:hAnsi="Noto Sans CJK SC" w:eastAsia="Noto Sans CJK SC"/>
                <w:b w:val="0"/>
                <w:color w:val="2D2522"/>
                <w:sz w:val="15"/>
              </w:rPr>
              <w:t>周启山 / 巡查者 / 指定黑货</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choices / resolution</w:t>
            </w:r>
          </w:p>
        </w:tc>
        <w:tc>
          <w:tcPr>
            <w:tcW w:type="dxa" w:w="3311"/>
            <w:vAlign w:val="center"/>
          </w:tcPr>
          <w:p>
            <w:pPr>
              <w:spacing w:after="0" w:before="0" w:line="240" w:lineRule="auto"/>
            </w:pPr>
            <w:r>
              <w:rPr>
                <w:rFonts w:ascii="Noto Sans CJK SC" w:hAnsi="Noto Sans CJK SC" w:eastAsia="Noto Sans CJK SC"/>
                <w:b w:val="0"/>
                <w:color w:val="2D2522"/>
                <w:sz w:val="15"/>
              </w:rPr>
              <w:t>可用解决方式</w:t>
            </w:r>
          </w:p>
        </w:tc>
        <w:tc>
          <w:tcPr>
            <w:tcW w:type="dxa" w:w="5688"/>
            <w:vAlign w:val="center"/>
          </w:tcPr>
          <w:p>
            <w:pPr>
              <w:spacing w:after="0" w:before="0" w:line="240" w:lineRule="auto"/>
            </w:pPr>
            <w:r>
              <w:rPr>
                <w:rFonts w:ascii="Noto Sans CJK SC" w:hAnsi="Noto Sans CJK SC" w:eastAsia="Noto Sans CJK SC"/>
                <w:b w:val="0"/>
                <w:color w:val="2D2522"/>
                <w:sz w:val="15"/>
              </w:rPr>
              <w:t>隐瞒、交货、动用关系、贿赂、特殊Build解</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state_changes</w:t>
            </w:r>
          </w:p>
        </w:tc>
        <w:tc>
          <w:tcPr>
            <w:tcW w:type="dxa" w:w="3311"/>
            <w:vAlign w:val="center"/>
          </w:tcPr>
          <w:p>
            <w:pPr>
              <w:spacing w:after="0" w:before="0" w:line="240" w:lineRule="auto"/>
            </w:pPr>
            <w:r>
              <w:rPr>
                <w:rFonts w:ascii="Noto Sans CJK SC" w:hAnsi="Noto Sans CJK SC" w:eastAsia="Noto Sans CJK SC"/>
                <w:b w:val="0"/>
                <w:color w:val="2D2522"/>
                <w:sz w:val="15"/>
              </w:rPr>
              <w:t>结果写入的状态</w:t>
            </w:r>
          </w:p>
        </w:tc>
        <w:tc>
          <w:tcPr>
            <w:tcW w:type="dxa" w:w="5688"/>
            <w:vAlign w:val="center"/>
          </w:tcPr>
          <w:p>
            <w:pPr>
              <w:spacing w:after="0" w:before="0" w:line="240" w:lineRule="auto"/>
            </w:pPr>
            <w:r>
              <w:rPr>
                <w:rFonts w:ascii="Noto Sans CJK SC" w:hAnsi="Noto Sans CJK SC" w:eastAsia="Noto Sans CJK SC"/>
                <w:b w:val="0"/>
                <w:color w:val="2D2522"/>
                <w:sz w:val="15"/>
              </w:rPr>
              <w:t>商誉、黑名、关系、货物状态、后续Flag</w:t>
            </w:r>
          </w:p>
        </w:tc>
      </w:tr>
      <w:tr>
        <w:trPr>
          <w:cantSplit/>
        </w:trPr>
        <w:tc>
          <w:tcPr>
            <w:tcW w:type="dxa" w:w="2232"/>
            <w:vAlign w:val="center"/>
          </w:tcPr>
          <w:p>
            <w:pPr>
              <w:spacing w:after="0" w:before="0" w:line="240" w:lineRule="auto"/>
            </w:pPr>
            <w:r>
              <w:rPr>
                <w:rFonts w:ascii="Noto Sans CJK SC" w:hAnsi="Noto Sans CJK SC" w:eastAsia="Noto Sans CJK SC"/>
                <w:b w:val="0"/>
                <w:color w:val="2D2522"/>
                <w:sz w:val="15"/>
              </w:rPr>
              <w:t>followups</w:t>
            </w:r>
          </w:p>
        </w:tc>
        <w:tc>
          <w:tcPr>
            <w:tcW w:type="dxa" w:w="3311"/>
            <w:vAlign w:val="center"/>
          </w:tcPr>
          <w:p>
            <w:pPr>
              <w:spacing w:after="0" w:before="0" w:line="240" w:lineRule="auto"/>
            </w:pPr>
            <w:r>
              <w:rPr>
                <w:rFonts w:ascii="Noto Sans CJK SC" w:hAnsi="Noto Sans CJK SC" w:eastAsia="Noto Sans CJK SC"/>
                <w:b w:val="0"/>
                <w:color w:val="2D2522"/>
                <w:sz w:val="15"/>
              </w:rPr>
              <w:t>后续事件链</w:t>
            </w:r>
          </w:p>
        </w:tc>
        <w:tc>
          <w:tcPr>
            <w:tcW w:type="dxa" w:w="5688"/>
            <w:vAlign w:val="center"/>
          </w:tcPr>
          <w:p>
            <w:pPr>
              <w:spacing w:after="0" w:before="0" w:line="240" w:lineRule="auto"/>
            </w:pPr>
            <w:r>
              <w:rPr>
                <w:rFonts w:ascii="Noto Sans CJK SC" w:hAnsi="Noto Sans CJK SC" w:eastAsia="Noto Sans CJK SC"/>
                <w:b w:val="0"/>
                <w:color w:val="2D2522"/>
                <w:sz w:val="15"/>
              </w:rPr>
              <w:t>成功隐瞒可进入黑市信任事件；暴露则进入追查链</w:t>
            </w:r>
          </w:p>
        </w:tc>
      </w:tr>
    </w:tbl>
    <w:p>
      <w:pPr>
        <w:pStyle w:val="Heading2"/>
      </w:pPr>
      <w:r>
        <w:t>22.3 每夜事件生成流程</w:t>
      </w:r>
    </w:p>
    <w:p>
      <w:pPr>
        <w:pStyle w:val="ListBullet"/>
      </w:pPr>
      <w:r>
        <w:t>先锁定当夜必须发生的主线锚点，并预留其所需时间/客位。</w:t>
      </w:r>
    </w:p>
    <w:p>
      <w:pPr>
        <w:pStyle w:val="ListBullet"/>
      </w:pPr>
      <w:r>
        <w:t>扫描已满足条件且处于有效窗口内的剧情事件，按优先级与紧迫度安排0–1个。</w:t>
      </w:r>
    </w:p>
    <w:p>
      <w:pPr>
        <w:pStyle w:val="ListBullet"/>
      </w:pPr>
      <w:r>
        <w:t>从已登场NPC的动态事件池中按权重抽取0–1个，关系、库存、声望和人物状态会修正权重。</w:t>
      </w:r>
    </w:p>
    <w:p>
      <w:pPr>
        <w:pStyle w:val="ListBullet"/>
      </w:pPr>
      <w:r>
        <w:t>最后用普通顾客、市场机会与一般物品填充剩余客流；玩家花费越多鉴定时间，实际能见到的客人越少。</w:t>
      </w:r>
    </w:p>
    <w:p>
      <w:pPr>
        <w:pStyle w:val="ListBullet"/>
      </w:pPr>
      <w:r>
        <w:t>若剧情事件因冲突未能安排，进入“待触发队列”，在窗口内优先顺延；超出窗口的事件必须有替代版本或自动转状态。</w:t>
      </w:r>
    </w:p>
    <w:p>
      <w:pPr>
        <w:pStyle w:val="Heading2"/>
      </w:pPr>
      <w:r>
        <w:t>22.4 Build与城市状态如何影响事件</w:t>
      </w:r>
    </w:p>
    <w:p>
      <w:pPr>
        <w:pStyle w:val="ListBullet"/>
      </w:pPr>
      <w:r>
        <w:t>城市状态必须尽量落到“今晚柜台上发生什么”：新闻/战事/搜查/富户破产应改变当晚客源、货源、买家报价、黑货流动性或特殊顾客，而不是只显示抽象城市数值。</w:t>
      </w:r>
    </w:p>
    <w:tbl>
      <w:tblPr>
        <w:tblStyle w:val="TableGrid"/>
        <w:tblW w:type="auto" w:w="0"/>
        <w:jc w:val="center"/>
        <w:tblLayout w:type="fixed"/>
        <w:tblLook w:firstColumn="1" w:firstRow="1" w:lastColumn="0" w:lastRow="0" w:noHBand="0" w:noVBand="1" w:val="04A0"/>
      </w:tblPr>
      <w:tblGrid>
        <w:gridCol w:w="3400"/>
        <w:gridCol w:w="3400"/>
        <w:gridCol w:w="3400"/>
      </w:tblGrid>
      <w:tr>
        <w:trPr>
          <w:cantSplit/>
          <w:tblHeader w:val="true"/>
        </w:trPr>
        <w:tc>
          <w:tcPr>
            <w:tcW w:type="dxa" w:w="1872"/>
            <w:vAlign w:val="center"/>
            <w:shd w:fill="E9DFD8"/>
          </w:tcPr>
          <w:p>
            <w:pPr>
              <w:spacing w:after="0" w:before="0" w:line="240" w:lineRule="auto"/>
            </w:pPr>
            <w:r>
              <w:rPr>
                <w:rFonts w:ascii="Noto Sans CJK SC" w:hAnsi="Noto Sans CJK SC" w:eastAsia="Noto Sans CJK SC"/>
                <w:b/>
                <w:color w:val="2D2522"/>
                <w:sz w:val="15"/>
              </w:rPr>
              <w:t>经营方向</w:t>
            </w:r>
          </w:p>
        </w:tc>
        <w:tc>
          <w:tcPr>
            <w:tcW w:type="dxa" w:w="5256"/>
            <w:vAlign w:val="center"/>
            <w:shd w:fill="E9DFD8"/>
          </w:tcPr>
          <w:p>
            <w:pPr>
              <w:spacing w:after="0" w:before="0" w:line="240" w:lineRule="auto"/>
            </w:pPr>
            <w:r>
              <w:rPr>
                <w:rFonts w:ascii="Noto Sans CJK SC" w:hAnsi="Noto Sans CJK SC" w:eastAsia="Noto Sans CJK SC"/>
                <w:b/>
                <w:color w:val="2D2522"/>
                <w:sz w:val="15"/>
              </w:rPr>
              <w:t>事件池倾向</w:t>
            </w:r>
          </w:p>
        </w:tc>
        <w:tc>
          <w:tcPr>
            <w:tcW w:type="dxa" w:w="4104"/>
            <w:vAlign w:val="center"/>
            <w:shd w:fill="E9DFD8"/>
          </w:tcPr>
          <w:p>
            <w:pPr>
              <w:spacing w:after="0" w:before="0" w:line="240" w:lineRule="auto"/>
            </w:pPr>
            <w:r>
              <w:rPr>
                <w:rFonts w:ascii="Noto Sans CJK SC" w:hAnsi="Noto Sans CJK SC" w:eastAsia="Noto Sans CJK SC"/>
                <w:b/>
                <w:color w:val="2D2522"/>
                <w:sz w:val="15"/>
              </w:rPr>
              <w:t>结果</w:t>
            </w:r>
          </w:p>
        </w:tc>
      </w:tr>
      <w:tr>
        <w:trPr>
          <w:cantSplit/>
        </w:trPr>
        <w:tc>
          <w:tcPr>
            <w:tcW w:type="dxa" w:w="1872"/>
            <w:vAlign w:val="center"/>
          </w:tcPr>
          <w:p>
            <w:pPr>
              <w:spacing w:after="0" w:before="0" w:line="240" w:lineRule="auto"/>
            </w:pPr>
            <w:r>
              <w:rPr>
                <w:rFonts w:ascii="Noto Sans CJK SC" w:hAnsi="Noto Sans CJK SC" w:eastAsia="Noto Sans CJK SC"/>
                <w:b w:val="0"/>
                <w:color w:val="2D2522"/>
                <w:sz w:val="15"/>
              </w:rPr>
              <w:t>正商Build</w:t>
            </w:r>
          </w:p>
        </w:tc>
        <w:tc>
          <w:tcPr>
            <w:tcW w:type="dxa" w:w="5256"/>
            <w:vAlign w:val="center"/>
          </w:tcPr>
          <w:p>
            <w:pPr>
              <w:spacing w:after="0" w:before="0" w:line="240" w:lineRule="auto"/>
            </w:pPr>
            <w:r>
              <w:rPr>
                <w:rFonts w:ascii="Noto Sans CJK SC" w:hAnsi="Noto Sans CJK SC" w:eastAsia="Noto Sans CJK SC"/>
                <w:b w:val="0"/>
                <w:color w:val="2D2522"/>
                <w:sz w:val="15"/>
              </w:rPr>
              <w:t>收藏家、富户、商会、钱庄、正规委托、公开鉴定</w:t>
            </w:r>
          </w:p>
        </w:tc>
        <w:tc>
          <w:tcPr>
            <w:tcW w:type="dxa" w:w="4104"/>
            <w:vAlign w:val="center"/>
          </w:tcPr>
          <w:p>
            <w:pPr>
              <w:spacing w:after="0" w:before="0" w:line="240" w:lineRule="auto"/>
            </w:pPr>
            <w:r>
              <w:rPr>
                <w:rFonts w:ascii="Noto Sans CJK SC" w:hAnsi="Noto Sans CJK SC" w:eastAsia="Noto Sans CJK SC"/>
                <w:b w:val="0"/>
                <w:color w:val="2D2522"/>
                <w:sz w:val="15"/>
              </w:rPr>
              <w:t>黑货/阴货事件相对减少，但并非完全消失</w:t>
            </w:r>
          </w:p>
        </w:tc>
      </w:tr>
      <w:tr>
        <w:trPr>
          <w:cantSplit/>
        </w:trPr>
        <w:tc>
          <w:tcPr>
            <w:tcW w:type="dxa" w:w="1872"/>
            <w:vAlign w:val="center"/>
          </w:tcPr>
          <w:p>
            <w:pPr>
              <w:spacing w:after="0" w:before="0" w:line="240" w:lineRule="auto"/>
            </w:pPr>
            <w:r>
              <w:rPr>
                <w:rFonts w:ascii="Noto Sans CJK SC" w:hAnsi="Noto Sans CJK SC" w:eastAsia="Noto Sans CJK SC"/>
                <w:b w:val="0"/>
                <w:color w:val="2D2522"/>
                <w:sz w:val="15"/>
              </w:rPr>
              <w:t>黑商Build</w:t>
            </w:r>
          </w:p>
        </w:tc>
        <w:tc>
          <w:tcPr>
            <w:tcW w:type="dxa" w:w="5256"/>
            <w:vAlign w:val="center"/>
          </w:tcPr>
          <w:p>
            <w:pPr>
              <w:spacing w:after="0" w:before="0" w:line="240" w:lineRule="auto"/>
            </w:pPr>
            <w:r>
              <w:rPr>
                <w:rFonts w:ascii="Noto Sans CJK SC" w:hAnsi="Noto Sans CJK SC" w:eastAsia="Noto Sans CJK SC"/>
                <w:b w:val="0"/>
                <w:color w:val="2D2522"/>
                <w:sz w:val="15"/>
              </w:rPr>
              <w:t>盗墓、赃物、帮派、地下买家、巡查压力、快速变现</w:t>
            </w:r>
          </w:p>
        </w:tc>
        <w:tc>
          <w:tcPr>
            <w:tcW w:type="dxa" w:w="4104"/>
            <w:vAlign w:val="center"/>
          </w:tcPr>
          <w:p>
            <w:pPr>
              <w:spacing w:after="0" w:before="0" w:line="240" w:lineRule="auto"/>
            </w:pPr>
            <w:r>
              <w:rPr>
                <w:rFonts w:ascii="Noto Sans CJK SC" w:hAnsi="Noto Sans CJK SC" w:eastAsia="Noto Sans CJK SC"/>
                <w:b w:val="0"/>
                <w:color w:val="2D2522"/>
                <w:sz w:val="15"/>
              </w:rPr>
              <w:t>高利润与社会风险同步升高</w:t>
            </w:r>
          </w:p>
        </w:tc>
      </w:tr>
      <w:tr>
        <w:trPr>
          <w:cantSplit/>
        </w:trPr>
        <w:tc>
          <w:tcPr>
            <w:tcW w:type="dxa" w:w="1872"/>
            <w:vAlign w:val="center"/>
          </w:tcPr>
          <w:p>
            <w:pPr>
              <w:spacing w:after="0" w:before="0" w:line="240" w:lineRule="auto"/>
            </w:pPr>
            <w:r>
              <w:rPr>
                <w:rFonts w:ascii="Noto Sans CJK SC" w:hAnsi="Noto Sans CJK SC" w:eastAsia="Noto Sans CJK SC"/>
                <w:b w:val="0"/>
                <w:color w:val="2D2522"/>
                <w:sz w:val="15"/>
              </w:rPr>
              <w:t>阴商Build</w:t>
            </w:r>
          </w:p>
        </w:tc>
        <w:tc>
          <w:tcPr>
            <w:tcW w:type="dxa" w:w="5256"/>
            <w:vAlign w:val="center"/>
          </w:tcPr>
          <w:p>
            <w:pPr>
              <w:spacing w:after="0" w:before="0" w:line="240" w:lineRule="auto"/>
            </w:pPr>
            <w:r>
              <w:rPr>
                <w:rFonts w:ascii="Noto Sans CJK SC" w:hAnsi="Noto Sans CJK SC" w:eastAsia="Noto Sans CJK SC"/>
                <w:b w:val="0"/>
                <w:color w:val="2D2522"/>
                <w:sz w:val="15"/>
              </w:rPr>
              <w:t>阴客、鬼货共振、鬼市邀请、禁忌交易、个人缠身</w:t>
            </w:r>
          </w:p>
        </w:tc>
        <w:tc>
          <w:tcPr>
            <w:tcW w:type="dxa" w:w="4104"/>
            <w:vAlign w:val="center"/>
          </w:tcPr>
          <w:p>
            <w:pPr>
              <w:spacing w:after="0" w:before="0" w:line="240" w:lineRule="auto"/>
            </w:pPr>
            <w:r>
              <w:rPr>
                <w:rFonts w:ascii="Noto Sans CJK SC" w:hAnsi="Noto Sans CJK SC" w:eastAsia="Noto Sans CJK SC"/>
                <w:b w:val="0"/>
                <w:color w:val="2D2522"/>
                <w:sz w:val="15"/>
              </w:rPr>
              <w:t>高阴名可获得更高级机会，但阴侵与索命概率更难控制</w:t>
            </w:r>
          </w:p>
        </w:tc>
      </w:tr>
    </w:tbl>
    <w:p>
      <w:pPr/>
      <w:r>
        <w:t>上海城市事件可作为全局修正器：例如暴雨影响十六铺客流、战事传闻推高金银与药材、某富户败落增加高档典当、巡查行动降低黑市流动性、报馆爆出造假案打击书画文玩行情。城市事件应改变“今晚做什么生意更划算”，而不是只提供背景文字。</w:t>
      </w:r>
    </w:p>
    <w:p>
      <w:pPr>
        <w:pStyle w:val="Heading2"/>
      </w:pPr>
      <w:r>
        <w:t>22.5 事件链：让随机产生因果</w:t>
      </w:r>
    </w:p>
    <w:p>
      <w:pPr>
        <w:pStyle w:val="ListBullet"/>
      </w:pPr>
      <w:r>
        <w:t>赌徒链：当自己的怀表 → 当妻子首饰 → 当祖传牌位 → 最后问“掌柜……人能不能当？”；玩家前几次的交易态度决定最后一步走向普通悲剧还是阴货事件。</w:t>
      </w:r>
    </w:p>
    <w:p>
      <w:pPr>
        <w:pStyle w:val="ListBullet"/>
      </w:pPr>
      <w:r>
        <w:t>瘦猴链：玩家持续高价收墓货 → 瘦猴扩大盗墓 → 带回真正危险鬼货 → 被缠身 → 玩家帮助其退出、继续纵容、拒收，分别进入洗手 / 深陷 / 死亡与入鬼分支。</w:t>
      </w:r>
    </w:p>
    <w:p>
      <w:pPr>
        <w:pStyle w:val="ListBullet"/>
      </w:pPr>
      <w:r>
        <w:t>旧货回流链：玩家卖出的危险物品若害死买家，数夜后可能由家属、黑市或阴客重新送回，使“出货”不是把后果从游戏世界里删除。</w:t>
      </w:r>
    </w:p>
    <w:p>
      <w:pPr>
        <w:pStyle w:val="Heading2"/>
      </w:pPr>
      <w:r>
        <w:t>22.6 恐怖动态池与阴侵联动</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cantSplit/>
          <w:tblHeader w:val="true"/>
        </w:trPr>
        <w:tc>
          <w:tcPr>
            <w:tcW w:type="dxa" w:w="1224"/>
            <w:vAlign w:val="center"/>
            <w:shd w:fill="E9DFD8"/>
          </w:tcPr>
          <w:p>
            <w:pPr>
              <w:spacing w:after="0" w:before="0" w:line="240" w:lineRule="auto"/>
            </w:pPr>
            <w:r>
              <w:rPr>
                <w:rFonts w:ascii="Noto Sans CJK SC" w:hAnsi="Noto Sans CJK SC" w:eastAsia="Noto Sans CJK SC"/>
                <w:b/>
                <w:color w:val="2D2522"/>
                <w:sz w:val="15"/>
              </w:rPr>
              <w:t>层级</w:t>
            </w:r>
          </w:p>
        </w:tc>
        <w:tc>
          <w:tcPr>
            <w:tcW w:type="dxa" w:w="2664"/>
            <w:vAlign w:val="center"/>
            <w:shd w:fill="E9DFD8"/>
          </w:tcPr>
          <w:p>
            <w:pPr>
              <w:spacing w:after="0" w:before="0" w:line="240" w:lineRule="auto"/>
            </w:pPr>
            <w:r>
              <w:rPr>
                <w:rFonts w:ascii="Noto Sans CJK SC" w:hAnsi="Noto Sans CJK SC" w:eastAsia="Noto Sans CJK SC"/>
                <w:b/>
                <w:color w:val="2D2522"/>
                <w:sz w:val="15"/>
              </w:rPr>
              <w:t>进入条件</w:t>
            </w:r>
          </w:p>
        </w:tc>
        <w:tc>
          <w:tcPr>
            <w:tcW w:type="dxa" w:w="4320"/>
            <w:vAlign w:val="center"/>
            <w:shd w:fill="E9DFD8"/>
          </w:tcPr>
          <w:p>
            <w:pPr>
              <w:spacing w:after="0" w:before="0" w:line="240" w:lineRule="auto"/>
            </w:pPr>
            <w:r>
              <w:rPr>
                <w:rFonts w:ascii="Noto Sans CJK SC" w:hAnsi="Noto Sans CJK SC" w:eastAsia="Noto Sans CJK SC"/>
                <w:b/>
                <w:color w:val="2D2522"/>
                <w:sz w:val="15"/>
              </w:rPr>
              <w:t>典型内容</w:t>
            </w:r>
          </w:p>
        </w:tc>
        <w:tc>
          <w:tcPr>
            <w:tcW w:type="dxa" w:w="3024"/>
            <w:vAlign w:val="center"/>
            <w:shd w:fill="E9DFD8"/>
          </w:tcPr>
          <w:p>
            <w:pPr>
              <w:spacing w:after="0" w:before="0" w:line="240" w:lineRule="auto"/>
            </w:pPr>
            <w:r>
              <w:rPr>
                <w:rFonts w:ascii="Noto Sans CJK SC" w:hAnsi="Noto Sans CJK SC" w:eastAsia="Noto Sans CJK SC"/>
                <w:b/>
                <w:color w:val="2D2522"/>
                <w:sz w:val="15"/>
              </w:rPr>
              <w:t>后果</w:t>
            </w:r>
          </w:p>
        </w:tc>
      </w:tr>
      <w:tr>
        <w:trPr>
          <w:cantSplit/>
        </w:trPr>
        <w:tc>
          <w:tcPr>
            <w:tcW w:type="dxa" w:w="1224"/>
            <w:vAlign w:val="center"/>
          </w:tcPr>
          <w:p>
            <w:pPr>
              <w:spacing w:after="0" w:before="0" w:line="240" w:lineRule="auto"/>
            </w:pPr>
            <w:r>
              <w:rPr>
                <w:rFonts w:ascii="Noto Sans CJK SC" w:hAnsi="Noto Sans CJK SC" w:eastAsia="Noto Sans CJK SC"/>
                <w:b w:val="0"/>
                <w:color w:val="2D2522"/>
                <w:sz w:val="15"/>
              </w:rPr>
              <w:t>I 轻微</w:t>
            </w:r>
          </w:p>
        </w:tc>
        <w:tc>
          <w:tcPr>
            <w:tcW w:type="dxa" w:w="2664"/>
            <w:vAlign w:val="center"/>
          </w:tcPr>
          <w:p>
            <w:pPr>
              <w:spacing w:after="0" w:before="0" w:line="240" w:lineRule="auto"/>
            </w:pPr>
            <w:r>
              <w:rPr>
                <w:rFonts w:ascii="Noto Sans CJK SC" w:hAnsi="Noto Sans CJK SC" w:eastAsia="Noto Sans CJK SC"/>
                <w:b w:val="0"/>
                <w:color w:val="2D2522"/>
                <w:sz w:val="15"/>
              </w:rPr>
              <w:t>低阴侵或首次警告</w:t>
            </w:r>
          </w:p>
        </w:tc>
        <w:tc>
          <w:tcPr>
            <w:tcW w:type="dxa" w:w="4320"/>
            <w:vAlign w:val="center"/>
          </w:tcPr>
          <w:p>
            <w:pPr>
              <w:spacing w:after="0" w:before="0" w:line="240" w:lineRule="auto"/>
            </w:pPr>
            <w:r>
              <w:rPr>
                <w:rFonts w:ascii="Noto Sans CJK SC" w:hAnsi="Noto Sans CJK SC" w:eastAsia="Noto Sans CJK SC"/>
                <w:b w:val="0"/>
                <w:color w:val="2D2522"/>
                <w:sz w:val="15"/>
              </w:rPr>
              <w:t>香灰异常、位置变化、轻微声音</w:t>
            </w:r>
          </w:p>
        </w:tc>
        <w:tc>
          <w:tcPr>
            <w:tcW w:type="dxa" w:w="3024"/>
            <w:vAlign w:val="center"/>
          </w:tcPr>
          <w:p>
            <w:pPr>
              <w:spacing w:after="0" w:before="0" w:line="240" w:lineRule="auto"/>
            </w:pPr>
            <w:r>
              <w:rPr>
                <w:rFonts w:ascii="Noto Sans CJK SC" w:hAnsi="Noto Sans CJK SC" w:eastAsia="Noto Sans CJK SC"/>
                <w:b w:val="0"/>
                <w:color w:val="2D2522"/>
                <w:sz w:val="15"/>
              </w:rPr>
              <w:t>主要提供信息，不造成实质惩罚</w:t>
            </w:r>
          </w:p>
        </w:tc>
      </w:tr>
      <w:tr>
        <w:trPr>
          <w:cantSplit/>
        </w:trPr>
        <w:tc>
          <w:tcPr>
            <w:tcW w:type="dxa" w:w="1224"/>
            <w:vAlign w:val="center"/>
          </w:tcPr>
          <w:p>
            <w:pPr>
              <w:spacing w:after="0" w:before="0" w:line="240" w:lineRule="auto"/>
            </w:pPr>
            <w:r>
              <w:rPr>
                <w:rFonts w:ascii="Noto Sans CJK SC" w:hAnsi="Noto Sans CJK SC" w:eastAsia="Noto Sans CJK SC"/>
                <w:b w:val="0"/>
                <w:color w:val="2D2522"/>
                <w:sz w:val="15"/>
              </w:rPr>
              <w:t>II 异常</w:t>
            </w:r>
          </w:p>
        </w:tc>
        <w:tc>
          <w:tcPr>
            <w:tcW w:type="dxa" w:w="2664"/>
            <w:vAlign w:val="center"/>
          </w:tcPr>
          <w:p>
            <w:pPr>
              <w:spacing w:after="0" w:before="0" w:line="240" w:lineRule="auto"/>
            </w:pPr>
            <w:r>
              <w:rPr>
                <w:rFonts w:ascii="Noto Sans CJK SC" w:hAnsi="Noto Sans CJK SC" w:eastAsia="Noto Sans CJK SC"/>
                <w:b w:val="0"/>
                <w:color w:val="2D2522"/>
                <w:sz w:val="15"/>
              </w:rPr>
              <w:t>中低风险</w:t>
            </w:r>
          </w:p>
        </w:tc>
        <w:tc>
          <w:tcPr>
            <w:tcW w:type="dxa" w:w="4320"/>
            <w:vAlign w:val="center"/>
          </w:tcPr>
          <w:p>
            <w:pPr>
              <w:spacing w:after="0" w:before="0" w:line="240" w:lineRule="auto"/>
            </w:pPr>
            <w:r>
              <w:rPr>
                <w:rFonts w:ascii="Noto Sans CJK SC" w:hAnsi="Noto Sans CJK SC" w:eastAsia="Noto Sans CJK SC"/>
                <w:b w:val="0"/>
                <w:color w:val="2D2522"/>
                <w:sz w:val="15"/>
              </w:rPr>
              <w:t>柜门、脚印、账簿异文、特定物品活动</w:t>
            </w:r>
          </w:p>
        </w:tc>
        <w:tc>
          <w:tcPr>
            <w:tcW w:type="dxa" w:w="3024"/>
            <w:vAlign w:val="center"/>
          </w:tcPr>
          <w:p>
            <w:pPr>
              <w:spacing w:after="0" w:before="0" w:line="240" w:lineRule="auto"/>
            </w:pPr>
            <w:r>
              <w:rPr>
                <w:rFonts w:ascii="Noto Sans CJK SC" w:hAnsi="Noto Sans CJK SC" w:eastAsia="Noto Sans CJK SC"/>
                <w:b w:val="0"/>
                <w:color w:val="2D2522"/>
                <w:sz w:val="15"/>
              </w:rPr>
              <w:t>要求玩家注意或次日调查</w:t>
            </w:r>
          </w:p>
        </w:tc>
      </w:tr>
      <w:tr>
        <w:trPr>
          <w:cantSplit/>
        </w:trPr>
        <w:tc>
          <w:tcPr>
            <w:tcW w:type="dxa" w:w="1224"/>
            <w:vAlign w:val="center"/>
          </w:tcPr>
          <w:p>
            <w:pPr>
              <w:spacing w:after="0" w:before="0" w:line="240" w:lineRule="auto"/>
            </w:pPr>
            <w:r>
              <w:rPr>
                <w:rFonts w:ascii="Noto Sans CJK SC" w:hAnsi="Noto Sans CJK SC" w:eastAsia="Noto Sans CJK SC"/>
                <w:b w:val="0"/>
                <w:color w:val="2D2522"/>
                <w:sz w:val="15"/>
              </w:rPr>
              <w:t>III 规则</w:t>
            </w:r>
          </w:p>
        </w:tc>
        <w:tc>
          <w:tcPr>
            <w:tcW w:type="dxa" w:w="2664"/>
            <w:vAlign w:val="center"/>
          </w:tcPr>
          <w:p>
            <w:pPr>
              <w:spacing w:after="0" w:before="0" w:line="240" w:lineRule="auto"/>
            </w:pPr>
            <w:r>
              <w:rPr>
                <w:rFonts w:ascii="Noto Sans CJK SC" w:hAnsi="Noto Sans CJK SC" w:eastAsia="Noto Sans CJK SC"/>
                <w:b w:val="0"/>
                <w:color w:val="2D2522"/>
                <w:sz w:val="15"/>
              </w:rPr>
              <w:t>中风险/违反轻度禁忌</w:t>
            </w:r>
          </w:p>
        </w:tc>
        <w:tc>
          <w:tcPr>
            <w:tcW w:type="dxa" w:w="4320"/>
            <w:vAlign w:val="center"/>
          </w:tcPr>
          <w:p>
            <w:pPr>
              <w:spacing w:after="0" w:before="0" w:line="240" w:lineRule="auto"/>
            </w:pPr>
            <w:r>
              <w:rPr>
                <w:rFonts w:ascii="Noto Sans CJK SC" w:hAnsi="Noto Sans CJK SC" w:eastAsia="Noto Sans CJK SC"/>
                <w:b w:val="0"/>
                <w:color w:val="2D2522"/>
                <w:sz w:val="15"/>
              </w:rPr>
              <w:t>需要按已知规则处理具体鬼货</w:t>
            </w:r>
          </w:p>
        </w:tc>
        <w:tc>
          <w:tcPr>
            <w:tcW w:type="dxa" w:w="3024"/>
            <w:vAlign w:val="center"/>
          </w:tcPr>
          <w:p>
            <w:pPr>
              <w:spacing w:after="0" w:before="0" w:line="240" w:lineRule="auto"/>
            </w:pPr>
            <w:r>
              <w:rPr>
                <w:rFonts w:ascii="Noto Sans CJK SC" w:hAnsi="Noto Sans CJK SC" w:eastAsia="Noto Sans CJK SC"/>
                <w:b w:val="0"/>
                <w:color w:val="2D2522"/>
                <w:sz w:val="15"/>
              </w:rPr>
              <w:t>失败可增加阴侵、损失货物或产生缠身</w:t>
            </w:r>
          </w:p>
        </w:tc>
      </w:tr>
      <w:tr>
        <w:trPr>
          <w:cantSplit/>
        </w:trPr>
        <w:tc>
          <w:tcPr>
            <w:tcW w:type="dxa" w:w="1224"/>
            <w:vAlign w:val="center"/>
          </w:tcPr>
          <w:p>
            <w:pPr>
              <w:spacing w:after="0" w:before="0" w:line="240" w:lineRule="auto"/>
            </w:pPr>
            <w:r>
              <w:rPr>
                <w:rFonts w:ascii="Noto Sans CJK SC" w:hAnsi="Noto Sans CJK SC" w:eastAsia="Noto Sans CJK SC"/>
                <w:b w:val="0"/>
                <w:color w:val="2D2522"/>
                <w:sz w:val="15"/>
              </w:rPr>
              <w:t>IV 缠身</w:t>
            </w:r>
          </w:p>
        </w:tc>
        <w:tc>
          <w:tcPr>
            <w:tcW w:type="dxa" w:w="2664"/>
            <w:vAlign w:val="center"/>
          </w:tcPr>
          <w:p>
            <w:pPr>
              <w:spacing w:after="0" w:before="0" w:line="240" w:lineRule="auto"/>
            </w:pPr>
            <w:r>
              <w:rPr>
                <w:rFonts w:ascii="Noto Sans CJK SC" w:hAnsi="Noto Sans CJK SC" w:eastAsia="Noto Sans CJK SC"/>
                <w:b w:val="0"/>
                <w:color w:val="2D2522"/>
                <w:sz w:val="15"/>
              </w:rPr>
              <w:t>高风险/多次违规</w:t>
            </w:r>
          </w:p>
        </w:tc>
        <w:tc>
          <w:tcPr>
            <w:tcW w:type="dxa" w:w="4320"/>
            <w:vAlign w:val="center"/>
          </w:tcPr>
          <w:p>
            <w:pPr>
              <w:spacing w:after="0" w:before="0" w:line="240" w:lineRule="auto"/>
            </w:pPr>
            <w:r>
              <w:rPr>
                <w:rFonts w:ascii="Noto Sans CJK SC" w:hAnsi="Noto Sans CJK SC" w:eastAsia="Noto Sans CJK SC"/>
                <w:b w:val="0"/>
                <w:color w:val="2D2522"/>
                <w:sz w:val="15"/>
              </w:rPr>
              <w:t>异常跟随玩家，不再随物品卖出而消失</w:t>
            </w:r>
          </w:p>
        </w:tc>
        <w:tc>
          <w:tcPr>
            <w:tcW w:type="dxa" w:w="3024"/>
            <w:vAlign w:val="center"/>
          </w:tcPr>
          <w:p>
            <w:pPr>
              <w:spacing w:after="0" w:before="0" w:line="240" w:lineRule="auto"/>
            </w:pPr>
            <w:r>
              <w:rPr>
                <w:rFonts w:ascii="Noto Sans CJK SC" w:hAnsi="Noto Sans CJK SC" w:eastAsia="Noto Sans CJK SC"/>
                <w:b w:val="0"/>
                <w:color w:val="2D2522"/>
                <w:sz w:val="15"/>
              </w:rPr>
              <w:t>影响命灯、NPC反应和后续交易</w:t>
            </w:r>
          </w:p>
        </w:tc>
      </w:tr>
      <w:tr>
        <w:trPr>
          <w:cantSplit/>
        </w:trPr>
        <w:tc>
          <w:tcPr>
            <w:tcW w:type="dxa" w:w="1224"/>
            <w:vAlign w:val="center"/>
          </w:tcPr>
          <w:p>
            <w:pPr>
              <w:spacing w:after="0" w:before="0" w:line="240" w:lineRule="auto"/>
            </w:pPr>
            <w:r>
              <w:rPr>
                <w:rFonts w:ascii="Noto Sans CJK SC" w:hAnsi="Noto Sans CJK SC" w:eastAsia="Noto Sans CJK SC"/>
                <w:b w:val="0"/>
                <w:color w:val="2D2522"/>
                <w:sz w:val="15"/>
              </w:rPr>
              <w:t>V 索命</w:t>
            </w:r>
          </w:p>
        </w:tc>
        <w:tc>
          <w:tcPr>
            <w:tcW w:type="dxa" w:w="2664"/>
            <w:vAlign w:val="center"/>
          </w:tcPr>
          <w:p>
            <w:pPr>
              <w:spacing w:after="0" w:before="0" w:line="240" w:lineRule="auto"/>
            </w:pPr>
            <w:r>
              <w:rPr>
                <w:rFonts w:ascii="Noto Sans CJK SC" w:hAnsi="Noto Sans CJK SC" w:eastAsia="Noto Sans CJK SC"/>
                <w:b w:val="0"/>
                <w:color w:val="2D2522"/>
                <w:sz w:val="15"/>
              </w:rPr>
              <w:t>极高风险或明知故犯致命规则</w:t>
            </w:r>
          </w:p>
        </w:tc>
        <w:tc>
          <w:tcPr>
            <w:tcW w:type="dxa" w:w="4320"/>
            <w:vAlign w:val="center"/>
          </w:tcPr>
          <w:p>
            <w:pPr>
              <w:spacing w:after="0" w:before="0" w:line="240" w:lineRule="auto"/>
            </w:pPr>
            <w:r>
              <w:rPr>
                <w:rFonts w:ascii="Noto Sans CJK SC" w:hAnsi="Noto Sans CJK SC" w:eastAsia="Noto Sans CJK SC"/>
                <w:b w:val="0"/>
                <w:color w:val="2D2522"/>
                <w:sz w:val="15"/>
              </w:rPr>
              <w:t>正式“索命夜”，5–10分钟高压规则事件</w:t>
            </w:r>
          </w:p>
        </w:tc>
        <w:tc>
          <w:tcPr>
            <w:tcW w:type="dxa" w:w="3024"/>
            <w:vAlign w:val="center"/>
          </w:tcPr>
          <w:p>
            <w:pPr>
              <w:spacing w:after="0" w:before="0" w:line="240" w:lineRule="auto"/>
            </w:pPr>
            <w:r>
              <w:rPr>
                <w:rFonts w:ascii="Noto Sans CJK SC" w:hAnsi="Noto Sans CJK SC" w:eastAsia="Noto Sans CJK SC"/>
                <w:b w:val="0"/>
                <w:color w:val="2D2522"/>
                <w:sz w:val="15"/>
              </w:rPr>
              <w:t>处理失败永久死亡；所有致命危险必须有可识别预警</w:t>
            </w:r>
          </w:p>
        </w:tc>
      </w:tr>
    </w:tbl>
    <w:p>
      <w:pPr>
        <w:pStyle w:val="Heading2"/>
      </w:pPr>
      <w:r>
        <w:t>22.7 随机公平性与重玩规则</w:t>
      </w:r>
    </w:p>
    <w:p>
      <w:pPr>
        <w:pStyle w:val="ListBullet"/>
      </w:pPr>
      <w:r>
        <w:t>关键剧情、七笔阴账必要信息、真结局前置与核心鬼市人物不得依赖稀有随机刷出。</w:t>
      </w:r>
    </w:p>
    <w:p>
      <w:pPr>
        <w:pStyle w:val="ListBullet"/>
      </w:pPr>
      <w:r>
        <w:t>对普通事件使用权重衰减、冷却和防重复机制，避免连续出现同类客人或同一惊吓。</w:t>
      </w:r>
    </w:p>
    <w:p>
      <w:pPr>
        <w:pStyle w:val="ListBullet"/>
      </w:pPr>
      <w:r>
        <w:t>稀有事件提供额外利润、人物细节、特殊解法或收藏价值，但不应成为唯一通关钥匙。</w:t>
      </w:r>
    </w:p>
    <w:p>
      <w:pPr>
        <w:pStyle w:val="ListBullet"/>
      </w:pPr>
      <w:r>
        <w:t>不同Build通过事件权重看到不同版本的上海；重玩价值来自“世界回应我的经营方式”，而不是单纯重新Roll随机数。</w:t>
      </w:r>
    </w:p>
    <w:p>
      <w:pPr>
        <w:pStyle w:val="ListBullet"/>
      </w:pPr>
      <w:r>
        <w:t>Prototype阶段先制作约20–30个动态事件验证调度器，正式版再扩充至建议规模。</w:t>
      </w:r>
    </w:p>
    <w:p>
      <w:pPr>
        <w:pStyle w:val="Heading1"/>
      </w:pPr>
      <w:r>
        <w:t>23. 结局条件矩阵</w:t>
      </w:r>
    </w:p>
    <w:p>
      <w:pPr/>
      <w:r>
        <w:t>终局不制作几十个彼此独立的大型Ending，而采用“主命运结局 × 姚曼卿结局 × 掌柜评价”的三层组合。最终画面应让玩家一眼看出：账怎么清、姚曼卿最终怎么选择、自己49夜成为了什么样的掌柜。</w:t>
      </w:r>
    </w:p>
    <w:p>
      <w:pPr>
        <w:pStyle w:val="Heading2"/>
      </w:pPr>
      <w:r>
        <w:t>23.1 三层组合结构</w:t>
      </w:r>
    </w:p>
    <w:tbl>
      <w:tblPr>
        <w:tblStyle w:val="TableGrid"/>
        <w:tblW w:type="auto" w:w="0"/>
        <w:jc w:val="center"/>
        <w:tblLayout w:type="fixed"/>
        <w:tblLook w:firstColumn="1" w:firstRow="1" w:lastColumn="0" w:lastRow="0" w:noHBand="0" w:noVBand="1" w:val="04A0"/>
      </w:tblPr>
      <w:tblGrid>
        <w:gridCol w:w="3400"/>
        <w:gridCol w:w="3400"/>
        <w:gridCol w:w="3400"/>
      </w:tblGrid>
      <w:tr>
        <w:trPr>
          <w:cantSplit/>
          <w:tblHeader w:val="true"/>
        </w:trPr>
        <w:tc>
          <w:tcPr>
            <w:tcW w:type="dxa" w:w="2088"/>
            <w:vAlign w:val="center"/>
            <w:shd w:fill="E9DFD8"/>
          </w:tcPr>
          <w:p>
            <w:pPr>
              <w:spacing w:after="0" w:before="0" w:line="240" w:lineRule="auto"/>
            </w:pPr>
            <w:r>
              <w:rPr>
                <w:rFonts w:ascii="Noto Sans CJK SC" w:hAnsi="Noto Sans CJK SC" w:eastAsia="Noto Sans CJK SC"/>
                <w:b/>
                <w:color w:val="2D2522"/>
                <w:sz w:val="15"/>
              </w:rPr>
              <w:t>结局层</w:t>
            </w:r>
          </w:p>
        </w:tc>
        <w:tc>
          <w:tcPr>
            <w:tcW w:type="dxa" w:w="4680"/>
            <w:vAlign w:val="center"/>
            <w:shd w:fill="E9DFD8"/>
          </w:tcPr>
          <w:p>
            <w:pPr>
              <w:spacing w:after="0" w:before="0" w:line="240" w:lineRule="auto"/>
            </w:pPr>
            <w:r>
              <w:rPr>
                <w:rFonts w:ascii="Noto Sans CJK SC" w:hAnsi="Noto Sans CJK SC" w:eastAsia="Noto Sans CJK SC"/>
                <w:b/>
                <w:color w:val="2D2522"/>
                <w:sz w:val="15"/>
              </w:rPr>
              <w:t>判定对象</w:t>
            </w:r>
          </w:p>
        </w:tc>
        <w:tc>
          <w:tcPr>
            <w:tcW w:type="dxa" w:w="4464"/>
            <w:vAlign w:val="center"/>
            <w:shd w:fill="E9DFD8"/>
          </w:tcPr>
          <w:p>
            <w:pPr>
              <w:spacing w:after="0" w:before="0" w:line="240" w:lineRule="auto"/>
            </w:pPr>
            <w:r>
              <w:rPr>
                <w:rFonts w:ascii="Noto Sans CJK SC" w:hAnsi="Noto Sans CJK SC" w:eastAsia="Noto Sans CJK SC"/>
                <w:b/>
                <w:color w:val="2D2522"/>
                <w:sz w:val="15"/>
              </w:rPr>
              <w:t>示例</w:t>
            </w:r>
          </w:p>
        </w:tc>
      </w:tr>
      <w:tr>
        <w:trPr>
          <w:cantSplit/>
        </w:trPr>
        <w:tc>
          <w:tcPr>
            <w:tcW w:type="dxa" w:w="2088"/>
            <w:vAlign w:val="center"/>
          </w:tcPr>
          <w:p>
            <w:pPr>
              <w:spacing w:after="0" w:before="0" w:line="240" w:lineRule="auto"/>
            </w:pPr>
            <w:r>
              <w:rPr>
                <w:rFonts w:ascii="Noto Sans CJK SC" w:hAnsi="Noto Sans CJK SC" w:eastAsia="Noto Sans CJK SC"/>
                <w:b w:val="0"/>
                <w:color w:val="2D2522"/>
                <w:sz w:val="15"/>
              </w:rPr>
              <w:t>第一层：主命运</w:t>
            </w:r>
          </w:p>
        </w:tc>
        <w:tc>
          <w:tcPr>
            <w:tcW w:type="dxa" w:w="4680"/>
            <w:vAlign w:val="center"/>
          </w:tcPr>
          <w:p>
            <w:pPr>
              <w:spacing w:after="0" w:before="0" w:line="240" w:lineRule="auto"/>
            </w:pPr>
            <w:r>
              <w:rPr>
                <w:rFonts w:ascii="Noto Sans CJK SC" w:hAnsi="Noto Sans CJK SC" w:eastAsia="Noto Sans CJK SC"/>
                <w:b w:val="0"/>
                <w:color w:val="2D2522"/>
                <w:sz w:val="15"/>
              </w:rPr>
              <w:t>玩家与顾敬堂、阿七、七笔阴账、鬼市最终契约的结算</w:t>
            </w:r>
          </w:p>
        </w:tc>
        <w:tc>
          <w:tcPr>
            <w:tcW w:type="dxa" w:w="4464"/>
            <w:vAlign w:val="center"/>
          </w:tcPr>
          <w:p>
            <w:pPr>
              <w:spacing w:after="0" w:before="0" w:line="240" w:lineRule="auto"/>
            </w:pPr>
            <w:r>
              <w:rPr>
                <w:rFonts w:ascii="Noto Sans CJK SC" w:hAnsi="Noto Sans CJK SC" w:eastAsia="Noto Sans CJK SC"/>
                <w:b w:val="0"/>
                <w:color w:val="2D2522"/>
                <w:sz w:val="15"/>
              </w:rPr>
              <w:t>《两清》《赎当》《毁账》《鬼市掌柜》《有人替你付了》《富贵梦》《绝当》</w:t>
            </w:r>
          </w:p>
        </w:tc>
      </w:tr>
      <w:tr>
        <w:trPr>
          <w:cantSplit/>
        </w:trPr>
        <w:tc>
          <w:tcPr>
            <w:tcW w:type="dxa" w:w="2088"/>
            <w:vAlign w:val="center"/>
          </w:tcPr>
          <w:p>
            <w:pPr>
              <w:spacing w:after="0" w:before="0" w:line="240" w:lineRule="auto"/>
            </w:pPr>
            <w:r>
              <w:rPr>
                <w:rFonts w:ascii="Noto Sans CJK SC" w:hAnsi="Noto Sans CJK SC" w:eastAsia="Noto Sans CJK SC"/>
                <w:b w:val="0"/>
                <w:color w:val="2D2522"/>
                <w:sz w:val="15"/>
              </w:rPr>
              <w:t>第二层：姚曼卿</w:t>
            </w:r>
          </w:p>
        </w:tc>
        <w:tc>
          <w:tcPr>
            <w:tcW w:type="dxa" w:w="4680"/>
            <w:vAlign w:val="center"/>
          </w:tcPr>
          <w:p>
            <w:pPr>
              <w:spacing w:after="0" w:before="0" w:line="240" w:lineRule="auto"/>
            </w:pPr>
            <w:r>
              <w:rPr>
                <w:rFonts w:ascii="Noto Sans CJK SC" w:hAnsi="Noto Sans CJK SC" w:eastAsia="Noto Sans CJK SC"/>
                <w:b w:val="0"/>
                <w:color w:val="2D2522"/>
                <w:sz w:val="15"/>
              </w:rPr>
              <w:t>玩家是否真正给予她选择，以及并蒂红契、陆绍廷和关系结果</w:t>
            </w:r>
          </w:p>
        </w:tc>
        <w:tc>
          <w:tcPr>
            <w:tcW w:type="dxa" w:w="4464"/>
            <w:vAlign w:val="center"/>
          </w:tcPr>
          <w:p>
            <w:pPr>
              <w:spacing w:after="0" w:before="0" w:line="240" w:lineRule="auto"/>
            </w:pPr>
            <w:r>
              <w:rPr>
                <w:rFonts w:ascii="Noto Sans CJK SC" w:hAnsi="Noto Sans CJK SC" w:eastAsia="Noto Sans CJK SC"/>
                <w:b w:val="0"/>
                <w:color w:val="2D2522"/>
                <w:sz w:val="15"/>
              </w:rPr>
              <w:t>《同行》《各自珍重》《陆太太》《陌路》《买来的归来》《并蒂》</w:t>
            </w:r>
          </w:p>
        </w:tc>
      </w:tr>
      <w:tr>
        <w:trPr>
          <w:cantSplit/>
        </w:trPr>
        <w:tc>
          <w:tcPr>
            <w:tcW w:type="dxa" w:w="2088"/>
            <w:vAlign w:val="center"/>
          </w:tcPr>
          <w:p>
            <w:pPr>
              <w:spacing w:after="0" w:before="0" w:line="240" w:lineRule="auto"/>
            </w:pPr>
            <w:r>
              <w:rPr>
                <w:rFonts w:ascii="Noto Sans CJK SC" w:hAnsi="Noto Sans CJK SC" w:eastAsia="Noto Sans CJK SC"/>
                <w:b w:val="0"/>
                <w:color w:val="2D2522"/>
                <w:sz w:val="15"/>
              </w:rPr>
              <w:t>第三层：掌柜评价</w:t>
            </w:r>
          </w:p>
        </w:tc>
        <w:tc>
          <w:tcPr>
            <w:tcW w:type="dxa" w:w="4680"/>
            <w:vAlign w:val="center"/>
          </w:tcPr>
          <w:p>
            <w:pPr>
              <w:spacing w:after="0" w:before="0" w:line="240" w:lineRule="auto"/>
            </w:pPr>
            <w:r>
              <w:rPr>
                <w:rFonts w:ascii="Noto Sans CJK SC" w:hAnsi="Noto Sans CJK SC" w:eastAsia="Noto Sans CJK SC"/>
                <w:b w:val="0"/>
                <w:color w:val="2D2522"/>
                <w:sz w:val="15"/>
              </w:rPr>
              <w:t>财富与商誉/黑名/阴名共同定义经营身份</w:t>
            </w:r>
          </w:p>
        </w:tc>
        <w:tc>
          <w:tcPr>
            <w:tcW w:type="dxa" w:w="4464"/>
            <w:vAlign w:val="center"/>
          </w:tcPr>
          <w:p>
            <w:pPr>
              <w:spacing w:after="0" w:before="0" w:line="240" w:lineRule="auto"/>
            </w:pPr>
            <w:r>
              <w:rPr>
                <w:rFonts w:ascii="Noto Sans CJK SC" w:hAnsi="Noto Sans CJK SC" w:eastAsia="Noto Sans CJK SC"/>
                <w:b w:val="0"/>
                <w:color w:val="2D2522"/>
                <w:sz w:val="15"/>
              </w:rPr>
              <w:t>守业掌柜、上海名掌柜、暗市大掌柜、阴阳掌柜、两面掌柜、沪上巨贾等</w:t>
            </w:r>
          </w:p>
        </w:tc>
      </w:tr>
    </w:tbl>
    <w:p>
      <w:pPr>
        <w:pStyle w:val="Heading2"/>
      </w:pPr>
      <w:r>
        <w:t>23.2 主命运结局矩阵</w:t>
      </w:r>
    </w:p>
    <w:tbl>
      <w:tblPr>
        <w:tblStyle w:val="TableGrid"/>
        <w:tblW w:type="auto" w:w="0"/>
        <w:jc w:val="center"/>
        <w:tblLayout w:type="fixed"/>
        <w:tblLook w:firstColumn="1" w:firstRow="1" w:lastColumn="0" w:lastRow="0" w:noHBand="0" w:noVBand="1" w:val="04A0"/>
      </w:tblPr>
      <w:tblGrid>
        <w:gridCol w:w="3400"/>
        <w:gridCol w:w="3400"/>
        <w:gridCol w:w="3400"/>
      </w:tblGrid>
      <w:tr>
        <w:trPr>
          <w:cantSplit/>
          <w:tblHeader w:val="true"/>
        </w:trPr>
        <w:tc>
          <w:tcPr>
            <w:tcW w:type="dxa" w:w="2015"/>
            <w:vAlign w:val="center"/>
            <w:shd w:fill="E9DFD8"/>
          </w:tcPr>
          <w:p>
            <w:pPr>
              <w:spacing w:after="0" w:before="0" w:line="240" w:lineRule="auto"/>
            </w:pPr>
            <w:r>
              <w:rPr>
                <w:rFonts w:ascii="Noto Sans CJK SC" w:hAnsi="Noto Sans CJK SC" w:eastAsia="Noto Sans CJK SC"/>
                <w:b/>
                <w:color w:val="2D2522"/>
                <w:sz w:val="14"/>
              </w:rPr>
              <w:t>主结局</w:t>
            </w:r>
          </w:p>
        </w:tc>
        <w:tc>
          <w:tcPr>
            <w:tcW w:type="dxa" w:w="6263"/>
            <w:vAlign w:val="center"/>
            <w:shd w:fill="E9DFD8"/>
          </w:tcPr>
          <w:p>
            <w:pPr>
              <w:spacing w:after="0" w:before="0" w:line="240" w:lineRule="auto"/>
            </w:pPr>
            <w:r>
              <w:rPr>
                <w:rFonts w:ascii="Noto Sans CJK SC" w:hAnsi="Noto Sans CJK SC" w:eastAsia="Noto Sans CJK SC"/>
                <w:b/>
                <w:color w:val="2D2522"/>
                <w:sz w:val="14"/>
              </w:rPr>
              <w:t>条件方向</w:t>
            </w:r>
          </w:p>
        </w:tc>
        <w:tc>
          <w:tcPr>
            <w:tcW w:type="dxa" w:w="2951"/>
            <w:vAlign w:val="center"/>
            <w:shd w:fill="E9DFD8"/>
          </w:tcPr>
          <w:p>
            <w:pPr>
              <w:spacing w:after="0" w:before="0" w:line="240" w:lineRule="auto"/>
            </w:pPr>
            <w:r>
              <w:rPr>
                <w:rFonts w:ascii="Noto Sans CJK SC" w:hAnsi="Noto Sans CJK SC" w:eastAsia="Noto Sans CJK SC"/>
                <w:b/>
                <w:color w:val="2D2522"/>
                <w:sz w:val="14"/>
              </w:rPr>
              <w:t>设计含义</w:t>
            </w:r>
          </w:p>
        </w:tc>
      </w:tr>
      <w:tr>
        <w:trPr>
          <w:cantSplit/>
        </w:trPr>
        <w:tc>
          <w:tcPr>
            <w:tcW w:type="dxa" w:w="2015"/>
            <w:vAlign w:val="center"/>
          </w:tcPr>
          <w:p>
            <w:pPr>
              <w:spacing w:after="0" w:before="0" w:line="240" w:lineRule="auto"/>
            </w:pPr>
            <w:r>
              <w:rPr>
                <w:rFonts w:ascii="Noto Sans CJK SC" w:hAnsi="Noto Sans CJK SC" w:eastAsia="Noto Sans CJK SC"/>
                <w:b w:val="0"/>
                <w:color w:val="2D2522"/>
                <w:sz w:val="14"/>
              </w:rPr>
              <w:t>《两清》</w:t>
            </w:r>
          </w:p>
        </w:tc>
        <w:tc>
          <w:tcPr>
            <w:tcW w:type="dxa" w:w="6263"/>
            <w:vAlign w:val="center"/>
          </w:tcPr>
          <w:p>
            <w:r>
              <w:t>明账清；前六账达到“清/和”为主，可允许极少量不再伤人的“残”；不得存在“转/续”；第七账不再续签《留魂当契》且阿七拥有知情选择；无仍生效的重要阴契；玩家存活</w:t>
            </w:r>
          </w:p>
        </w:tc>
        <w:tc>
          <w:tcPr>
            <w:tcW w:type="dxa" w:w="2951"/>
            <w:vAlign w:val="center"/>
          </w:tcPr>
          <w:p>
            <w:pPr>
              <w:spacing w:after="0" w:before="0" w:line="240" w:lineRule="auto"/>
            </w:pPr>
            <w:r>
              <w:rPr>
                <w:rFonts w:ascii="Noto Sans CJK SC" w:hAnsi="Noto Sans CJK SC" w:eastAsia="Noto Sans CJK SC"/>
                <w:b w:val="0"/>
                <w:color w:val="2D2522"/>
                <w:sz w:val="14"/>
              </w:rPr>
              <w:t>高级/真结局基础；具体允许多少“残”后续数值测试</w:t>
            </w:r>
          </w:p>
        </w:tc>
      </w:tr>
      <w:tr>
        <w:trPr>
          <w:cantSplit/>
        </w:trPr>
        <w:tc>
          <w:tcPr>
            <w:tcW w:type="dxa" w:w="2015"/>
            <w:vAlign w:val="center"/>
          </w:tcPr>
          <w:p>
            <w:pPr>
              <w:spacing w:after="0" w:before="0" w:line="240" w:lineRule="auto"/>
            </w:pPr>
            <w:r>
              <w:rPr>
                <w:rFonts w:ascii="Noto Sans CJK SC" w:hAnsi="Noto Sans CJK SC" w:eastAsia="Noto Sans CJK SC"/>
                <w:b w:val="0"/>
                <w:color w:val="2D2522"/>
                <w:sz w:val="14"/>
              </w:rPr>
              <w:t>《赎当》</w:t>
            </w:r>
          </w:p>
        </w:tc>
        <w:tc>
          <w:tcPr>
            <w:tcW w:type="dxa" w:w="6263"/>
            <w:vAlign w:val="center"/>
          </w:tcPr>
          <w:p>
            <w:pPr>
              <w:spacing w:after="0" w:before="0" w:line="240" w:lineRule="auto"/>
            </w:pPr>
            <w:r>
              <w:rPr>
                <w:rFonts w:ascii="Noto Sans CJK SC" w:hAnsi="Noto Sans CJK SC" w:eastAsia="Noto Sans CJK SC"/>
                <w:b w:val="0"/>
                <w:color w:val="2D2522"/>
                <w:sz w:val="14"/>
              </w:rPr>
              <w:t>极高调查完成度；《阴账》缺页完整；前六账无“转/续”；取得深市极难条件；阿七拥有知情与选择权</w:t>
            </w:r>
          </w:p>
        </w:tc>
        <w:tc>
          <w:tcPr>
            <w:tcW w:type="dxa" w:w="2951"/>
            <w:vAlign w:val="center"/>
          </w:tcPr>
          <w:p>
            <w:r>
              <w:t>不是复活阿七，而是解除她作为《留魂当契》对象的“暂缓归籍/被追索”状态，使她不再被鬼市契约束缚；最终是否离开仍由阿七自己决定。</w:t>
            </w:r>
          </w:p>
        </w:tc>
      </w:tr>
      <w:tr>
        <w:trPr>
          <w:cantSplit/>
        </w:trPr>
        <w:tc>
          <w:tcPr>
            <w:tcW w:type="dxa" w:w="2015"/>
            <w:vAlign w:val="center"/>
          </w:tcPr>
          <w:p>
            <w:pPr>
              <w:spacing w:after="0" w:before="0" w:line="240" w:lineRule="auto"/>
            </w:pPr>
            <w:r>
              <w:rPr>
                <w:rFonts w:ascii="Noto Sans CJK SC" w:hAnsi="Noto Sans CJK SC" w:eastAsia="Noto Sans CJK SC"/>
                <w:b w:val="0"/>
                <w:color w:val="2D2522"/>
                <w:sz w:val="14"/>
              </w:rPr>
              <w:t>《毁账》</w:t>
            </w:r>
          </w:p>
        </w:tc>
        <w:tc>
          <w:tcPr>
            <w:tcW w:type="dxa" w:w="6263"/>
            <w:vAlign w:val="center"/>
          </w:tcPr>
          <w:p>
            <w:pPr>
              <w:spacing w:after="0" w:before="0" w:line="240" w:lineRule="auto"/>
            </w:pPr>
            <w:r>
              <w:rPr>
                <w:rFonts w:ascii="Noto Sans CJK SC" w:hAnsi="Noto Sans CJK SC" w:eastAsia="Noto Sans CJK SC"/>
                <w:b w:val="0"/>
                <w:color w:val="2D2522"/>
                <w:sz w:val="14"/>
              </w:rPr>
              <w:t>找到鬼市契约根源并主动破坏清账规则；触发全游戏最高难度的最终索命夜并存活</w:t>
            </w:r>
          </w:p>
        </w:tc>
        <w:tc>
          <w:tcPr>
            <w:tcW w:type="dxa" w:w="2951"/>
            <w:vAlign w:val="center"/>
          </w:tcPr>
          <w:p>
            <w:pPr>
              <w:spacing w:after="0" w:before="0" w:line="240" w:lineRule="auto"/>
            </w:pPr>
            <w:r>
              <w:rPr>
                <w:rFonts w:ascii="Noto Sans CJK SC" w:hAnsi="Noto Sans CJK SC" w:eastAsia="Noto Sans CJK SC"/>
                <w:b w:val="0"/>
                <w:color w:val="2D2522"/>
                <w:sz w:val="14"/>
              </w:rPr>
              <w:t>当铺/财富可能遭巨大损失；不是自动Good Ending，过去受害者不会因此被补偿</w:t>
            </w:r>
          </w:p>
        </w:tc>
      </w:tr>
      <w:tr>
        <w:trPr>
          <w:cantSplit/>
        </w:trPr>
        <w:tc>
          <w:tcPr>
            <w:tcW w:type="dxa" w:w="2015"/>
            <w:vAlign w:val="center"/>
          </w:tcPr>
          <w:p>
            <w:pPr>
              <w:spacing w:after="0" w:before="0" w:line="240" w:lineRule="auto"/>
            </w:pPr>
            <w:r>
              <w:rPr>
                <w:rFonts w:ascii="Noto Sans CJK SC" w:hAnsi="Noto Sans CJK SC" w:eastAsia="Noto Sans CJK SC"/>
                <w:b w:val="0"/>
                <w:color w:val="2D2522"/>
                <w:sz w:val="14"/>
              </w:rPr>
              <w:t>《鬼市掌柜》</w:t>
            </w:r>
          </w:p>
        </w:tc>
        <w:tc>
          <w:tcPr>
            <w:tcW w:type="dxa" w:w="6263"/>
            <w:vAlign w:val="center"/>
          </w:tcPr>
          <w:p>
            <w:pPr>
              <w:spacing w:after="0" w:before="0" w:line="240" w:lineRule="auto"/>
            </w:pPr>
            <w:r>
              <w:rPr>
                <w:rFonts w:ascii="Noto Sans CJK SC" w:hAnsi="Noto Sans CJK SC" w:eastAsia="Noto Sans CJK SC"/>
                <w:b w:val="0"/>
                <w:color w:val="2D2522"/>
                <w:sz w:val="14"/>
              </w:rPr>
              <w:t>第49夜主动续账，或无法清账但满足鬼市续约资格并选择留下</w:t>
            </w:r>
          </w:p>
        </w:tc>
        <w:tc>
          <w:tcPr>
            <w:tcW w:type="dxa" w:w="2951"/>
            <w:vAlign w:val="center"/>
          </w:tcPr>
          <w:p>
            <w:pPr>
              <w:spacing w:after="0" w:before="0" w:line="240" w:lineRule="auto"/>
            </w:pPr>
            <w:r>
              <w:rPr>
                <w:rFonts w:ascii="Noto Sans CJK SC" w:hAnsi="Noto Sans CJK SC" w:eastAsia="Noto Sans CJK SC"/>
                <w:b w:val="0"/>
                <w:color w:val="2D2522"/>
                <w:sz w:val="14"/>
              </w:rPr>
              <w:t>玩家接掌下一轮四十九夜；阿七/阴账是否继续依其他条件决定</w:t>
            </w:r>
          </w:p>
        </w:tc>
      </w:tr>
      <w:tr>
        <w:trPr>
          <w:cantSplit/>
        </w:trPr>
        <w:tc>
          <w:tcPr>
            <w:tcW w:type="dxa" w:w="2015"/>
            <w:vAlign w:val="center"/>
          </w:tcPr>
          <w:p>
            <w:pPr>
              <w:spacing w:after="0" w:before="0" w:line="240" w:lineRule="auto"/>
            </w:pPr>
            <w:r>
              <w:rPr>
                <w:rFonts w:ascii="Noto Sans CJK SC" w:hAnsi="Noto Sans CJK SC" w:eastAsia="Noto Sans CJK SC"/>
                <w:b w:val="0"/>
                <w:color w:val="2D2522"/>
                <w:sz w:val="14"/>
              </w:rPr>
              <w:t>《有人替你付了》</w:t>
            </w:r>
          </w:p>
        </w:tc>
        <w:tc>
          <w:tcPr>
            <w:tcW w:type="dxa" w:w="6263"/>
            <w:vAlign w:val="center"/>
          </w:tcPr>
          <w:p>
            <w:pPr>
              <w:spacing w:after="0" w:before="0" w:line="240" w:lineRule="auto"/>
            </w:pPr>
            <w:r>
              <w:rPr>
                <w:rFonts w:ascii="Noto Sans CJK SC" w:hAnsi="Noto Sans CJK SC" w:eastAsia="Noto Sans CJK SC"/>
                <w:b w:val="0"/>
                <w:color w:val="2D2522"/>
                <w:sz w:val="14"/>
              </w:rPr>
              <w:t>利用无字当票或等价阴间手段把最终有效债务转给可承担对象</w:t>
            </w:r>
          </w:p>
        </w:tc>
        <w:tc>
          <w:tcPr>
            <w:tcW w:type="dxa" w:w="2951"/>
            <w:vAlign w:val="center"/>
          </w:tcPr>
          <w:p>
            <w:pPr>
              <w:spacing w:after="0" w:before="0" w:line="240" w:lineRule="auto"/>
            </w:pPr>
            <w:r>
              <w:rPr>
                <w:rFonts w:ascii="Noto Sans CJK SC" w:hAnsi="Noto Sans CJK SC" w:eastAsia="Noto Sans CJK SC"/>
                <w:b w:val="0"/>
                <w:color w:val="2D2522"/>
                <w:sz w:val="14"/>
              </w:rPr>
              <w:t>玩家可以带走财富与自由，但代价继续落到别人身上</w:t>
            </w:r>
          </w:p>
        </w:tc>
      </w:tr>
      <w:tr>
        <w:trPr>
          <w:cantSplit/>
        </w:trPr>
        <w:tc>
          <w:tcPr>
            <w:tcW w:type="dxa" w:w="2015"/>
            <w:vAlign w:val="center"/>
          </w:tcPr>
          <w:p>
            <w:pPr>
              <w:spacing w:after="0" w:before="0" w:line="240" w:lineRule="auto"/>
            </w:pPr>
            <w:r>
              <w:rPr>
                <w:rFonts w:ascii="Noto Sans CJK SC" w:hAnsi="Noto Sans CJK SC" w:eastAsia="Noto Sans CJK SC"/>
                <w:b w:val="0"/>
                <w:color w:val="2D2522"/>
                <w:sz w:val="14"/>
              </w:rPr>
              <w:t>《富贵梦》</w:t>
            </w:r>
          </w:p>
        </w:tc>
        <w:tc>
          <w:tcPr>
            <w:tcW w:type="dxa" w:w="6263"/>
            <w:vAlign w:val="center"/>
          </w:tcPr>
          <w:p>
            <w:pPr>
              <w:spacing w:after="0" w:before="0" w:line="240" w:lineRule="auto"/>
            </w:pPr>
            <w:r>
              <w:rPr>
                <w:rFonts w:ascii="Noto Sans CJK SC" w:hAnsi="Noto Sans CJK SC" w:eastAsia="Noto Sans CJK SC"/>
                <w:b w:val="0"/>
                <w:color w:val="2D2522"/>
                <w:sz w:val="14"/>
              </w:rPr>
              <w:t>最终财富极高，却几乎未理解阴账、把银元视为解决一切的唯一手段，清账时缺乏真正可用方案</w:t>
            </w:r>
          </w:p>
        </w:tc>
        <w:tc>
          <w:tcPr>
            <w:tcW w:type="dxa" w:w="2951"/>
            <w:vAlign w:val="center"/>
          </w:tcPr>
          <w:p>
            <w:pPr>
              <w:spacing w:after="0" w:before="0" w:line="240" w:lineRule="auto"/>
            </w:pPr>
            <w:r>
              <w:rPr>
                <w:rFonts w:ascii="Noto Sans CJK SC" w:hAnsi="Noto Sans CJK SC" w:eastAsia="Noto Sans CJK SC"/>
                <w:b w:val="0"/>
                <w:color w:val="2D2522"/>
                <w:sz w:val="14"/>
              </w:rPr>
              <w:t>特殊Bad Ending；可表现大量财富在清算中化为无效“冥钱/账面富贵”</w:t>
            </w:r>
          </w:p>
        </w:tc>
      </w:tr>
      <w:tr>
        <w:trPr>
          <w:cantSplit/>
        </w:trPr>
        <w:tc>
          <w:tcPr>
            <w:tcW w:type="dxa" w:w="2015"/>
            <w:vAlign w:val="center"/>
          </w:tcPr>
          <w:p>
            <w:pPr>
              <w:spacing w:after="0" w:before="0" w:line="240" w:lineRule="auto"/>
            </w:pPr>
            <w:r>
              <w:rPr>
                <w:rFonts w:ascii="Noto Sans CJK SC" w:hAnsi="Noto Sans CJK SC" w:eastAsia="Noto Sans CJK SC"/>
                <w:b w:val="0"/>
                <w:color w:val="2D2522"/>
                <w:sz w:val="14"/>
              </w:rPr>
              <w:t>《绝当》</w:t>
            </w:r>
          </w:p>
        </w:tc>
        <w:tc>
          <w:tcPr>
            <w:tcW w:type="dxa" w:w="6263"/>
            <w:vAlign w:val="center"/>
          </w:tcPr>
          <w:p>
            <w:pPr>
              <w:spacing w:after="0" w:before="0" w:line="240" w:lineRule="auto"/>
            </w:pPr>
            <w:r>
              <w:rPr>
                <w:rFonts w:ascii="Noto Sans CJK SC" w:hAnsi="Noto Sans CJK SC" w:eastAsia="Noto Sans CJK SC"/>
                <w:b w:val="0"/>
                <w:color w:val="2D2522"/>
                <w:sz w:val="14"/>
              </w:rPr>
              <w:t>第49夜无法清明账/阴账、又拒绝或无法续账/转账/其他有效方案；或终局索命失败</w:t>
            </w:r>
          </w:p>
        </w:tc>
        <w:tc>
          <w:tcPr>
            <w:tcW w:type="dxa" w:w="2951"/>
            <w:vAlign w:val="center"/>
          </w:tcPr>
          <w:p>
            <w:pPr>
              <w:spacing w:after="0" w:before="0" w:line="240" w:lineRule="auto"/>
            </w:pPr>
            <w:r>
              <w:rPr>
                <w:rFonts w:ascii="Noto Sans CJK SC" w:hAnsi="Noto Sans CJK SC" w:eastAsia="Noto Sans CJK SC"/>
                <w:b w:val="0"/>
                <w:color w:val="2D2522"/>
                <w:sz w:val="14"/>
              </w:rPr>
              <w:t>掌柜本人绝当，永久死亡；进入《绝当录》</w:t>
            </w:r>
          </w:p>
        </w:tc>
      </w:tr>
      <w:tr>
        <w:tc>
          <w:tcPr>
            <w:tcW w:type="dxa" w:w="3400"/>
          </w:tcPr>
          <w:p>
            <w:r>
              <w:t>《账外有账》</w:t>
            </w:r>
          </w:p>
        </w:tc>
        <w:tc>
          <w:tcPr>
            <w:tcW w:type="dxa" w:w="3400"/>
          </w:tcPr>
          <w:p>
            <w:r>
              <w:t>高铺鉴完成度；取得完整《铺契》；掌握鬼市未履行对价的证据；第49夜选择“翻账”，并满足最低阴账/生存条件。</w:t>
            </w:r>
          </w:p>
        </w:tc>
        <w:tc>
          <w:tcPr>
            <w:tcW w:type="dxa" w:w="3400"/>
          </w:tcPr>
          <w:p>
            <w:r>
              <w:t>隐藏高级结局路线。玩家证明鬼市也欠当铺一笔账，要求重新计算债权债务；不会抹掉玩家已经造成的伤害。</w:t>
            </w:r>
          </w:p>
        </w:tc>
      </w:tr>
    </w:tbl>
    <w:p>
      <w:pPr>
        <w:pStyle w:val="Heading2"/>
      </w:pPr>
      <w:r>
        <w:t>23.3 七笔阴账结果如何进入终局</w:t>
      </w:r>
    </w:p>
    <w:tbl>
      <w:tblPr>
        <w:tblStyle w:val="TableGrid"/>
        <w:tblW w:type="auto" w:w="0"/>
        <w:jc w:val="center"/>
        <w:tblLayout w:type="fixed"/>
        <w:tblLook w:firstColumn="1" w:firstRow="1" w:lastColumn="0" w:lastRow="0" w:noHBand="0" w:noVBand="1" w:val="04A0"/>
      </w:tblPr>
      <w:tblGrid>
        <w:gridCol w:w="3400"/>
        <w:gridCol w:w="3400"/>
        <w:gridCol w:w="3400"/>
      </w:tblGrid>
      <w:tr>
        <w:trPr>
          <w:cantSplit/>
          <w:tblHeader w:val="true"/>
        </w:trPr>
        <w:tc>
          <w:tcPr>
            <w:tcW w:type="dxa" w:w="1152"/>
            <w:vAlign w:val="center"/>
            <w:shd w:fill="E9DFD8"/>
          </w:tcPr>
          <w:p>
            <w:pPr>
              <w:spacing w:after="0" w:before="0" w:line="240" w:lineRule="auto"/>
            </w:pPr>
            <w:r>
              <w:rPr>
                <w:rFonts w:ascii="Noto Sans CJK SC" w:hAnsi="Noto Sans CJK SC" w:eastAsia="Noto Sans CJK SC"/>
                <w:b/>
                <w:color w:val="2D2522"/>
                <w:sz w:val="15"/>
              </w:rPr>
              <w:t>结果</w:t>
            </w:r>
          </w:p>
        </w:tc>
        <w:tc>
          <w:tcPr>
            <w:tcW w:type="dxa" w:w="4464"/>
            <w:vAlign w:val="center"/>
            <w:shd w:fill="E9DFD8"/>
          </w:tcPr>
          <w:p>
            <w:pPr>
              <w:spacing w:after="0" w:before="0" w:line="240" w:lineRule="auto"/>
            </w:pPr>
            <w:r>
              <w:rPr>
                <w:rFonts w:ascii="Noto Sans CJK SC" w:hAnsi="Noto Sans CJK SC" w:eastAsia="Noto Sans CJK SC"/>
                <w:b/>
                <w:color w:val="2D2522"/>
                <w:sz w:val="15"/>
              </w:rPr>
              <w:t>含义</w:t>
            </w:r>
          </w:p>
        </w:tc>
        <w:tc>
          <w:tcPr>
            <w:tcW w:type="dxa" w:w="5616"/>
            <w:vAlign w:val="center"/>
            <w:shd w:fill="E9DFD8"/>
          </w:tcPr>
          <w:p>
            <w:pPr>
              <w:spacing w:after="0" w:before="0" w:line="240" w:lineRule="auto"/>
            </w:pPr>
            <w:r>
              <w:rPr>
                <w:rFonts w:ascii="Noto Sans CJK SC" w:hAnsi="Noto Sans CJK SC" w:eastAsia="Noto Sans CJK SC"/>
                <w:b/>
                <w:color w:val="2D2522"/>
                <w:sz w:val="15"/>
              </w:rPr>
              <w:t>终局影响</w:t>
            </w:r>
          </w:p>
        </w:tc>
      </w:tr>
      <w:tr>
        <w:trPr>
          <w:cantSplit/>
        </w:trPr>
        <w:tc>
          <w:tcPr>
            <w:tcW w:type="dxa" w:w="1152"/>
            <w:vAlign w:val="center"/>
          </w:tcPr>
          <w:p>
            <w:pPr>
              <w:spacing w:after="0" w:before="0" w:line="240" w:lineRule="auto"/>
            </w:pPr>
            <w:r>
              <w:rPr>
                <w:rFonts w:ascii="Noto Sans CJK SC" w:hAnsi="Noto Sans CJK SC" w:eastAsia="Noto Sans CJK SC"/>
                <w:b w:val="0"/>
                <w:color w:val="2D2522"/>
                <w:sz w:val="15"/>
              </w:rPr>
              <w:t>清</w:t>
            </w:r>
          </w:p>
        </w:tc>
        <w:tc>
          <w:tcPr>
            <w:tcW w:type="dxa" w:w="4464"/>
            <w:vAlign w:val="center"/>
          </w:tcPr>
          <w:p>
            <w:pPr>
              <w:spacing w:after="0" w:before="0" w:line="240" w:lineRule="auto"/>
            </w:pPr>
            <w:r>
              <w:rPr>
                <w:rFonts w:ascii="Noto Sans CJK SC" w:hAnsi="Noto Sans CJK SC" w:eastAsia="Noto Sans CJK SC"/>
                <w:b w:val="0"/>
                <w:color w:val="2D2522"/>
                <w:sz w:val="15"/>
              </w:rPr>
              <w:t>真正终止债务与继续伤害</w:t>
            </w:r>
          </w:p>
        </w:tc>
        <w:tc>
          <w:tcPr>
            <w:tcW w:type="dxa" w:w="5616"/>
            <w:vAlign w:val="center"/>
          </w:tcPr>
          <w:p>
            <w:pPr>
              <w:spacing w:after="0" w:before="0" w:line="240" w:lineRule="auto"/>
            </w:pPr>
            <w:r>
              <w:rPr>
                <w:rFonts w:ascii="Noto Sans CJK SC" w:hAnsi="Noto Sans CJK SC" w:eastAsia="Noto Sans CJK SC"/>
                <w:b w:val="0"/>
                <w:color w:val="2D2522"/>
                <w:sz w:val="15"/>
              </w:rPr>
              <w:t>最高质量结果；可直接计入《两清》《赎当》</w:t>
            </w:r>
          </w:p>
        </w:tc>
      </w:tr>
      <w:tr>
        <w:trPr>
          <w:cantSplit/>
        </w:trPr>
        <w:tc>
          <w:tcPr>
            <w:tcW w:type="dxa" w:w="1152"/>
            <w:vAlign w:val="center"/>
          </w:tcPr>
          <w:p>
            <w:pPr>
              <w:spacing w:after="0" w:before="0" w:line="240" w:lineRule="auto"/>
            </w:pPr>
            <w:r>
              <w:rPr>
                <w:rFonts w:ascii="Noto Sans CJK SC" w:hAnsi="Noto Sans CJK SC" w:eastAsia="Noto Sans CJK SC"/>
                <w:b w:val="0"/>
                <w:color w:val="2D2522"/>
                <w:sz w:val="15"/>
              </w:rPr>
              <w:t>和</w:t>
            </w:r>
          </w:p>
        </w:tc>
        <w:tc>
          <w:tcPr>
            <w:tcW w:type="dxa" w:w="4464"/>
            <w:vAlign w:val="center"/>
          </w:tcPr>
          <w:p>
            <w:pPr>
              <w:spacing w:after="0" w:before="0" w:line="240" w:lineRule="auto"/>
            </w:pPr>
            <w:r>
              <w:rPr>
                <w:rFonts w:ascii="Noto Sans CJK SC" w:hAnsi="Noto Sans CJK SC" w:eastAsia="Noto Sans CJK SC"/>
                <w:b w:val="0"/>
                <w:color w:val="2D2522"/>
                <w:sz w:val="15"/>
              </w:rPr>
              <w:t>债权人/当事方知情接受另一种补偿或安排，且代价不再伤害无辜者</w:t>
            </w:r>
          </w:p>
        </w:tc>
        <w:tc>
          <w:tcPr>
            <w:tcW w:type="dxa" w:w="5616"/>
            <w:vAlign w:val="center"/>
          </w:tcPr>
          <w:p>
            <w:pPr>
              <w:spacing w:after="0" w:before="0" w:line="240" w:lineRule="auto"/>
            </w:pPr>
            <w:r>
              <w:rPr>
                <w:rFonts w:ascii="Noto Sans CJK SC" w:hAnsi="Noto Sans CJK SC" w:eastAsia="Noto Sans CJK SC"/>
                <w:b w:val="0"/>
                <w:color w:val="2D2522"/>
                <w:sz w:val="15"/>
              </w:rPr>
              <w:t>同样属于高质量结算，不强迫所有账走单一“圣人答案”</w:t>
            </w:r>
          </w:p>
        </w:tc>
      </w:tr>
      <w:tr>
        <w:trPr>
          <w:cantSplit/>
        </w:trPr>
        <w:tc>
          <w:tcPr>
            <w:tcW w:type="dxa" w:w="1152"/>
            <w:vAlign w:val="center"/>
          </w:tcPr>
          <w:p>
            <w:pPr>
              <w:spacing w:after="0" w:before="0" w:line="240" w:lineRule="auto"/>
            </w:pPr>
            <w:r>
              <w:rPr>
                <w:rFonts w:ascii="Noto Sans CJK SC" w:hAnsi="Noto Sans CJK SC" w:eastAsia="Noto Sans CJK SC"/>
                <w:b w:val="0"/>
                <w:color w:val="2D2522"/>
                <w:sz w:val="15"/>
              </w:rPr>
              <w:t>残</w:t>
            </w:r>
          </w:p>
        </w:tc>
        <w:tc>
          <w:tcPr>
            <w:tcW w:type="dxa" w:w="4464"/>
            <w:vAlign w:val="center"/>
          </w:tcPr>
          <w:p>
            <w:pPr>
              <w:spacing w:after="0" w:before="0" w:line="240" w:lineRule="auto"/>
            </w:pPr>
            <w:r>
              <w:rPr>
                <w:rFonts w:ascii="Noto Sans CJK SC" w:hAnsi="Noto Sans CJK SC" w:eastAsia="Noto Sans CJK SC"/>
                <w:b w:val="0"/>
                <w:color w:val="2D2522"/>
                <w:sz w:val="15"/>
              </w:rPr>
              <w:t>主要问题结束，但留下无法修复的历史遗憾或非致命后果</w:t>
            </w:r>
          </w:p>
        </w:tc>
        <w:tc>
          <w:tcPr>
            <w:tcW w:type="dxa" w:w="5616"/>
            <w:vAlign w:val="center"/>
          </w:tcPr>
          <w:p>
            <w:pPr>
              <w:spacing w:after="0" w:before="0" w:line="240" w:lineRule="auto"/>
            </w:pPr>
            <w:r>
              <w:rPr>
                <w:rFonts w:ascii="Noto Sans CJK SC" w:hAnsi="Noto Sans CJK SC" w:eastAsia="Noto Sans CJK SC"/>
                <w:b w:val="0"/>
                <w:color w:val="2D2522"/>
                <w:sz w:val="15"/>
              </w:rPr>
              <w:t>《两清》最多允许极少量；《赎当》条件更严格</w:t>
            </w:r>
          </w:p>
        </w:tc>
      </w:tr>
      <w:tr>
        <w:trPr>
          <w:cantSplit/>
        </w:trPr>
        <w:tc>
          <w:tcPr>
            <w:tcW w:type="dxa" w:w="1152"/>
            <w:vAlign w:val="center"/>
          </w:tcPr>
          <w:p>
            <w:pPr>
              <w:spacing w:after="0" w:before="0" w:line="240" w:lineRule="auto"/>
            </w:pPr>
            <w:r>
              <w:rPr>
                <w:rFonts w:ascii="Noto Sans CJK SC" w:hAnsi="Noto Sans CJK SC" w:eastAsia="Noto Sans CJK SC"/>
                <w:b w:val="0"/>
                <w:color w:val="2D2522"/>
                <w:sz w:val="15"/>
              </w:rPr>
              <w:t>转</w:t>
            </w:r>
          </w:p>
        </w:tc>
        <w:tc>
          <w:tcPr>
            <w:tcW w:type="dxa" w:w="4464"/>
            <w:vAlign w:val="center"/>
          </w:tcPr>
          <w:p>
            <w:pPr>
              <w:spacing w:after="0" w:before="0" w:line="240" w:lineRule="auto"/>
            </w:pPr>
            <w:r>
              <w:rPr>
                <w:rFonts w:ascii="Noto Sans CJK SC" w:hAnsi="Noto Sans CJK SC" w:eastAsia="Noto Sans CJK SC"/>
                <w:b w:val="0"/>
                <w:color w:val="2D2522"/>
                <w:sz w:val="15"/>
              </w:rPr>
              <w:t>代价被转给其他人/物</w:t>
            </w:r>
          </w:p>
        </w:tc>
        <w:tc>
          <w:tcPr>
            <w:tcW w:type="dxa" w:w="5616"/>
            <w:vAlign w:val="center"/>
          </w:tcPr>
          <w:p>
            <w:pPr>
              <w:spacing w:after="0" w:before="0" w:line="240" w:lineRule="auto"/>
            </w:pPr>
            <w:r>
              <w:rPr>
                <w:rFonts w:ascii="Noto Sans CJK SC" w:hAnsi="Noto Sans CJK SC" w:eastAsia="Noto Sans CJK SC"/>
                <w:b w:val="0"/>
                <w:color w:val="2D2522"/>
                <w:sz w:val="15"/>
              </w:rPr>
              <w:t>阻断《两清》《赎当》，并可能开启黑暗结局</w:t>
            </w:r>
          </w:p>
        </w:tc>
      </w:tr>
      <w:tr>
        <w:trPr>
          <w:cantSplit/>
        </w:trPr>
        <w:tc>
          <w:tcPr>
            <w:tcW w:type="dxa" w:w="1152"/>
            <w:vAlign w:val="center"/>
          </w:tcPr>
          <w:p>
            <w:pPr>
              <w:spacing w:after="0" w:before="0" w:line="240" w:lineRule="auto"/>
            </w:pPr>
            <w:r>
              <w:rPr>
                <w:rFonts w:ascii="Noto Sans CJK SC" w:hAnsi="Noto Sans CJK SC" w:eastAsia="Noto Sans CJK SC"/>
                <w:b w:val="0"/>
                <w:color w:val="2D2522"/>
                <w:sz w:val="15"/>
              </w:rPr>
              <w:t>续</w:t>
            </w:r>
          </w:p>
        </w:tc>
        <w:tc>
          <w:tcPr>
            <w:tcW w:type="dxa" w:w="4464"/>
            <w:vAlign w:val="center"/>
          </w:tcPr>
          <w:p>
            <w:pPr>
              <w:spacing w:after="0" w:before="0" w:line="240" w:lineRule="auto"/>
            </w:pPr>
            <w:r>
              <w:rPr>
                <w:rFonts w:ascii="Noto Sans CJK SC" w:hAnsi="Noto Sans CJK SC" w:eastAsia="Noto Sans CJK SC"/>
                <w:b w:val="0"/>
                <w:color w:val="2D2522"/>
                <w:sz w:val="15"/>
              </w:rPr>
              <w:t>债务只是延期、续当或重新签约</w:t>
            </w:r>
          </w:p>
        </w:tc>
        <w:tc>
          <w:tcPr>
            <w:tcW w:type="dxa" w:w="5616"/>
            <w:vAlign w:val="center"/>
          </w:tcPr>
          <w:p>
            <w:pPr>
              <w:spacing w:after="0" w:before="0" w:line="240" w:lineRule="auto"/>
            </w:pPr>
            <w:r>
              <w:rPr>
                <w:rFonts w:ascii="Noto Sans CJK SC" w:hAnsi="Noto Sans CJK SC" w:eastAsia="Noto Sans CJK SC"/>
                <w:b w:val="0"/>
                <w:color w:val="2D2522"/>
                <w:sz w:val="15"/>
              </w:rPr>
              <w:t>代表“没有清账”；通常导向鬼市掌柜或其他暗线</w:t>
            </w:r>
          </w:p>
        </w:tc>
      </w:tr>
    </w:tbl>
    <w:p>
      <w:pPr>
        <w:pStyle w:val="Heading2"/>
      </w:pPr>
      <w:r>
        <w:t>23.4 姚曼卿结局矩阵</w:t>
      </w:r>
    </w:p>
    <w:tbl>
      <w:tblPr>
        <w:tblStyle w:val="TableGrid"/>
        <w:tblW w:type="auto" w:w="0"/>
        <w:jc w:val="center"/>
        <w:tblLayout w:type="fixed"/>
        <w:tblLook w:firstColumn="1" w:firstRow="1" w:lastColumn="0" w:lastRow="0" w:noHBand="0" w:noVBand="1" w:val="04A0"/>
      </w:tblPr>
      <w:tblGrid>
        <w:gridCol w:w="3400"/>
        <w:gridCol w:w="3400"/>
        <w:gridCol w:w="3400"/>
      </w:tblGrid>
      <w:tr>
        <w:trPr>
          <w:cantSplit/>
          <w:tblHeader w:val="true"/>
        </w:trPr>
        <w:tc>
          <w:tcPr>
            <w:tcW w:type="dxa" w:w="2015"/>
            <w:vAlign w:val="center"/>
            <w:shd w:fill="E9DFD8"/>
          </w:tcPr>
          <w:p>
            <w:pPr>
              <w:spacing w:after="0" w:before="0" w:line="240" w:lineRule="auto"/>
            </w:pPr>
            <w:r>
              <w:rPr>
                <w:rFonts w:ascii="Noto Sans CJK SC" w:hAnsi="Noto Sans CJK SC" w:eastAsia="Noto Sans CJK SC"/>
                <w:b/>
                <w:color w:val="2D2522"/>
                <w:sz w:val="14"/>
              </w:rPr>
              <w:t>姚曼卿结局</w:t>
            </w:r>
          </w:p>
        </w:tc>
        <w:tc>
          <w:tcPr>
            <w:tcW w:type="dxa" w:w="6263"/>
            <w:vAlign w:val="center"/>
            <w:shd w:fill="E9DFD8"/>
          </w:tcPr>
          <w:p>
            <w:pPr>
              <w:spacing w:after="0" w:before="0" w:line="240" w:lineRule="auto"/>
            </w:pPr>
            <w:r>
              <w:rPr>
                <w:rFonts w:ascii="Noto Sans CJK SC" w:hAnsi="Noto Sans CJK SC" w:eastAsia="Noto Sans CJK SC"/>
                <w:b/>
                <w:color w:val="2D2522"/>
                <w:sz w:val="14"/>
              </w:rPr>
              <w:t>条件方向</w:t>
            </w:r>
          </w:p>
        </w:tc>
        <w:tc>
          <w:tcPr>
            <w:tcW w:type="dxa" w:w="2951"/>
            <w:vAlign w:val="center"/>
            <w:shd w:fill="E9DFD8"/>
          </w:tcPr>
          <w:p>
            <w:pPr>
              <w:spacing w:after="0" w:before="0" w:line="240" w:lineRule="auto"/>
            </w:pPr>
            <w:r>
              <w:rPr>
                <w:rFonts w:ascii="Noto Sans CJK SC" w:hAnsi="Noto Sans CJK SC" w:eastAsia="Noto Sans CJK SC"/>
                <w:b/>
                <w:color w:val="2D2522"/>
                <w:sz w:val="14"/>
              </w:rPr>
              <w:t>主题</w:t>
            </w:r>
          </w:p>
        </w:tc>
      </w:tr>
      <w:tr>
        <w:trPr>
          <w:cantSplit/>
        </w:trPr>
        <w:tc>
          <w:tcPr>
            <w:tcW w:type="dxa" w:w="2015"/>
            <w:vAlign w:val="center"/>
          </w:tcPr>
          <w:p>
            <w:pPr>
              <w:spacing w:after="0" w:before="0" w:line="240" w:lineRule="auto"/>
            </w:pPr>
            <w:r>
              <w:rPr>
                <w:rFonts w:ascii="Noto Sans CJK SC" w:hAnsi="Noto Sans CJK SC" w:eastAsia="Noto Sans CJK SC"/>
                <w:b w:val="0"/>
                <w:color w:val="2D2522"/>
                <w:sz w:val="14"/>
              </w:rPr>
              <w:t>《同行》</w:t>
            </w:r>
          </w:p>
        </w:tc>
        <w:tc>
          <w:tcPr>
            <w:tcW w:type="dxa" w:w="6263"/>
            <w:vAlign w:val="center"/>
          </w:tcPr>
          <w:p>
            <w:pPr>
              <w:spacing w:after="0" w:before="0" w:line="240" w:lineRule="auto"/>
            </w:pPr>
            <w:r>
              <w:rPr>
                <w:rFonts w:ascii="Noto Sans CJK SC" w:hAnsi="Noto Sans CJK SC" w:eastAsia="Noto Sans CJK SC"/>
                <w:b w:val="0"/>
                <w:color w:val="2D2522"/>
                <w:sz w:val="14"/>
              </w:rPr>
              <w:t>姚曼卿获得真实选择；玩家未持续强迫/控制；双方关系仍有感情；她本人主动选择与玩家重新开始</w:t>
            </w:r>
          </w:p>
        </w:tc>
        <w:tc>
          <w:tcPr>
            <w:tcW w:type="dxa" w:w="2951"/>
            <w:vAlign w:val="center"/>
          </w:tcPr>
          <w:p>
            <w:pPr>
              <w:spacing w:after="0" w:before="0" w:line="240" w:lineRule="auto"/>
            </w:pPr>
            <w:r>
              <w:rPr>
                <w:rFonts w:ascii="Noto Sans CJK SC" w:hAnsi="Noto Sans CJK SC" w:eastAsia="Noto Sans CJK SC"/>
                <w:b w:val="0"/>
                <w:color w:val="2D2522"/>
                <w:sz w:val="14"/>
              </w:rPr>
              <w:t>她“自己走回来”，而不是被玩家赎回</w:t>
            </w:r>
          </w:p>
        </w:tc>
      </w:tr>
      <w:tr>
        <w:trPr>
          <w:cantSplit/>
        </w:trPr>
        <w:tc>
          <w:tcPr>
            <w:tcW w:type="dxa" w:w="2015"/>
            <w:vAlign w:val="center"/>
          </w:tcPr>
          <w:p>
            <w:pPr>
              <w:spacing w:after="0" w:before="0" w:line="240" w:lineRule="auto"/>
            </w:pPr>
            <w:r>
              <w:rPr>
                <w:rFonts w:ascii="Noto Sans CJK SC" w:hAnsi="Noto Sans CJK SC" w:eastAsia="Noto Sans CJK SC"/>
                <w:b w:val="0"/>
                <w:color w:val="2D2522"/>
                <w:sz w:val="14"/>
              </w:rPr>
              <w:t>《各自珍重》</w:t>
            </w:r>
          </w:p>
        </w:tc>
        <w:tc>
          <w:tcPr>
            <w:tcW w:type="dxa" w:w="6263"/>
            <w:vAlign w:val="center"/>
          </w:tcPr>
          <w:p>
            <w:pPr>
              <w:spacing w:after="0" w:before="0" w:line="240" w:lineRule="auto"/>
            </w:pPr>
            <w:r>
              <w:rPr>
                <w:rFonts w:ascii="Noto Sans CJK SC" w:hAnsi="Noto Sans CJK SC" w:eastAsia="Noto Sans CJK SC"/>
                <w:b w:val="0"/>
                <w:color w:val="2D2522"/>
                <w:sz w:val="14"/>
              </w:rPr>
              <w:t>玩家帮助她获得自由并尊重选择，但双方最终选择不同人生</w:t>
            </w:r>
          </w:p>
        </w:tc>
        <w:tc>
          <w:tcPr>
            <w:tcW w:type="dxa" w:w="2951"/>
            <w:vAlign w:val="center"/>
          </w:tcPr>
          <w:p>
            <w:pPr>
              <w:spacing w:after="0" w:before="0" w:line="240" w:lineRule="auto"/>
            </w:pPr>
            <w:r>
              <w:rPr>
                <w:rFonts w:ascii="Noto Sans CJK SC" w:hAnsi="Noto Sans CJK SC" w:eastAsia="Noto Sans CJK SC"/>
                <w:b w:val="0"/>
                <w:color w:val="2D2522"/>
                <w:sz w:val="14"/>
              </w:rPr>
              <w:t>成熟结局；可与《两清》组成非常完整的“学会放手”尾声</w:t>
            </w:r>
          </w:p>
        </w:tc>
      </w:tr>
      <w:tr>
        <w:trPr>
          <w:cantSplit/>
        </w:trPr>
        <w:tc>
          <w:tcPr>
            <w:tcW w:type="dxa" w:w="2015"/>
            <w:vAlign w:val="center"/>
          </w:tcPr>
          <w:p>
            <w:pPr>
              <w:spacing w:after="0" w:before="0" w:line="240" w:lineRule="auto"/>
            </w:pPr>
            <w:r>
              <w:rPr>
                <w:rFonts w:ascii="Noto Sans CJK SC" w:hAnsi="Noto Sans CJK SC" w:eastAsia="Noto Sans CJK SC"/>
                <w:b w:val="0"/>
                <w:color w:val="2D2522"/>
                <w:sz w:val="14"/>
              </w:rPr>
              <w:t>《陆太太》</w:t>
            </w:r>
          </w:p>
        </w:tc>
        <w:tc>
          <w:tcPr>
            <w:tcW w:type="dxa" w:w="6263"/>
            <w:vAlign w:val="center"/>
          </w:tcPr>
          <w:p>
            <w:pPr>
              <w:spacing w:after="0" w:before="0" w:line="240" w:lineRule="auto"/>
            </w:pPr>
            <w:r>
              <w:rPr>
                <w:rFonts w:ascii="Noto Sans CJK SC" w:hAnsi="Noto Sans CJK SC" w:eastAsia="Noto Sans CJK SC"/>
                <w:b w:val="0"/>
                <w:color w:val="2D2522"/>
                <w:sz w:val="14"/>
              </w:rPr>
              <w:t>陆绍廷仍在且未被玩家恶意破坏；姚曼卿本人主动决定继续这段婚姻</w:t>
            </w:r>
          </w:p>
        </w:tc>
        <w:tc>
          <w:tcPr>
            <w:tcW w:type="dxa" w:w="2951"/>
            <w:vAlign w:val="center"/>
          </w:tcPr>
          <w:p>
            <w:pPr>
              <w:spacing w:after="0" w:before="0" w:line="240" w:lineRule="auto"/>
            </w:pPr>
            <w:r>
              <w:rPr>
                <w:rFonts w:ascii="Noto Sans CJK SC" w:hAnsi="Noto Sans CJK SC" w:eastAsia="Noto Sans CJK SC"/>
                <w:b w:val="0"/>
                <w:color w:val="2D2522"/>
                <w:sz w:val="14"/>
              </w:rPr>
              <w:t>不是Bad Ending；考验玩家是否真的接受她选择别人</w:t>
            </w:r>
          </w:p>
        </w:tc>
      </w:tr>
      <w:tr>
        <w:trPr>
          <w:cantSplit/>
        </w:trPr>
        <w:tc>
          <w:tcPr>
            <w:tcW w:type="dxa" w:w="2015"/>
            <w:vAlign w:val="center"/>
          </w:tcPr>
          <w:p>
            <w:pPr>
              <w:spacing w:after="0" w:before="0" w:line="240" w:lineRule="auto"/>
            </w:pPr>
            <w:r>
              <w:rPr>
                <w:rFonts w:ascii="Noto Sans CJK SC" w:hAnsi="Noto Sans CJK SC" w:eastAsia="Noto Sans CJK SC"/>
                <w:b w:val="0"/>
                <w:color w:val="2D2522"/>
                <w:sz w:val="14"/>
              </w:rPr>
              <w:t>《陌路》</w:t>
            </w:r>
          </w:p>
        </w:tc>
        <w:tc>
          <w:tcPr>
            <w:tcW w:type="dxa" w:w="6263"/>
            <w:vAlign w:val="center"/>
          </w:tcPr>
          <w:p>
            <w:pPr>
              <w:spacing w:after="0" w:before="0" w:line="240" w:lineRule="auto"/>
            </w:pPr>
            <w:r>
              <w:rPr>
                <w:rFonts w:ascii="Noto Sans CJK SC" w:hAnsi="Noto Sans CJK SC" w:eastAsia="Noto Sans CJK SC"/>
                <w:b w:val="0"/>
                <w:color w:val="2D2522"/>
                <w:sz w:val="14"/>
              </w:rPr>
              <w:t>玩家长期欺骗、控制、利用或伤害姚曼卿，使关系彻底破裂</w:t>
            </w:r>
          </w:p>
        </w:tc>
        <w:tc>
          <w:tcPr>
            <w:tcW w:type="dxa" w:w="2951"/>
            <w:vAlign w:val="center"/>
          </w:tcPr>
          <w:p>
            <w:pPr>
              <w:spacing w:after="0" w:before="0" w:line="240" w:lineRule="auto"/>
            </w:pPr>
            <w:r>
              <w:rPr>
                <w:rFonts w:ascii="Noto Sans CJK SC" w:hAnsi="Noto Sans CJK SC" w:eastAsia="Noto Sans CJK SC"/>
                <w:b w:val="0"/>
                <w:color w:val="2D2522"/>
                <w:sz w:val="14"/>
              </w:rPr>
              <w:t>她离开主角人生；对主角而言可能比死亡更重</w:t>
            </w:r>
          </w:p>
        </w:tc>
      </w:tr>
      <w:tr>
        <w:trPr>
          <w:cantSplit/>
        </w:trPr>
        <w:tc>
          <w:tcPr>
            <w:tcW w:type="dxa" w:w="2015"/>
            <w:vAlign w:val="center"/>
          </w:tcPr>
          <w:p>
            <w:pPr>
              <w:spacing w:after="0" w:before="0" w:line="240" w:lineRule="auto"/>
            </w:pPr>
            <w:r>
              <w:rPr>
                <w:rFonts w:ascii="Noto Sans CJK SC" w:hAnsi="Noto Sans CJK SC" w:eastAsia="Noto Sans CJK SC"/>
                <w:b w:val="0"/>
                <w:color w:val="2D2522"/>
                <w:sz w:val="14"/>
              </w:rPr>
              <w:t>《买来的归来》</w:t>
            </w:r>
          </w:p>
        </w:tc>
        <w:tc>
          <w:tcPr>
            <w:tcW w:type="dxa" w:w="6263"/>
            <w:vAlign w:val="center"/>
          </w:tcPr>
          <w:p>
            <w:pPr>
              <w:spacing w:after="0" w:before="0" w:line="240" w:lineRule="auto"/>
            </w:pPr>
            <w:r>
              <w:rPr>
                <w:rFonts w:ascii="Noto Sans CJK SC" w:hAnsi="Noto Sans CJK SC" w:eastAsia="Noto Sans CJK SC"/>
                <w:b w:val="0"/>
                <w:color w:val="2D2522"/>
                <w:sz w:val="14"/>
              </w:rPr>
              <w:t>玩家通过财富、黑市、权力或阴暗手段清除障碍，姚曼卿回到身边但关系已经严重失衡</w:t>
            </w:r>
          </w:p>
        </w:tc>
        <w:tc>
          <w:tcPr>
            <w:tcW w:type="dxa" w:w="2951"/>
            <w:vAlign w:val="center"/>
          </w:tcPr>
          <w:p>
            <w:pPr>
              <w:spacing w:after="0" w:before="0" w:line="240" w:lineRule="auto"/>
            </w:pPr>
            <w:r>
              <w:rPr>
                <w:rFonts w:ascii="Noto Sans CJK SC" w:hAnsi="Noto Sans CJK SC" w:eastAsia="Noto Sans CJK SC"/>
                <w:b w:val="0"/>
                <w:color w:val="2D2522"/>
                <w:sz w:val="14"/>
              </w:rPr>
              <w:t>表面完成第1夜愿望，实质呈现“得到≠被爱”</w:t>
            </w:r>
          </w:p>
        </w:tc>
      </w:tr>
      <w:tr>
        <w:trPr>
          <w:cantSplit/>
        </w:trPr>
        <w:tc>
          <w:tcPr>
            <w:tcW w:type="dxa" w:w="2015"/>
            <w:vAlign w:val="center"/>
          </w:tcPr>
          <w:p>
            <w:pPr>
              <w:spacing w:after="0" w:before="0" w:line="240" w:lineRule="auto"/>
            </w:pPr>
            <w:r>
              <w:rPr>
                <w:rFonts w:ascii="Noto Sans CJK SC" w:hAnsi="Noto Sans CJK SC" w:eastAsia="Noto Sans CJK SC"/>
                <w:b w:val="0"/>
                <w:color w:val="2D2522"/>
                <w:sz w:val="14"/>
              </w:rPr>
              <w:t>《并蒂》</w:t>
            </w:r>
          </w:p>
        </w:tc>
        <w:tc>
          <w:tcPr>
            <w:tcW w:type="dxa" w:w="6263"/>
            <w:vAlign w:val="center"/>
          </w:tcPr>
          <w:p>
            <w:pPr>
              <w:spacing w:after="0" w:before="0" w:line="240" w:lineRule="auto"/>
            </w:pPr>
            <w:r>
              <w:rPr>
                <w:rFonts w:ascii="Noto Sans CJK SC" w:hAnsi="Noto Sans CJK SC" w:eastAsia="Noto Sans CJK SC"/>
                <w:b w:val="0"/>
                <w:color w:val="2D2522"/>
                <w:sz w:val="14"/>
              </w:rPr>
              <w:t>并蒂红契至少强化至“锁归”，第49夜仍未解除；姚曼卿保留意识但无法真正离开</w:t>
            </w:r>
          </w:p>
        </w:tc>
        <w:tc>
          <w:tcPr>
            <w:tcW w:type="dxa" w:w="2951"/>
            <w:vAlign w:val="center"/>
          </w:tcPr>
          <w:p>
            <w:pPr>
              <w:spacing w:after="0" w:before="0" w:line="240" w:lineRule="auto"/>
            </w:pPr>
            <w:r>
              <w:rPr>
                <w:rFonts w:ascii="Noto Sans CJK SC" w:hAnsi="Noto Sans CJK SC" w:eastAsia="Noto Sans CJK SC"/>
                <w:b w:val="0"/>
                <w:color w:val="2D2522"/>
                <w:sz w:val="14"/>
              </w:rPr>
              <w:t>若中途成功解契，则重新进入正常五类人物结局判断</w:t>
            </w:r>
          </w:p>
        </w:tc>
      </w:tr>
    </w:tbl>
    <w:p>
      <w:pPr>
        <w:pStyle w:val="Heading2"/>
      </w:pPr>
      <w:r>
        <w:t>23.5 特殊覆盖结局：《满堂》</w:t>
      </w:r>
    </w:p>
    <w:p>
      <w:pPr/>
      <w:r>
        <w:t>《满堂》作为隐藏覆盖结局，不再按普通三层组合展示。建议核心条件：第七账选择续当 + 玩家成为鬼市掌柜 + 阿七继续留下 + 并蒂红契达到“并命”且未解 + 姚曼卿被锁归 + 极高阴名 + 最终夜没有释放任何关键关系。尾声可以故意表现得温暖：灯火、饭桌、阿七、姚曼卿、玩家，一个人都没失去；真正恐怖之处是——这里没有一个人真正能走。</w:t>
      </w:r>
    </w:p>
    <w:p>
      <w:pPr>
        <w:pStyle w:val="Heading2"/>
      </w:pPr>
      <w:r>
        <w:t>23.6 掌柜评价</w:t>
      </w:r>
    </w:p>
    <w:tbl>
      <w:tblPr>
        <w:tblStyle w:val="TableGrid"/>
        <w:tblW w:type="auto" w:w="0"/>
        <w:jc w:val="center"/>
        <w:tblLayout w:type="fixed"/>
        <w:tblLook w:firstColumn="1" w:firstRow="1" w:lastColumn="0" w:lastRow="0" w:noHBand="0" w:noVBand="1" w:val="04A0"/>
      </w:tblPr>
      <w:tblGrid>
        <w:gridCol w:w="3400"/>
        <w:gridCol w:w="3400"/>
        <w:gridCol w:w="3400"/>
      </w:tblGrid>
      <w:tr>
        <w:trPr>
          <w:cantSplit/>
          <w:tblHeader w:val="true"/>
        </w:trPr>
        <w:tc>
          <w:tcPr>
            <w:tcW w:type="dxa" w:w="2088"/>
            <w:vAlign w:val="center"/>
            <w:shd w:fill="E9DFD8"/>
          </w:tcPr>
          <w:p>
            <w:pPr>
              <w:spacing w:after="0" w:before="0" w:line="240" w:lineRule="auto"/>
            </w:pPr>
            <w:r>
              <w:rPr>
                <w:rFonts w:ascii="Noto Sans CJK SC" w:hAnsi="Noto Sans CJK SC" w:eastAsia="Noto Sans CJK SC"/>
                <w:b/>
                <w:color w:val="2D2522"/>
                <w:sz w:val="15"/>
              </w:rPr>
              <w:t>评价</w:t>
            </w:r>
          </w:p>
        </w:tc>
        <w:tc>
          <w:tcPr>
            <w:tcW w:type="dxa" w:w="4968"/>
            <w:vAlign w:val="center"/>
            <w:shd w:fill="E9DFD8"/>
          </w:tcPr>
          <w:p>
            <w:pPr>
              <w:spacing w:after="0" w:before="0" w:line="240" w:lineRule="auto"/>
            </w:pPr>
            <w:r>
              <w:rPr>
                <w:rFonts w:ascii="Noto Sans CJK SC" w:hAnsi="Noto Sans CJK SC" w:eastAsia="Noto Sans CJK SC"/>
                <w:b/>
                <w:color w:val="2D2522"/>
                <w:sz w:val="15"/>
              </w:rPr>
              <w:t>条件方向</w:t>
            </w:r>
          </w:p>
        </w:tc>
        <w:tc>
          <w:tcPr>
            <w:tcW w:type="dxa" w:w="4176"/>
            <w:vAlign w:val="center"/>
            <w:shd w:fill="E9DFD8"/>
          </w:tcPr>
          <w:p>
            <w:pPr>
              <w:spacing w:after="0" w:before="0" w:line="240" w:lineRule="auto"/>
            </w:pPr>
            <w:r>
              <w:rPr>
                <w:rFonts w:ascii="Noto Sans CJK SC" w:hAnsi="Noto Sans CJK SC" w:eastAsia="Noto Sans CJK SC"/>
                <w:b/>
                <w:color w:val="2D2522"/>
                <w:sz w:val="15"/>
              </w:rPr>
              <w:t>含义</w:t>
            </w:r>
          </w:p>
        </w:tc>
      </w:tr>
      <w:tr>
        <w:trPr>
          <w:cantSplit/>
        </w:trPr>
        <w:tc>
          <w:tcPr>
            <w:tcW w:type="dxa" w:w="2088"/>
            <w:vAlign w:val="center"/>
          </w:tcPr>
          <w:p>
            <w:pPr>
              <w:spacing w:after="0" w:before="0" w:line="240" w:lineRule="auto"/>
            </w:pPr>
            <w:r>
              <w:rPr>
                <w:rFonts w:ascii="Noto Sans CJK SC" w:hAnsi="Noto Sans CJK SC" w:eastAsia="Noto Sans CJK SC"/>
                <w:b w:val="0"/>
                <w:color w:val="2D2522"/>
                <w:sz w:val="15"/>
              </w:rPr>
              <w:t>守业掌柜</w:t>
            </w:r>
          </w:p>
        </w:tc>
        <w:tc>
          <w:tcPr>
            <w:tcW w:type="dxa" w:w="4968"/>
            <w:vAlign w:val="center"/>
          </w:tcPr>
          <w:p>
            <w:pPr>
              <w:spacing w:after="0" w:before="0" w:line="240" w:lineRule="auto"/>
            </w:pPr>
            <w:r>
              <w:rPr>
                <w:rFonts w:ascii="Noto Sans CJK SC" w:hAnsi="Noto Sans CJK SC" w:eastAsia="Noto Sans CJK SC"/>
                <w:b w:val="0"/>
                <w:color w:val="2D2522"/>
                <w:sz w:val="15"/>
              </w:rPr>
              <w:t>财富达到基本稳定、没有特别突出的社会身份</w:t>
            </w:r>
          </w:p>
        </w:tc>
        <w:tc>
          <w:tcPr>
            <w:tcW w:type="dxa" w:w="4176"/>
            <w:vAlign w:val="center"/>
          </w:tcPr>
          <w:p>
            <w:pPr>
              <w:spacing w:after="0" w:before="0" w:line="240" w:lineRule="auto"/>
            </w:pPr>
            <w:r>
              <w:rPr>
                <w:rFonts w:ascii="Noto Sans CJK SC" w:hAnsi="Noto Sans CJK SC" w:eastAsia="Noto Sans CJK SC"/>
                <w:b w:val="0"/>
                <w:color w:val="2D2522"/>
                <w:sz w:val="15"/>
              </w:rPr>
              <w:t>强调“活着把铺子守下来”</w:t>
            </w:r>
          </w:p>
        </w:tc>
      </w:tr>
      <w:tr>
        <w:trPr>
          <w:cantSplit/>
        </w:trPr>
        <w:tc>
          <w:tcPr>
            <w:tcW w:type="dxa" w:w="2088"/>
            <w:vAlign w:val="center"/>
          </w:tcPr>
          <w:p>
            <w:pPr>
              <w:spacing w:after="0" w:before="0" w:line="240" w:lineRule="auto"/>
            </w:pPr>
            <w:r>
              <w:rPr>
                <w:rFonts w:ascii="Noto Sans CJK SC" w:hAnsi="Noto Sans CJK SC" w:eastAsia="Noto Sans CJK SC"/>
                <w:b w:val="0"/>
                <w:color w:val="2D2522"/>
                <w:sz w:val="15"/>
              </w:rPr>
              <w:t>上海名掌柜</w:t>
            </w:r>
          </w:p>
        </w:tc>
        <w:tc>
          <w:tcPr>
            <w:tcW w:type="dxa" w:w="4968"/>
            <w:vAlign w:val="center"/>
          </w:tcPr>
          <w:p>
            <w:pPr>
              <w:spacing w:after="0" w:before="0" w:line="240" w:lineRule="auto"/>
            </w:pPr>
            <w:r>
              <w:rPr>
                <w:rFonts w:ascii="Noto Sans CJK SC" w:hAnsi="Noto Sans CJK SC" w:eastAsia="Noto Sans CJK SC"/>
                <w:b w:val="0"/>
                <w:color w:val="2D2522"/>
                <w:sz w:val="15"/>
              </w:rPr>
              <w:t>财富较高 + 商誉突出</w:t>
            </w:r>
          </w:p>
        </w:tc>
        <w:tc>
          <w:tcPr>
            <w:tcW w:type="dxa" w:w="4176"/>
            <w:vAlign w:val="center"/>
          </w:tcPr>
          <w:p>
            <w:pPr>
              <w:spacing w:after="0" w:before="0" w:line="240" w:lineRule="auto"/>
            </w:pPr>
            <w:r>
              <w:rPr>
                <w:rFonts w:ascii="Noto Sans CJK SC" w:hAnsi="Noto Sans CJK SC" w:eastAsia="Noto Sans CJK SC"/>
                <w:b w:val="0"/>
                <w:color w:val="2D2522"/>
                <w:sz w:val="15"/>
              </w:rPr>
              <w:t>正规收藏圈与商界认可</w:t>
            </w:r>
          </w:p>
        </w:tc>
      </w:tr>
      <w:tr>
        <w:trPr>
          <w:cantSplit/>
        </w:trPr>
        <w:tc>
          <w:tcPr>
            <w:tcW w:type="dxa" w:w="2088"/>
            <w:vAlign w:val="center"/>
          </w:tcPr>
          <w:p>
            <w:pPr>
              <w:spacing w:after="0" w:before="0" w:line="240" w:lineRule="auto"/>
            </w:pPr>
            <w:r>
              <w:rPr>
                <w:rFonts w:ascii="Noto Sans CJK SC" w:hAnsi="Noto Sans CJK SC" w:eastAsia="Noto Sans CJK SC"/>
                <w:b w:val="0"/>
                <w:color w:val="2D2522"/>
                <w:sz w:val="15"/>
              </w:rPr>
              <w:t>暗市大掌柜</w:t>
            </w:r>
          </w:p>
        </w:tc>
        <w:tc>
          <w:tcPr>
            <w:tcW w:type="dxa" w:w="4968"/>
            <w:vAlign w:val="center"/>
          </w:tcPr>
          <w:p>
            <w:pPr>
              <w:spacing w:after="0" w:before="0" w:line="240" w:lineRule="auto"/>
            </w:pPr>
            <w:r>
              <w:rPr>
                <w:rFonts w:ascii="Noto Sans CJK SC" w:hAnsi="Noto Sans CJK SC" w:eastAsia="Noto Sans CJK SC"/>
                <w:b w:val="0"/>
                <w:color w:val="2D2522"/>
                <w:sz w:val="15"/>
              </w:rPr>
              <w:t>财富较高 + 黑名突出</w:t>
            </w:r>
          </w:p>
        </w:tc>
        <w:tc>
          <w:tcPr>
            <w:tcW w:type="dxa" w:w="4176"/>
            <w:vAlign w:val="center"/>
          </w:tcPr>
          <w:p>
            <w:pPr>
              <w:spacing w:after="0" w:before="0" w:line="240" w:lineRule="auto"/>
            </w:pPr>
            <w:r>
              <w:rPr>
                <w:rFonts w:ascii="Noto Sans CJK SC" w:hAnsi="Noto Sans CJK SC" w:eastAsia="Noto Sans CJK SC"/>
                <w:b w:val="0"/>
                <w:color w:val="2D2522"/>
                <w:sz w:val="15"/>
              </w:rPr>
              <w:t>地下市场、黑货与销赃渠道影响力强</w:t>
            </w:r>
          </w:p>
        </w:tc>
      </w:tr>
      <w:tr>
        <w:trPr>
          <w:cantSplit/>
        </w:trPr>
        <w:tc>
          <w:tcPr>
            <w:tcW w:type="dxa" w:w="2088"/>
            <w:vAlign w:val="center"/>
          </w:tcPr>
          <w:p>
            <w:pPr>
              <w:spacing w:after="0" w:before="0" w:line="240" w:lineRule="auto"/>
            </w:pPr>
            <w:r>
              <w:rPr>
                <w:rFonts w:ascii="Noto Sans CJK SC" w:hAnsi="Noto Sans CJK SC" w:eastAsia="Noto Sans CJK SC"/>
                <w:b w:val="0"/>
                <w:color w:val="2D2522"/>
                <w:sz w:val="15"/>
              </w:rPr>
              <w:t>阴阳掌柜</w:t>
            </w:r>
          </w:p>
        </w:tc>
        <w:tc>
          <w:tcPr>
            <w:tcW w:type="dxa" w:w="4968"/>
            <w:vAlign w:val="center"/>
          </w:tcPr>
          <w:p>
            <w:pPr>
              <w:spacing w:after="0" w:before="0" w:line="240" w:lineRule="auto"/>
            </w:pPr>
            <w:r>
              <w:rPr>
                <w:rFonts w:ascii="Noto Sans CJK SC" w:hAnsi="Noto Sans CJK SC" w:eastAsia="Noto Sans CJK SC"/>
                <w:b w:val="0"/>
                <w:color w:val="2D2522"/>
                <w:sz w:val="15"/>
              </w:rPr>
              <w:t>财富/阴名较高且阴侵控制良好</w:t>
            </w:r>
          </w:p>
        </w:tc>
        <w:tc>
          <w:tcPr>
            <w:tcW w:type="dxa" w:w="4176"/>
            <w:vAlign w:val="center"/>
          </w:tcPr>
          <w:p>
            <w:pPr>
              <w:spacing w:after="0" w:before="0" w:line="240" w:lineRule="auto"/>
            </w:pPr>
            <w:r>
              <w:rPr>
                <w:rFonts w:ascii="Noto Sans CJK SC" w:hAnsi="Noto Sans CJK SC" w:eastAsia="Noto Sans CJK SC"/>
                <w:b w:val="0"/>
                <w:color w:val="2D2522"/>
                <w:sz w:val="15"/>
              </w:rPr>
              <w:t>真正“懂鬼货”的专业掌柜，而非单纯快变成鬼</w:t>
            </w:r>
          </w:p>
        </w:tc>
      </w:tr>
      <w:tr>
        <w:trPr>
          <w:cantSplit/>
        </w:trPr>
        <w:tc>
          <w:tcPr>
            <w:tcW w:type="dxa" w:w="2088"/>
            <w:vAlign w:val="center"/>
          </w:tcPr>
          <w:p>
            <w:pPr>
              <w:spacing w:after="0" w:before="0" w:line="240" w:lineRule="auto"/>
            </w:pPr>
            <w:r>
              <w:rPr>
                <w:rFonts w:ascii="Noto Sans CJK SC" w:hAnsi="Noto Sans CJK SC" w:eastAsia="Noto Sans CJK SC"/>
                <w:b w:val="0"/>
                <w:color w:val="2D2522"/>
                <w:sz w:val="15"/>
              </w:rPr>
              <w:t>两面掌柜</w:t>
            </w:r>
          </w:p>
        </w:tc>
        <w:tc>
          <w:tcPr>
            <w:tcW w:type="dxa" w:w="4968"/>
            <w:vAlign w:val="center"/>
          </w:tcPr>
          <w:p>
            <w:pPr>
              <w:spacing w:after="0" w:before="0" w:line="240" w:lineRule="auto"/>
            </w:pPr>
            <w:r>
              <w:rPr>
                <w:rFonts w:ascii="Noto Sans CJK SC" w:hAnsi="Noto Sans CJK SC" w:eastAsia="Noto Sans CJK SC"/>
                <w:b w:val="0"/>
                <w:color w:val="2D2522"/>
                <w:sz w:val="15"/>
              </w:rPr>
              <w:t>商誉与黑名同时很高</w:t>
            </w:r>
          </w:p>
        </w:tc>
        <w:tc>
          <w:tcPr>
            <w:tcW w:type="dxa" w:w="4176"/>
            <w:vAlign w:val="center"/>
          </w:tcPr>
          <w:p>
            <w:pPr>
              <w:spacing w:after="0" w:before="0" w:line="240" w:lineRule="auto"/>
            </w:pPr>
            <w:r>
              <w:rPr>
                <w:rFonts w:ascii="Noto Sans CJK SC" w:hAnsi="Noto Sans CJK SC" w:eastAsia="Noto Sans CJK SC"/>
                <w:b w:val="0"/>
                <w:color w:val="2D2522"/>
                <w:sz w:val="15"/>
              </w:rPr>
              <w:t>表面名铺、地下也有门路</w:t>
            </w:r>
          </w:p>
        </w:tc>
      </w:tr>
      <w:tr>
        <w:trPr>
          <w:cantSplit/>
        </w:trPr>
        <w:tc>
          <w:tcPr>
            <w:tcW w:type="dxa" w:w="2088"/>
            <w:vAlign w:val="center"/>
          </w:tcPr>
          <w:p>
            <w:pPr>
              <w:spacing w:after="0" w:before="0" w:line="240" w:lineRule="auto"/>
            </w:pPr>
            <w:r>
              <w:rPr>
                <w:rFonts w:ascii="Noto Sans CJK SC" w:hAnsi="Noto Sans CJK SC" w:eastAsia="Noto Sans CJK SC"/>
                <w:b w:val="0"/>
                <w:color w:val="2D2522"/>
                <w:sz w:val="15"/>
              </w:rPr>
              <w:t>沪上巨贾</w:t>
            </w:r>
          </w:p>
        </w:tc>
        <w:tc>
          <w:tcPr>
            <w:tcW w:type="dxa" w:w="4968"/>
            <w:vAlign w:val="center"/>
          </w:tcPr>
          <w:p>
            <w:pPr>
              <w:spacing w:after="0" w:before="0" w:line="240" w:lineRule="auto"/>
            </w:pPr>
            <w:r>
              <w:rPr>
                <w:rFonts w:ascii="Noto Sans CJK SC" w:hAnsi="Noto Sans CJK SC" w:eastAsia="Noto Sans CJK SC"/>
                <w:b w:val="0"/>
                <w:color w:val="2D2522"/>
                <w:sz w:val="15"/>
              </w:rPr>
              <w:t>最终可清算财富达到极高档位</w:t>
            </w:r>
          </w:p>
        </w:tc>
        <w:tc>
          <w:tcPr>
            <w:tcW w:type="dxa" w:w="4176"/>
            <w:vAlign w:val="center"/>
          </w:tcPr>
          <w:p>
            <w:pPr>
              <w:spacing w:after="0" w:before="0" w:line="240" w:lineRule="auto"/>
            </w:pPr>
            <w:r>
              <w:rPr>
                <w:rFonts w:ascii="Noto Sans CJK SC" w:hAnsi="Noto Sans CJK SC" w:eastAsia="Noto Sans CJK SC"/>
                <w:b w:val="0"/>
                <w:color w:val="2D2522"/>
                <w:sz w:val="15"/>
              </w:rPr>
              <w:t>财富层最高称号，可与其他社会身份组合或覆盖显示</w:t>
            </w:r>
          </w:p>
        </w:tc>
      </w:tr>
    </w:tbl>
    <w:p>
      <w:pPr>
        <w:pStyle w:val="Heading2"/>
      </w:pPr>
      <w:r>
        <w:t>23.7 提前失败与死亡记录</w:t>
      </w:r>
    </w:p>
    <w:p>
      <w:pPr>
        <w:pStyle w:val="ListBullet"/>
      </w:pPr>
      <w:r>
        <w:t>第49夜以前彻底资不抵债且无融资/变现方案：进入《破铺录》，记录失败夜数、资产、债务和关键库存。</w:t>
      </w:r>
    </w:p>
    <w:p>
      <w:pPr>
        <w:pStyle w:val="ListBullet"/>
      </w:pPr>
      <w:r>
        <w:t>索命夜、阴契或致命规则导致死亡：进入《绝当录》，记录死因、当夜关键鬼货、未清阴账和最终资产。</w:t>
      </w:r>
    </w:p>
    <w:p>
      <w:pPr>
        <w:pStyle w:val="ListBullet"/>
      </w:pPr>
      <w:r>
        <w:t>死亡/破产是周目永久结束，不进入普通三层结局矩阵；但死亡类型可以进入图鉴与Steam成就。</w:t>
      </w:r>
    </w:p>
    <w:p>
      <w:pPr>
        <w:pStyle w:val="Heading2"/>
      </w:pPr>
      <w:r>
        <w:t>23.8 终局判定的数据实现原则</w:t>
      </w:r>
    </w:p>
    <w:p>
      <w:pPr/>
      <w:r>
        <w:t>终局主要使用状态Flag + 少量连续变量，不使用单一“善恶值”。示例Flag：MANQING_FREED、RED_CONTRACT_STAGE、LU_SHAOTING_ALIVE、ACCOUNT_3_RESULT、QI_CONSENT、FINAL_TRANSFER_TARGET、GU_JINGTANG_RELEASED；连续变量包括可清算财富、商誉、黑名、阴名、个人缠身与当铺阴侵。所有关键选择应通过明确状态写入，方便Codex实现与自动测试。</w:t>
      </w:r>
    </w:p>
    <w:p>
      <w:pPr>
        <w:pStyle w:val="Heading2"/>
      </w:pPr>
      <w:r>
        <w:t>23.9 最终结算界面建议</w:t>
      </w:r>
    </w:p>
    <w:p>
      <w:pPr/>
      <w:r>
        <w:t>终局画面建议依次展示：主命运结局 → 姚曼卿结果 → 掌柜评价 → 终局可清算资产 → 49夜存活记录 → 七笔阴账“清/和/残/转/续”摘要 → 关键死亡/离场人物。示例：“主结局《两清》 / 姚曼卿《各自珍重》 / 掌柜评价：上海名掌柜 / 终局资产：2,437银元 / 存活：49夜”。该页面应成为玩家最想截图分享的周目总结。</w:t>
      </w:r>
    </w:p>
    <w:p>
      <w:pPr>
        <w:pStyle w:val="Heading2"/>
      </w:pPr>
      <w:r>
        <w:t>23.10 结局设计硬规则</w:t>
      </w:r>
    </w:p>
    <w:p>
      <w:pPr>
        <w:pStyle w:val="ListBullet"/>
      </w:pPr>
      <w:r>
        <w:t>结局是49夜行为累积的结果，不应在最后突然只给玩家一个脱离前文的A/B/C选择。</w:t>
      </w:r>
    </w:p>
    <w:p>
      <w:pPr>
        <w:pStyle w:val="ListBullet"/>
      </w:pPr>
      <w:r>
        <w:t>财富决定经营成就，名声决定你成为怎样的掌柜，人物选择决定你最后和谁站在一起。</w:t>
      </w:r>
    </w:p>
    <w:p>
      <w:pPr>
        <w:pStyle w:val="ListBullet"/>
      </w:pPr>
      <w:r>
        <w:t>没有隐藏善恶值替玩家做道德评价；系统只记录做过什么、债是否停止继续伤人、人物本人如何回应。</w:t>
      </w:r>
    </w:p>
    <w:p>
      <w:pPr>
        <w:pStyle w:val="ListBullet"/>
      </w:pPr>
      <w:r>
        <w:t>禁忌路线必须真实有效且有诱惑，否则玩家不会真正面对“知道代价仍然要不要做”的主题考试。</w:t>
      </w:r>
    </w:p>
    <w:p>
      <w:pPr>
        <w:pStyle w:val="Heading1"/>
      </w:pPr>
      <w:r>
        <w:t>24. 铺鉴系统</w:t>
      </w:r>
    </w:p>
    <w:p>
      <w:pPr>
        <w:pStyle w:val="GDDQuote"/>
      </w:pPr>
      <w:r>
        <w:t>玩家不断鉴货、鉴人、鉴阴，最终发现自己每天经营的这间当铺，也是一件年代久远、来历不清、藏有秘密的“旧物”。铺鉴是可完全错过的高价值探索系统，不是强制主线。</w:t>
      </w:r>
    </w:p>
    <w:p>
      <w:pPr>
        <w:pStyle w:val="Heading2"/>
      </w:pPr>
      <w:r>
        <w:t>24.1 系统定位与四条原则</w:t>
      </w:r>
    </w:p>
    <w:p>
      <w:pPr>
        <w:pStyle w:val="ListBullet"/>
      </w:pPr>
      <w:r>
        <w:t>信息先于探索：必须先从账、货、人或建筑矛盾中获得“该查哪里”的信息，才出现【仔细检查】等行动。</w:t>
      </w:r>
    </w:p>
    <w:p>
      <w:pPr>
        <w:pStyle w:val="ListBullet"/>
      </w:pPr>
      <w:r>
        <w:t>调查有机会成本：消耗白天准备行动、关门后的剩余时间、银元、工具、人情或店铺改造机会。</w:t>
      </w:r>
    </w:p>
    <w:p>
      <w:pPr>
        <w:pStyle w:val="ListBullet"/>
      </w:pPr>
      <w:r>
        <w:t>奖励优先给新路线：最重要的回报不是银元，而是证据、规则、隐藏阴账解法与终局资格。</w:t>
      </w:r>
    </w:p>
    <w:p>
      <w:pPr>
        <w:pStyle w:val="ListBullet"/>
      </w:pPr>
      <w:r>
        <w:t>不做密室逃脱：正式版控制约10个核心秘密节点，不做满屋密码、拼图、滑块和每晚机关。</w:t>
      </w:r>
    </w:p>
    <w:p>
      <w:pPr>
        <w:pStyle w:val="Heading2"/>
      </w:pPr>
      <w:r>
        <w:t>24.2 铺鉴四层：识铺 → 辨铺 → 查根 → 知阴</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t>层级</w:t>
            </w:r>
          </w:p>
        </w:tc>
        <w:tc>
          <w:tcPr>
            <w:tcW w:type="dxa" w:w="2550"/>
          </w:tcPr>
          <w:p>
            <w:r>
              <w:t>玩家在查什么</w:t>
            </w:r>
          </w:p>
        </w:tc>
        <w:tc>
          <w:tcPr>
            <w:tcW w:type="dxa" w:w="2550"/>
          </w:tcPr>
          <w:p>
            <w:r>
              <w:t>典型发现</w:t>
            </w:r>
          </w:p>
        </w:tc>
        <w:tc>
          <w:tcPr>
            <w:tcW w:type="dxa" w:w="2550"/>
          </w:tcPr>
          <w:p>
            <w:r>
              <w:t>系统意义</w:t>
            </w:r>
          </w:p>
        </w:tc>
      </w:tr>
      <w:tr>
        <w:tc>
          <w:tcPr>
            <w:tcW w:type="dxa" w:w="2550"/>
          </w:tcPr>
          <w:p>
            <w:r>
              <w:t>识铺</w:t>
            </w:r>
          </w:p>
        </w:tc>
        <w:tc>
          <w:tcPr>
            <w:tcW w:type="dxa" w:w="2550"/>
          </w:tcPr>
          <w:p>
            <w:r>
              <w:t>店史与旧家具</w:t>
            </w:r>
          </w:p>
        </w:tc>
        <w:tc>
          <w:tcPr>
            <w:tcW w:type="dxa" w:w="2550"/>
          </w:tcPr>
          <w:p>
            <w:r>
              <w:t>旧账、旧当票、旧掌柜人脉</w:t>
            </w:r>
          </w:p>
        </w:tc>
        <w:tc>
          <w:tcPr>
            <w:tcW w:type="dxa" w:w="2550"/>
          </w:tcPr>
          <w:p>
            <w:r>
              <w:t>确认“这家店以前发生过很多事”</w:t>
            </w:r>
          </w:p>
        </w:tc>
      </w:tr>
      <w:tr>
        <w:tc>
          <w:tcPr>
            <w:tcW w:type="dxa" w:w="2550"/>
          </w:tcPr>
          <w:p>
            <w:r>
              <w:t>辨铺</w:t>
            </w:r>
          </w:p>
        </w:tc>
        <w:tc>
          <w:tcPr>
            <w:tcW w:type="dxa" w:w="2550"/>
          </w:tcPr>
          <w:p>
            <w:r>
              <w:t>现有结构是真是假</w:t>
            </w:r>
          </w:p>
        </w:tc>
        <w:tc>
          <w:tcPr>
            <w:tcW w:type="dxa" w:w="2550"/>
          </w:tcPr>
          <w:p>
            <w:r>
              <w:t>假墙、暗格、柜体尺寸异常</w:t>
            </w:r>
          </w:p>
        </w:tc>
        <w:tc>
          <w:tcPr>
            <w:tcW w:type="dxa" w:w="2550"/>
          </w:tcPr>
          <w:p>
            <w:r>
              <w:t>证明顾敬堂主动藏过东西</w:t>
            </w:r>
          </w:p>
        </w:tc>
      </w:tr>
      <w:tr>
        <w:tc>
          <w:tcPr>
            <w:tcW w:type="dxa" w:w="2550"/>
          </w:tcPr>
          <w:p>
            <w:r>
              <w:t>查根</w:t>
            </w:r>
          </w:p>
        </w:tc>
        <w:tc>
          <w:tcPr>
            <w:tcW w:type="dxa" w:w="2550"/>
          </w:tcPr>
          <w:p>
            <w:r>
              <w:t>当铺为何变成这样</w:t>
            </w:r>
          </w:p>
        </w:tc>
        <w:tc>
          <w:tcPr>
            <w:tcW w:type="dxa" w:w="2550"/>
          </w:tcPr>
          <w:p>
            <w:r>
              <w:t>私人账本、旧房契、旧印、未记入阴账的交易</w:t>
            </w:r>
          </w:p>
        </w:tc>
        <w:tc>
          <w:tcPr>
            <w:tcW w:type="dxa" w:w="2550"/>
          </w:tcPr>
          <w:p>
            <w:r>
              <w:t>推翻“阴账=全部真相”的假设</w:t>
            </w:r>
          </w:p>
        </w:tc>
      </w:tr>
      <w:tr>
        <w:tc>
          <w:tcPr>
            <w:tcW w:type="dxa" w:w="2550"/>
          </w:tcPr>
          <w:p>
            <w:r>
              <w:t>知阴</w:t>
            </w:r>
          </w:p>
        </w:tc>
        <w:tc>
          <w:tcPr>
            <w:tcW w:type="dxa" w:w="2550"/>
          </w:tcPr>
          <w:p>
            <w:r>
              <w:t>当铺真正是什么</w:t>
            </w:r>
          </w:p>
        </w:tc>
        <w:tc>
          <w:tcPr>
            <w:tcW w:type="dxa" w:w="2550"/>
          </w:tcPr>
          <w:p>
            <w:r>
              <w:t>铺契、鬼市权利义务、当主身份</w:t>
            </w:r>
          </w:p>
        </w:tc>
        <w:tc>
          <w:tcPr>
            <w:tcW w:type="dxa" w:w="2550"/>
          </w:tcPr>
          <w:p>
            <w:r>
              <w:t>获得第49夜翻账资格</w:t>
            </w:r>
          </w:p>
        </w:tc>
      </w:tr>
    </w:tbl>
    <w:p>
      <w:pPr>
        <w:pStyle w:val="Heading2"/>
      </w:pPr>
      <w:r>
        <w:t>24.3 三层秘密结构：旧铺 / 暗铺 / 阴铺</w:t>
      </w:r>
    </w:p>
    <w:p>
      <w:r>
        <w:t>旧铺（第1～3七）：现实层面的旧账、当票、改建和顾敬堂旧人脉。</w:t>
      </w:r>
    </w:p>
    <w:p>
      <w:r>
        <w:t>暗铺（第3～5七）：暗柜、假墙、私人账本、无字当票历史与未记入正式阴账的交易。</w:t>
      </w:r>
    </w:p>
    <w:p>
      <w:r>
        <w:t>阴铺（第5～7七）：建筑本身出现无法用现实解释的矛盾，最终揭示“当铺本身就是一件尚未赎回的当物”。</w:t>
      </w:r>
    </w:p>
    <w:p>
      <w:pPr>
        <w:pStyle w:val="Heading2"/>
      </w:pPr>
      <w:r>
        <w:t>24.4 世界观核心真相：《铺契》</w:t>
      </w:r>
    </w:p>
    <w:p>
      <w:r>
        <w:t>阳间房契证明玩家继承了房产；鬼市《铺契》则证明，这间当铺很早以前就拥有一个被“另一边”认可的契约席位。顾敬堂并非最初签订铺契的人，鬼市认可的不是具体姓名，而是“坐在柜台后的当主”。顾敬堂第一次登记《留魂当契》时，把自己当前拥有的“当主权益”再次加押在铺契之上，因此留魂账与铺契发生绑定；玩家继承当铺，也自动承接这个未清的契约位置。</w:t>
      </w:r>
    </w:p>
    <w:p>
      <w:pPr>
        <w:pStyle w:val="ListBullet"/>
      </w:pPr>
      <w:r>
        <w:t>解释阴客为什么认这间店、鬼市为什么能在这里开启。</w:t>
      </w:r>
    </w:p>
    <w:p>
      <w:pPr>
        <w:pStyle w:val="ListBullet"/>
      </w:pPr>
      <w:r>
        <w:t>解释盖章、当票、闭市铃、财神香与部分鬼货在店内为何具备特殊效力。</w:t>
      </w:r>
    </w:p>
    <w:p>
      <w:pPr>
        <w:pStyle w:val="ListBullet"/>
      </w:pPr>
      <w:r>
        <w:t>解释第49夜为什么收账对象会自然转移到新掌柜。</w:t>
      </w:r>
    </w:p>
    <w:p>
      <w:pPr>
        <w:pStyle w:val="Heading2"/>
      </w:pPr>
      <w:r>
        <w:t>24.5 十个核心秘密节点</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r>
              <w:t>节点</w:t>
            </w:r>
          </w:p>
        </w:tc>
        <w:tc>
          <w:tcPr>
            <w:tcW w:type="dxa" w:w="2040"/>
          </w:tcPr>
          <w:p>
            <w:r>
              <w:t>推荐窗口</w:t>
            </w:r>
          </w:p>
        </w:tc>
        <w:tc>
          <w:tcPr>
            <w:tcW w:type="dxa" w:w="2040"/>
          </w:tcPr>
          <w:p>
            <w:r>
              <w:t>触发信息</w:t>
            </w:r>
          </w:p>
        </w:tc>
        <w:tc>
          <w:tcPr>
            <w:tcW w:type="dxa" w:w="2040"/>
          </w:tcPr>
          <w:p>
            <w:r>
              <w:t>主要发现</w:t>
            </w:r>
          </w:p>
        </w:tc>
        <w:tc>
          <w:tcPr>
            <w:tcW w:type="dxa" w:w="2040"/>
          </w:tcPr>
          <w:p>
            <w:r>
              <w:t>关键价值</w:t>
            </w:r>
          </w:p>
        </w:tc>
      </w:tr>
      <w:tr>
        <w:tc>
          <w:tcPr>
            <w:tcW w:type="dxa" w:w="2040"/>
          </w:tcPr>
          <w:p>
            <w:r>
              <w:t>01 少了一格的账柜</w:t>
            </w:r>
          </w:p>
        </w:tc>
        <w:tc>
          <w:tcPr>
            <w:tcW w:type="dxa" w:w="2040"/>
          </w:tcPr>
          <w:p>
            <w:r>
              <w:t>8–14夜</w:t>
            </w:r>
          </w:p>
        </w:tc>
        <w:tc>
          <w:tcPr>
            <w:tcW w:type="dxa" w:w="2040"/>
          </w:tcPr>
          <w:p>
            <w:r>
              <w:t>旧账写“入十七柜”，现店只有16柜</w:t>
            </w:r>
          </w:p>
        </w:tc>
        <w:tc>
          <w:tcPr>
            <w:tcW w:type="dxa" w:w="2040"/>
          </w:tcPr>
          <w:p>
            <w:r>
              <w:t>第十七柜、旧当票、顾敬堂私印</w:t>
            </w:r>
          </w:p>
        </w:tc>
        <w:tc>
          <w:tcPr>
            <w:tcW w:type="dxa" w:w="2040"/>
          </w:tcPr>
          <w:p>
            <w:r>
              <w:t>第一阴账隐藏证据</w:t>
            </w:r>
          </w:p>
        </w:tc>
      </w:tr>
      <w:tr>
        <w:tc>
          <w:tcPr>
            <w:tcW w:type="dxa" w:w="2040"/>
          </w:tcPr>
          <w:p>
            <w:r>
              <w:t>02 被磨掉的柜号</w:t>
            </w:r>
          </w:p>
        </w:tc>
        <w:tc>
          <w:tcPr>
            <w:tcW w:type="dxa" w:w="2040"/>
          </w:tcPr>
          <w:p>
            <w:r>
              <w:t>12–20夜</w:t>
            </w:r>
          </w:p>
        </w:tc>
        <w:tc>
          <w:tcPr>
            <w:tcW w:type="dxa" w:w="2040"/>
          </w:tcPr>
          <w:p>
            <w:r>
              <w:t>抽屉编号被人为磨除</w:t>
            </w:r>
          </w:p>
        </w:tc>
        <w:tc>
          <w:tcPr>
            <w:tcW w:type="dxa" w:w="2040"/>
          </w:tcPr>
          <w:p>
            <w:r>
              <w:t>恢复“阴字三号”，发现暗铺库存分类</w:t>
            </w:r>
          </w:p>
        </w:tc>
        <w:tc>
          <w:tcPr>
            <w:tcW w:type="dxa" w:w="2040"/>
          </w:tcPr>
          <w:p>
            <w:r>
              <w:t>开启暗铺记录/黑货阴货来源线</w:t>
            </w:r>
          </w:p>
        </w:tc>
      </w:tr>
      <w:tr>
        <w:tc>
          <w:tcPr>
            <w:tcW w:type="dxa" w:w="2040"/>
          </w:tcPr>
          <w:p>
            <w:r>
              <w:t>03 墙后的半尺</w:t>
            </w:r>
          </w:p>
        </w:tc>
        <w:tc>
          <w:tcPr>
            <w:tcW w:type="dxa" w:w="2040"/>
          </w:tcPr>
          <w:p>
            <w:r>
              <w:t>15–24夜</w:t>
            </w:r>
          </w:p>
        </w:tc>
        <w:tc>
          <w:tcPr>
            <w:tcW w:type="dxa" w:w="2040"/>
          </w:tcPr>
          <w:p>
            <w:r>
              <w:t>房契面积与现店尺寸不符</w:t>
            </w:r>
          </w:p>
        </w:tc>
        <w:tc>
          <w:tcPr>
            <w:tcW w:type="dxa" w:w="2040"/>
          </w:tcPr>
          <w:p>
            <w:r>
              <w:t>假墙夹层、未寄信、旧照片、包裹</w:t>
            </w:r>
          </w:p>
        </w:tc>
        <w:tc>
          <w:tcPr>
            <w:tcW w:type="dxa" w:w="2040"/>
          </w:tcPr>
          <w:p>
            <w:r>
              <w:t>展示顾敬堂未被阴账记录的一面</w:t>
            </w:r>
          </w:p>
        </w:tc>
      </w:tr>
      <w:tr>
        <w:tc>
          <w:tcPr>
            <w:tcW w:type="dxa" w:w="2040"/>
          </w:tcPr>
          <w:p>
            <w:r>
              <w:t>04 没有入账的当票</w:t>
            </w:r>
          </w:p>
        </w:tc>
        <w:tc>
          <w:tcPr>
            <w:tcW w:type="dxa" w:w="2040"/>
          </w:tcPr>
          <w:p>
            <w:r>
              <w:t>18–28夜</w:t>
            </w:r>
          </w:p>
        </w:tc>
        <w:tc>
          <w:tcPr>
            <w:tcW w:type="dxa" w:w="2040"/>
          </w:tcPr>
          <w:p>
            <w:r>
              <w:t>旧当票在明账/阴账均不存在</w:t>
            </w:r>
          </w:p>
        </w:tc>
        <w:tc>
          <w:tcPr>
            <w:tcW w:type="dxa" w:w="2040"/>
          </w:tcPr>
          <w:p>
            <w:r>
              <w:t>沈绮云真正的红嫁衣活当票</w:t>
            </w:r>
          </w:p>
        </w:tc>
        <w:tc>
          <w:tcPr>
            <w:tcW w:type="dxa" w:w="2040"/>
          </w:tcPr>
          <w:p>
            <w:r>
              <w:t>第三阴账新增隐藏路线</w:t>
            </w:r>
          </w:p>
        </w:tc>
      </w:tr>
      <w:tr>
        <w:tc>
          <w:tcPr>
            <w:tcW w:type="dxa" w:w="2040"/>
          </w:tcPr>
          <w:p>
            <w:r>
              <w:t>05 顾敬堂的私账</w:t>
            </w:r>
          </w:p>
        </w:tc>
        <w:tc>
          <w:tcPr>
            <w:tcW w:type="dxa" w:w="2040"/>
          </w:tcPr>
          <w:p>
            <w:r>
              <w:t>22–32夜</w:t>
            </w:r>
          </w:p>
        </w:tc>
        <w:tc>
          <w:tcPr>
            <w:tcW w:type="dxa" w:w="2040"/>
          </w:tcPr>
          <w:p>
            <w:r>
              <w:t>第十七柜/暗柜或铁算盘高关系</w:t>
            </w:r>
          </w:p>
        </w:tc>
        <w:tc>
          <w:tcPr>
            <w:tcW w:type="dxa" w:w="2040"/>
          </w:tcPr>
          <w:p>
            <w:r>
              <w:t>记录“谁欠谁人情”的私人账</w:t>
            </w:r>
          </w:p>
        </w:tc>
        <w:tc>
          <w:tcPr>
            <w:tcW w:type="dxa" w:w="2040"/>
          </w:tcPr>
          <w:p>
            <w:r>
              <w:t>解释顾敬堂人脉与人情系统</w:t>
            </w:r>
          </w:p>
        </w:tc>
      </w:tr>
      <w:tr>
        <w:tc>
          <w:tcPr>
            <w:tcW w:type="dxa" w:w="2040"/>
          </w:tcPr>
          <w:p>
            <w:r>
              <w:t>06 第一张无字票根</w:t>
            </w:r>
          </w:p>
        </w:tc>
        <w:tc>
          <w:tcPr>
            <w:tcW w:type="dxa" w:w="2040"/>
          </w:tcPr>
          <w:p>
            <w:r>
              <w:t>29–38夜</w:t>
            </w:r>
          </w:p>
        </w:tc>
        <w:tc>
          <w:tcPr>
            <w:tcW w:type="dxa" w:w="2040"/>
          </w:tcPr>
          <w:p>
            <w:r>
              <w:t>已知无字当票存在</w:t>
            </w:r>
          </w:p>
        </w:tc>
        <w:tc>
          <w:tcPr>
            <w:tcW w:type="dxa" w:w="2040"/>
          </w:tcPr>
          <w:p>
            <w:r>
              <w:t>第一次转账票根与回签/撤账条款</w:t>
            </w:r>
          </w:p>
        </w:tc>
        <w:tc>
          <w:tcPr>
            <w:tcW w:type="dxa" w:w="2040"/>
          </w:tcPr>
          <w:p>
            <w:r>
              <w:t>第五阴账解锁【撤回原始转账】</w:t>
            </w:r>
          </w:p>
        </w:tc>
      </w:tr>
      <w:tr>
        <w:tc>
          <w:tcPr>
            <w:tcW w:type="dxa" w:w="2040"/>
          </w:tcPr>
          <w:p>
            <w:r>
              <w:t>07 砖下的旧印</w:t>
            </w:r>
          </w:p>
        </w:tc>
        <w:tc>
          <w:tcPr>
            <w:tcW w:type="dxa" w:w="2040"/>
          </w:tcPr>
          <w:p>
            <w:r>
              <w:t>31–40夜</w:t>
            </w:r>
          </w:p>
        </w:tc>
        <w:tc>
          <w:tcPr>
            <w:tcW w:type="dxa" w:w="2040"/>
          </w:tcPr>
          <w:p>
            <w:r>
              <w:t>地下库改造或夜间异响</w:t>
            </w:r>
          </w:p>
        </w:tc>
        <w:tc>
          <w:tcPr>
            <w:tcW w:type="dxa" w:w="2040"/>
          </w:tcPr>
          <w:p>
            <w:r>
              <w:t>非顾敬堂字号的旧当铺印</w:t>
            </w:r>
          </w:p>
        </w:tc>
        <w:tc>
          <w:tcPr>
            <w:tcW w:type="dxa" w:w="2040"/>
          </w:tcPr>
          <w:p>
            <w:r>
              <w:t>证明铺子历史早于顾敬堂</w:t>
            </w:r>
          </w:p>
        </w:tc>
      </w:tr>
      <w:tr>
        <w:tc>
          <w:tcPr>
            <w:tcW w:type="dxa" w:w="2040"/>
          </w:tcPr>
          <w:p>
            <w:r>
              <w:t>08 阴间房契</w:t>
            </w:r>
          </w:p>
        </w:tc>
        <w:tc>
          <w:tcPr>
            <w:tcW w:type="dxa" w:w="2040"/>
          </w:tcPr>
          <w:p>
            <w:r>
              <w:t>35–44夜</w:t>
            </w:r>
          </w:p>
        </w:tc>
        <w:tc>
          <w:tcPr>
            <w:tcW w:type="dxa" w:w="2040"/>
          </w:tcPr>
          <w:p>
            <w:r>
              <w:t>旧印+深市+阴账缺页</w:t>
            </w:r>
          </w:p>
        </w:tc>
        <w:tc>
          <w:tcPr>
            <w:tcW w:type="dxa" w:w="2040"/>
          </w:tcPr>
          <w:p>
            <w:r>
              <w:t>《铺契》残页，“当主”而非姓名</w:t>
            </w:r>
          </w:p>
        </w:tc>
        <w:tc>
          <w:tcPr>
            <w:tcW w:type="dxa" w:w="2040"/>
          </w:tcPr>
          <w:p>
            <w:r>
              <w:t>解释继承即承担</w:t>
            </w:r>
          </w:p>
        </w:tc>
      </w:tr>
      <w:tr>
        <w:tc>
          <w:tcPr>
            <w:tcW w:type="dxa" w:w="2040"/>
          </w:tcPr>
          <w:p>
            <w:r>
              <w:t>09 鬼市欠铺的一笔账</w:t>
            </w:r>
          </w:p>
        </w:tc>
        <w:tc>
          <w:tcPr>
            <w:tcW w:type="dxa" w:w="2040"/>
          </w:tcPr>
          <w:p>
            <w:r>
              <w:t>40–47夜</w:t>
            </w:r>
          </w:p>
        </w:tc>
        <w:tc>
          <w:tcPr>
            <w:tcW w:type="dxa" w:w="2040"/>
          </w:tcPr>
          <w:p>
            <w:r>
              <w:t>铺契残页与多方证据</w:t>
            </w:r>
          </w:p>
        </w:tc>
        <w:tc>
          <w:tcPr>
            <w:tcW w:type="dxa" w:w="2040"/>
          </w:tcPr>
          <w:p>
            <w:r>
              <w:t>鬼市曾未履行对价</w:t>
            </w:r>
          </w:p>
        </w:tc>
        <w:tc>
          <w:tcPr>
            <w:tcW w:type="dxa" w:w="2040"/>
          </w:tcPr>
          <w:p>
            <w:r>
              <w:t>获得终局逆转伏笔</w:t>
            </w:r>
          </w:p>
        </w:tc>
      </w:tr>
      <w:tr>
        <w:tc>
          <w:tcPr>
            <w:tcW w:type="dxa" w:w="2040"/>
          </w:tcPr>
          <w:p>
            <w:r>
              <w:t>10 完整铺契</w:t>
            </w:r>
          </w:p>
        </w:tc>
        <w:tc>
          <w:tcPr>
            <w:tcW w:type="dxa" w:w="2040"/>
          </w:tcPr>
          <w:p>
            <w:r>
              <w:t>43–48夜</w:t>
            </w:r>
          </w:p>
        </w:tc>
        <w:tc>
          <w:tcPr>
            <w:tcW w:type="dxa" w:w="2040"/>
          </w:tcPr>
          <w:p>
            <w:r>
              <w:t>阳间房契+阴契残页+老印+票根+证言</w:t>
            </w:r>
          </w:p>
        </w:tc>
        <w:tc>
          <w:tcPr>
            <w:tcW w:type="dxa" w:w="2040"/>
          </w:tcPr>
          <w:p>
            <w:r>
              <w:t>完整《铺契》</w:t>
            </w:r>
          </w:p>
        </w:tc>
        <w:tc>
          <w:tcPr>
            <w:tcW w:type="dxa" w:w="2040"/>
          </w:tcPr>
          <w:p>
            <w:r>
              <w:t>第49夜解锁【翻账】</w:t>
            </w:r>
          </w:p>
        </w:tc>
      </w:tr>
    </w:tbl>
    <w:p>
      <w:pPr>
        <w:pStyle w:val="Heading2"/>
      </w:pPr>
      <w:r>
        <w:t>24.6 第49夜隐藏机制：翻账</w:t>
      </w:r>
    </w:p>
    <w:p>
      <w:pPr>
        <w:pStyle w:val="GDDQuote"/>
      </w:pPr>
      <w:r>
        <w:t>正常清账夜，收契使把《明账》《阴账》按规则放上桌，顾敬堂以账下人身份在旁。如果玩家取得完整《铺契》，则可以把第三本契约放到桌上，第一次主动要求“先算鬼市欠当铺的账”。</w:t>
      </w:r>
    </w:p>
    <w:p>
      <w:pPr>
        <w:pStyle w:val="ListBullet"/>
      </w:pPr>
      <w:r>
        <w:t>翻账不是拒绝还债，而是重新确认双方权利义务。</w:t>
      </w:r>
    </w:p>
    <w:p>
      <w:pPr>
        <w:pStyle w:val="ListBullet"/>
      </w:pPr>
      <w:r>
        <w:t>翻账不会抹去玩家已经造成的伤害；转嫁、欺骗、死亡等历史结果仍然存在。</w:t>
      </w:r>
    </w:p>
    <w:p>
      <w:pPr>
        <w:pStyle w:val="ListBullet"/>
      </w:pPr>
      <w:r>
        <w:t>成功翻账可以进入隐藏主命运路线《账外有账》，具体尾声仍由阴账状态、姚曼卿线与掌柜评价共同组合。</w:t>
      </w:r>
    </w:p>
    <w:p>
      <w:pPr>
        <w:pStyle w:val="Heading2"/>
      </w:pPr>
      <w:r>
        <w:t>24.7 与其他系统的联动</w:t>
      </w:r>
    </w:p>
    <w:p>
      <w:pPr>
        <w:pStyle w:val="ListBullet"/>
      </w:pPr>
      <w:r>
        <w:t>店铺成长：扩建货柜→第十七柜；修整后墙→夹层；地下库改造→旧砖/老印；秘档室→加速查铺历史。</w:t>
      </w:r>
    </w:p>
    <w:p>
      <w:pPr>
        <w:pStyle w:val="ListBullet"/>
      </w:pPr>
      <w:r>
        <w:t>信息系统：新增《铺档》，记录店史、房契、暗格、旧改建和铺契线索；UI可并入总账/档案册。</w:t>
      </w:r>
    </w:p>
    <w:p>
      <w:pPr>
        <w:pStyle w:val="ListBullet"/>
      </w:pPr>
      <w:r>
        <w:t>七笔阴账：部分节点提供原本不存在的隐藏解法，铺鉴本身成为Build考试的一部分。</w:t>
      </w:r>
    </w:p>
    <w:p>
      <w:pPr>
        <w:pStyle w:val="ListBullet"/>
      </w:pPr>
      <w:r>
        <w:t>动态事件：继续使用NarrativeState + EventDirector + Flag，不增加独立ShopPuzzleManager。</w:t>
      </w:r>
    </w:p>
    <w:p>
      <w:pPr>
        <w:pStyle w:val="ListBullet"/>
      </w:pPr>
      <w:r>
        <w:t>美术/场景：以现实建筑矛盾、旧物、柜体和材料变化表达，而不是满屋发光热点。</w:t>
      </w:r>
    </w:p>
    <w:p>
      <w:pPr>
        <w:pStyle w:val="Heading2"/>
      </w:pPr>
      <w:r>
        <w:t>24.8 数据与Flag建议</w:t>
      </w:r>
    </w:p>
    <w:p>
      <w:r>
        <w:t>P0只预留Flag和事件条件，不实现完整铺鉴Manager。建议Flag示例：</w:t>
      </w:r>
    </w:p>
    <w:p>
      <w:pPr>
        <w:pStyle w:val="ListBullet"/>
      </w:pPr>
      <w:r>
        <w:t>SHOP_SECRET_CABINET17_FOUND</w:t>
      </w:r>
    </w:p>
    <w:p>
      <w:pPr>
        <w:pStyle w:val="ListBullet"/>
      </w:pPr>
      <w:r>
        <w:t>SHOP_SECRET_YIN_DRAWER_FOUND</w:t>
      </w:r>
    </w:p>
    <w:p>
      <w:pPr>
        <w:pStyle w:val="ListBullet"/>
      </w:pPr>
      <w:r>
        <w:t>SHOP_PRIVATE_LEDGER_FOUND</w:t>
      </w:r>
    </w:p>
    <w:p>
      <w:pPr>
        <w:pStyle w:val="ListBullet"/>
      </w:pPr>
      <w:r>
        <w:t>SHOP_OLD_SEAL_FOUND</w:t>
      </w:r>
    </w:p>
    <w:p>
      <w:pPr>
        <w:pStyle w:val="ListBullet"/>
      </w:pPr>
      <w:r>
        <w:t>SHOP_DEED_FRAGMENT_FOUND</w:t>
      </w:r>
    </w:p>
    <w:p>
      <w:pPr>
        <w:pStyle w:val="ListBullet"/>
      </w:pPr>
      <w:r>
        <w:t>SHOP_GHOST_DEBT_FOUND</w:t>
      </w:r>
    </w:p>
    <w:p>
      <w:pPr>
        <w:pStyle w:val="ListBullet"/>
      </w:pPr>
      <w:r>
        <w:t>SHOP_CONTRACT_COMPLETE</w:t>
      </w:r>
    </w:p>
    <w:p>
      <w:r>
        <w:t>EventDefinition继续复用required_flags / excluded_flags即可；不为铺鉴另外发明一套事件框架。</w:t>
      </w:r>
    </w:p>
    <w:p>
      <w:pPr>
        <w:pStyle w:val="Heading2"/>
      </w:pPr>
      <w:r>
        <w:t>24.9 P0 / P1 实现范围</w:t>
      </w:r>
    </w:p>
    <w:p>
      <w:r>
        <w:t>P0（3夜）：不实现完整铺鉴，只保证NarrativeState、EventDirector与场景结构未来可接Flag。</w:t>
      </w:r>
    </w:p>
    <w:p>
      <w:r>
        <w:t>P1（7夜Steam Demo）：只实现一个铺鉴钩子。第7夜阿七离开、红灯亮起、玩家合上《阴账》后，店内某个原本打不开的抽屉“咔”地弹开一条缝，露出一角旧纸；玩家获得【发现：不明夹层】后Demo结束。</w:t>
      </w:r>
    </w:p>
    <w:p>
      <w:pPr>
        <w:pStyle w:val="GDDQuote"/>
      </w:pPr>
      <w:r>
        <w:t>这个钩子不解释答案，只让玩家意识到：这间店本身还有一层没看懂。</w:t>
      </w:r>
    </w:p>
    <w:p>
      <w:pPr>
        <w:pStyle w:val="Heading2"/>
      </w:pPr>
      <w:r>
        <w:t>24.10 铺鉴设计硬规则</w:t>
      </w:r>
    </w:p>
    <w:p>
      <w:pPr>
        <w:pStyle w:val="ListBullet"/>
      </w:pPr>
      <w:r>
        <w:t>玩家可以完全不做铺鉴，49夜仍可推进并进入普通结局。</w:t>
      </w:r>
    </w:p>
    <w:p>
      <w:pPr>
        <w:pStyle w:val="ListBullet"/>
      </w:pPr>
      <w:r>
        <w:t>铺鉴完成度不显示百分比；《铺档》只显示已确认与尚有疑点。</w:t>
      </w:r>
    </w:p>
    <w:p>
      <w:pPr>
        <w:pStyle w:val="ListBullet"/>
      </w:pPr>
      <w:r>
        <w:t>关键铺鉴线索必须由信息驱动，不做像素级乱点或高亮发光热点。</w:t>
      </w:r>
    </w:p>
    <w:p>
      <w:pPr>
        <w:pStyle w:val="ListBullet"/>
      </w:pPr>
      <w:r>
        <w:t>核心秘密节点控制在约10个；宁愿每个节点真正改变选择，也不要堆大量无价值机关。</w:t>
      </w:r>
    </w:p>
    <w:p>
      <w:pPr>
        <w:pStyle w:val="ListBullet"/>
      </w:pPr>
      <w:r>
        <w:t>铺鉴最重要的奖励是新选择、新证据和新终局资格，不是固定数值Buff。</w:t>
      </w:r>
    </w:p>
    <w:p>
      <w:pPr>
        <w:pStyle w:val="Heading1"/>
      </w:pPr>
      <w:r>
        <w:t>25. 玩家房间 / 私域空间系统</w:t>
      </w:r>
    </w:p>
    <w:p>
      <w:r>
        <w:t>玩家房间是每天03:00封铺后的固定2D私域场景。它的核心不是增加一个第二Hub，而是把“玩家本人”的风险、私人关系与睡眠结算从当铺经营层中分离出来：当铺处理别人带来的货与店铺阴侵；房间处理已经跟上玩家的东西。</w:t>
      </w:r>
    </w:p>
    <w:p>
      <w:pPr>
        <w:pStyle w:val="Heading2"/>
      </w:pPr>
      <w:r>
        <w:t>25.1 系统定位与空间分工</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t>空间</w:t>
            </w:r>
          </w:p>
        </w:tc>
        <w:tc>
          <w:tcPr>
            <w:tcW w:type="dxa" w:w="3400"/>
            <w:vAlign w:val="center"/>
          </w:tcPr>
          <w:p>
            <w:r>
              <w:t>核心职责</w:t>
            </w:r>
          </w:p>
        </w:tc>
        <w:tc>
          <w:tcPr>
            <w:tcW w:type="dxa" w:w="3400"/>
            <w:vAlign w:val="center"/>
          </w:tcPr>
          <w:p>
            <w:r>
              <w:t>不承担的内容</w:t>
            </w:r>
          </w:p>
        </w:tc>
      </w:tr>
      <w:tr>
        <w:tc>
          <w:tcPr>
            <w:tcW w:type="dxa" w:w="3400"/>
            <w:vAlign w:val="center"/>
          </w:tcPr>
          <w:p>
            <w:r>
              <w:t>当铺</w:t>
            </w:r>
          </w:p>
        </w:tc>
        <w:tc>
          <w:tcPr>
            <w:tcW w:type="dxa" w:w="3400"/>
            <w:vAlign w:val="center"/>
          </w:tcPr>
          <w:p>
            <w:r>
              <w:t>生意、顾客、货物、市场账本、库存、当票、财神香、铺鉴、当铺阴侵</w:t>
            </w:r>
          </w:p>
        </w:tc>
        <w:tc>
          <w:tcPr>
            <w:tcW w:type="dxa" w:w="3400"/>
            <w:vAlign w:val="center"/>
          </w:tcPr>
          <w:p>
            <w:r>
              <w:t>主角私人信件、命灯、私人梦境与个人阴契</w:t>
            </w:r>
          </w:p>
        </w:tc>
      </w:tr>
      <w:tr>
        <w:tc>
          <w:tcPr>
            <w:tcW w:type="dxa" w:w="3400"/>
            <w:vAlign w:val="center"/>
          </w:tcPr>
          <w:p>
            <w:r>
              <w:t>玩家房间</w:t>
            </w:r>
          </w:p>
        </w:tc>
        <w:tc>
          <w:tcPr>
            <w:tcW w:type="dxa" w:w="3400"/>
            <w:vAlign w:val="center"/>
          </w:tcPr>
          <w:p>
            <w:r>
              <w:t>床/就寝、命灯、私人信件、姚曼卿线、个人阴契、梦境、个人缠身、环境变化</w:t>
            </w:r>
          </w:p>
        </w:tc>
        <w:tc>
          <w:tcPr>
            <w:tcW w:type="dxa" w:w="3400"/>
            <w:vAlign w:val="center"/>
          </w:tcPr>
          <w:p>
            <w:r>
              <w:t>普通库存、买家管理、市场行情、当票业务、通用解咒</w:t>
            </w:r>
          </w:p>
        </w:tc>
      </w:tr>
    </w:tbl>
    <w:p>
      <w:pPr>
        <w:pStyle w:val="ListBullet"/>
      </w:pPr>
      <w:r>
        <w:t>核心空间逻辑：财神香看店，命灯看人。财神香继续留在当铺；命灯正式移入玩家房间。</w:t>
      </w:r>
    </w:p>
    <w:p>
      <w:pPr>
        <w:pStyle w:val="ListBullet"/>
      </w:pPr>
      <w:r>
        <w:t>房间大部分夜晚应相对安静，既是恐怖载体，也是营业后的节奏缓冲。</w:t>
      </w:r>
    </w:p>
    <w:p>
      <w:pPr>
        <w:pStyle w:val="ListBullet"/>
      </w:pPr>
      <w:r>
        <w:t>房间中的恐怖主要与“个人缠身、个人阴契、姚曼卿/并蒂红契、梦境”相关；普通鬼货库存仍由当铺处理。</w:t>
      </w:r>
    </w:p>
    <w:p>
      <w:pPr>
        <w:pStyle w:val="Heading2"/>
      </w:pPr>
      <w:r>
        <w:t>25.2 固定2D房间布局与功能位</w:t>
      </w:r>
    </w:p>
    <w:p>
      <w:r>
        <w:t>房间继续采用固定2D视角，不做第一人称自由移动。为了让镜子能够正面进入玩家视野并承担突然异变/惊吓，镜子与命灯相对初稿正式换位：镜子放在画面正面偏右的墙面/洗面架上；命灯放在画面左侧书桌或小案上。</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t>左上 / 左侧</w:t>
            </w:r>
          </w:p>
        </w:tc>
        <w:tc>
          <w:tcPr>
            <w:tcW w:type="dxa" w:w="3400"/>
            <w:vAlign w:val="center"/>
          </w:tcPr>
          <w:p>
            <w:r>
              <w:t>中央</w:t>
            </w:r>
          </w:p>
        </w:tc>
        <w:tc>
          <w:tcPr>
            <w:tcW w:type="dxa" w:w="3400"/>
            <w:vAlign w:val="center"/>
          </w:tcPr>
          <w:p>
            <w:r>
              <w:t>右上 / 右侧</w:t>
            </w:r>
          </w:p>
        </w:tc>
      </w:tr>
      <w:tr>
        <w:tc>
          <w:tcPr>
            <w:tcW w:type="dxa" w:w="3400"/>
            <w:vAlign w:val="center"/>
          </w:tcPr>
          <w:p>
            <w:r>
              <w:t>窗 + 照片/墙饰</w:t>
            </w:r>
          </w:p>
        </w:tc>
        <w:tc>
          <w:tcPr>
            <w:tcW w:type="dxa" w:w="3400"/>
            <w:vAlign w:val="center"/>
          </w:tcPr>
          <w:p>
            <w:r>
              <w:t>正面可见的大镜子（高辨识视觉点）</w:t>
            </w:r>
          </w:p>
        </w:tc>
        <w:tc>
          <w:tcPr>
            <w:tcW w:type="dxa" w:w="3400"/>
            <w:vAlign w:val="center"/>
          </w:tcPr>
          <w:p>
            <w:r>
              <w:t>房门</w:t>
            </w:r>
          </w:p>
        </w:tc>
      </w:tr>
      <w:tr>
        <w:tc>
          <w:tcPr>
            <w:tcW w:type="dxa" w:w="3400"/>
            <w:vAlign w:val="center"/>
          </w:tcPr>
          <w:p>
            <w:r>
              <w:t>书桌 + 命灯</w:t>
            </w:r>
          </w:p>
        </w:tc>
        <w:tc>
          <w:tcPr>
            <w:tcW w:type="dxa" w:w="3400"/>
            <w:vAlign w:val="center"/>
          </w:tcPr>
          <w:p>
            <w:r>
              <w:t>床（核心结束按钮）</w:t>
            </w:r>
          </w:p>
        </w:tc>
        <w:tc>
          <w:tcPr>
            <w:tcW w:type="dxa" w:w="3400"/>
            <w:vAlign w:val="center"/>
          </w:tcPr>
          <w:p>
            <w:r>
              <w:t>私人箱 + 床边空位</w:t>
            </w:r>
          </w:p>
        </w:tc>
      </w:tr>
    </w:tbl>
    <w:p>
      <w:pPr>
        <w:pStyle w:val="ListBullet"/>
      </w:pPr>
      <w:r>
        <w:t>镜子：必须在常规画面中可以正面看到，且无需玩家特意切换角度；多数夜晚正常，异常时才产生高价值视觉冲击。</w:t>
      </w:r>
    </w:p>
    <w:p>
      <w:pPr>
        <w:pStyle w:val="ListBullet"/>
      </w:pPr>
      <w:r>
        <w:t>命灯：保持可见但不占视觉中心，放在书桌/侧案上；玩家仍可主动点击查看描述。</w:t>
      </w:r>
    </w:p>
    <w:p>
      <w:pPr>
        <w:pStyle w:val="ListBullet"/>
      </w:pPr>
      <w:r>
        <w:t>床：位于画面中央或中央偏下，是房间唯一明确的“结束当天”操作点。</w:t>
      </w:r>
    </w:p>
    <w:p>
      <w:pPr>
        <w:pStyle w:val="Heading2"/>
      </w:pPr>
      <w:r>
        <w:t>25.3 八个固定功能位 + 一个动态事件位</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t>功能位</w:t>
            </w:r>
          </w:p>
        </w:tc>
        <w:tc>
          <w:tcPr>
            <w:tcW w:type="dxa" w:w="3400"/>
            <w:vAlign w:val="center"/>
          </w:tcPr>
          <w:p>
            <w:r>
              <w:t>基础功能</w:t>
            </w:r>
          </w:p>
        </w:tc>
        <w:tc>
          <w:tcPr>
            <w:tcW w:type="dxa" w:w="3400"/>
            <w:vAlign w:val="center"/>
          </w:tcPr>
          <w:p>
            <w:r>
              <w:t>主要叙事/恐怖用途</w:t>
            </w:r>
          </w:p>
        </w:tc>
      </w:tr>
      <w:tr>
        <w:tc>
          <w:tcPr>
            <w:tcW w:type="dxa" w:w="3400"/>
            <w:vAlign w:val="center"/>
          </w:tcPr>
          <w:p>
            <w:r>
              <w:t>① 床</w:t>
            </w:r>
          </w:p>
        </w:tc>
        <w:tc>
          <w:tcPr>
            <w:tcW w:type="dxa" w:w="3400"/>
            <w:vAlign w:val="center"/>
          </w:tcPr>
          <w:p>
            <w:r>
              <w:t>点击【就寝】结束当天</w:t>
            </w:r>
          </w:p>
        </w:tc>
        <w:tc>
          <w:tcPr>
            <w:tcW w:type="dxa" w:w="3400"/>
            <w:vAlign w:val="center"/>
          </w:tcPr>
          <w:p>
            <w:r>
              <w:t>睡眠结算、梦境、个人索命；越到后期点击床越有心理压力</w:t>
            </w:r>
          </w:p>
        </w:tc>
      </w:tr>
      <w:tr>
        <w:tc>
          <w:tcPr>
            <w:tcW w:type="dxa" w:w="3400"/>
            <w:vAlign w:val="center"/>
          </w:tcPr>
          <w:p>
            <w:r>
              <w:t>② 命灯</w:t>
            </w:r>
          </w:p>
        </w:tc>
        <w:tc>
          <w:tcPr>
            <w:tcW w:type="dxa" w:w="3400"/>
            <w:vAlign w:val="center"/>
          </w:tcPr>
          <w:p>
            <w:r>
              <w:t>观察个人风险，不显示数值</w:t>
            </w:r>
          </w:p>
        </w:tc>
        <w:tc>
          <w:tcPr>
            <w:tcW w:type="dxa" w:w="3400"/>
            <w:vAlign w:val="center"/>
          </w:tcPr>
          <w:p>
            <w:r>
              <w:t>火苗变弱/发青/双焰/将熄；并蒂红契的双焰是标志性反馈</w:t>
            </w:r>
          </w:p>
        </w:tc>
      </w:tr>
      <w:tr>
        <w:tc>
          <w:tcPr>
            <w:tcW w:type="dxa" w:w="3400"/>
            <w:vAlign w:val="center"/>
          </w:tcPr>
          <w:p>
            <w:r>
              <w:t>③ 书桌</w:t>
            </w:r>
          </w:p>
        </w:tc>
        <w:tc>
          <w:tcPr>
            <w:tcW w:type="dxa" w:w="3400"/>
            <w:vAlign w:val="center"/>
          </w:tcPr>
          <w:p>
            <w:r>
              <w:t>私人信件、照片、私人笔记、个人契约</w:t>
            </w:r>
          </w:p>
        </w:tc>
        <w:tc>
          <w:tcPr>
            <w:tcW w:type="dxa" w:w="3400"/>
            <w:vAlign w:val="center"/>
          </w:tcPr>
          <w:p>
            <w:r>
              <w:t>姚曼卿线、顾敬堂私人资料、并蒂红契/无字当票个人后果</w:t>
            </w:r>
          </w:p>
        </w:tc>
      </w:tr>
      <w:tr>
        <w:tc>
          <w:tcPr>
            <w:tcW w:type="dxa" w:w="3400"/>
            <w:vAlign w:val="center"/>
          </w:tcPr>
          <w:p>
            <w:r>
              <w:t>④ 私人箱</w:t>
            </w:r>
          </w:p>
        </w:tc>
        <w:tc>
          <w:tcPr>
            <w:tcW w:type="dxa" w:w="3400"/>
            <w:vAlign w:val="center"/>
          </w:tcPr>
          <w:p>
            <w:r>
              <w:t>仅存3–5件带“私人”标签的剧情物</w:t>
            </w:r>
          </w:p>
        </w:tc>
        <w:tc>
          <w:tcPr>
            <w:tcW w:type="dxa" w:w="3400"/>
            <w:vAlign w:val="center"/>
          </w:tcPr>
          <w:p>
            <w:r>
              <w:t>记录玩家这一周目的私人轨迹；绝不作为第二库存规避阴侵</w:t>
            </w:r>
          </w:p>
        </w:tc>
      </w:tr>
      <w:tr>
        <w:tc>
          <w:tcPr>
            <w:tcW w:type="dxa" w:w="3400"/>
            <w:vAlign w:val="center"/>
          </w:tcPr>
          <w:p>
            <w:r>
              <w:t>⑤ 正面镜子 / 洗面架</w:t>
            </w:r>
          </w:p>
        </w:tc>
        <w:tc>
          <w:tcPr>
            <w:tcW w:type="dxa" w:w="3400"/>
            <w:vAlign w:val="center"/>
          </w:tcPr>
          <w:p>
            <w:r>
              <w:t>多数时候只供观察</w:t>
            </w:r>
          </w:p>
        </w:tc>
        <w:tc>
          <w:tcPr>
            <w:tcW w:type="dxa" w:w="3400"/>
            <w:vAlign w:val="center"/>
          </w:tcPr>
          <w:p>
            <w:r>
              <w:t>动作延迟、镜中多一人、命灯状态不一致、个人缠身与并蒂线核心载体</w:t>
            </w:r>
          </w:p>
        </w:tc>
      </w:tr>
      <w:tr>
        <w:tc>
          <w:tcPr>
            <w:tcW w:type="dxa" w:w="3400"/>
            <w:vAlign w:val="center"/>
          </w:tcPr>
          <w:p>
            <w:r>
              <w:t>⑥ 照片 / 墙面装饰</w:t>
            </w:r>
          </w:p>
        </w:tc>
        <w:tc>
          <w:tcPr>
            <w:tcW w:type="dxa" w:w="3400"/>
            <w:vAlign w:val="center"/>
          </w:tcPr>
          <w:p>
            <w:r>
              <w:t>环境叙事</w:t>
            </w:r>
          </w:p>
        </w:tc>
        <w:tc>
          <w:tcPr>
            <w:tcW w:type="dxa" w:w="3400"/>
            <w:vAlign w:val="center"/>
          </w:tcPr>
          <w:p>
            <w:r>
              <w:t>照片倾斜、人物模糊/增加、路线痕迹；不弹“发现异常”提示</w:t>
            </w:r>
          </w:p>
        </w:tc>
      </w:tr>
      <w:tr>
        <w:tc>
          <w:tcPr>
            <w:tcW w:type="dxa" w:w="3400"/>
            <w:vAlign w:val="center"/>
          </w:tcPr>
          <w:p>
            <w:r>
              <w:t>⑦ 窗户</w:t>
            </w:r>
          </w:p>
        </w:tc>
        <w:tc>
          <w:tcPr>
            <w:tcW w:type="dxa" w:w="3400"/>
            <w:vAlign w:val="center"/>
          </w:tcPr>
          <w:p>
            <w:r>
              <w:t>上海夜景与外部声音</w:t>
            </w:r>
          </w:p>
        </w:tc>
        <w:tc>
          <w:tcPr>
            <w:tcW w:type="dxa" w:w="3400"/>
            <w:vAlign w:val="center"/>
          </w:tcPr>
          <w:p>
            <w:r>
              <w:t>远处人影、无声花轿、不存在的街、鬼市对现实的侵入</w:t>
            </w:r>
          </w:p>
        </w:tc>
      </w:tr>
      <w:tr>
        <w:tc>
          <w:tcPr>
            <w:tcW w:type="dxa" w:w="3400"/>
            <w:vAlign w:val="center"/>
          </w:tcPr>
          <w:p>
            <w:r>
              <w:t>⑧ 房门</w:t>
            </w:r>
          </w:p>
        </w:tc>
        <w:tc>
          <w:tcPr>
            <w:tcW w:type="dxa" w:w="3400"/>
            <w:vAlign w:val="center"/>
          </w:tcPr>
          <w:p>
            <w:r>
              <w:t>私域边界</w:t>
            </w:r>
          </w:p>
        </w:tc>
        <w:tc>
          <w:tcPr>
            <w:tcW w:type="dxa" w:w="3400"/>
            <w:vAlign w:val="center"/>
          </w:tcPr>
          <w:p>
            <w:r>
              <w:t>敲门、门缝当票、阿七来访、鬼市客找到卧房；表现私人空间逐步失守</w:t>
            </w:r>
          </w:p>
        </w:tc>
      </w:tr>
      <w:tr>
        <w:tc>
          <w:tcPr>
            <w:tcW w:type="dxa" w:w="3400"/>
            <w:vAlign w:val="center"/>
          </w:tcPr>
          <w:p>
            <w:r>
              <w:t>⑨ 床边空位（动态）</w:t>
            </w:r>
          </w:p>
        </w:tc>
        <w:tc>
          <w:tcPr>
            <w:tcW w:type="dxa" w:w="3400"/>
            <w:vAlign w:val="center"/>
          </w:tcPr>
          <w:p>
            <w:r>
              <w:t>无固定常规功能</w:t>
            </w:r>
          </w:p>
        </w:tc>
        <w:tc>
          <w:tcPr>
            <w:tcW w:type="dxa" w:w="3400"/>
            <w:vAlign w:val="center"/>
          </w:tcPr>
          <w:p>
            <w:r>
              <w:t>湿鞋、红嫁衣一角、陌生当票、姚曼卿物件等低成本事件插槽</w:t>
            </w:r>
          </w:p>
        </w:tc>
      </w:tr>
    </w:tbl>
    <w:p>
      <w:pPr>
        <w:pStyle w:val="Heading2"/>
      </w:pPr>
      <w:r>
        <w:t>25.4 功能迁移规则</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r>
              <w:t>移入玩家房间</w:t>
            </w:r>
          </w:p>
        </w:tc>
        <w:tc>
          <w:tcPr>
            <w:tcW w:type="dxa" w:w="5100"/>
            <w:vAlign w:val="center"/>
          </w:tcPr>
          <w:p>
            <w:r>
              <w:t>继续留在当铺</w:t>
            </w:r>
          </w:p>
        </w:tc>
      </w:tr>
      <w:tr>
        <w:tc>
          <w:tcPr>
            <w:tcW w:type="dxa" w:w="5100"/>
            <w:vAlign w:val="center"/>
          </w:tcPr>
          <w:p>
            <w:r>
              <w:t>命灯</w:t>
            </w:r>
          </w:p>
        </w:tc>
        <w:tc>
          <w:tcPr>
            <w:tcW w:type="dxa" w:w="5100"/>
            <w:vAlign w:val="center"/>
          </w:tcPr>
          <w:p>
            <w:r>
              <w:t>财神香</w:t>
            </w:r>
          </w:p>
        </w:tc>
      </w:tr>
      <w:tr>
        <w:tc>
          <w:tcPr>
            <w:tcW w:type="dxa" w:w="5100"/>
            <w:vAlign w:val="center"/>
          </w:tcPr>
          <w:p>
            <w:r>
              <w:t>姚曼卿私人剧情资料 / 旧物 / 私人信件</w:t>
            </w:r>
          </w:p>
        </w:tc>
        <w:tc>
          <w:tcPr>
            <w:tcW w:type="dxa" w:w="5100"/>
            <w:vAlign w:val="center"/>
          </w:tcPr>
          <w:p>
            <w:r>
              <w:t>市场账本 / 行情簿 / 买家信息</w:t>
            </w:r>
          </w:p>
        </w:tc>
      </w:tr>
      <w:tr>
        <w:tc>
          <w:tcPr>
            <w:tcW w:type="dxa" w:w="5100"/>
            <w:vAlign w:val="center"/>
          </w:tcPr>
          <w:p>
            <w:r>
              <w:t>个人阴契与并蒂红契查看</w:t>
            </w:r>
          </w:p>
        </w:tc>
        <w:tc>
          <w:tcPr>
            <w:tcW w:type="dxa" w:w="5100"/>
            <w:vAlign w:val="center"/>
          </w:tcPr>
          <w:p>
            <w:r>
              <w:t>库存 / 当票业务 / 正常鬼货存放</w:t>
            </w:r>
          </w:p>
        </w:tc>
      </w:tr>
      <w:tr>
        <w:tc>
          <w:tcPr>
            <w:tcW w:type="dxa" w:w="5100"/>
            <w:vAlign w:val="center"/>
          </w:tcPr>
          <w:p>
            <w:r>
              <w:t>梦境、个人缠身、私人索命表现</w:t>
            </w:r>
          </w:p>
        </w:tc>
        <w:tc>
          <w:tcPr>
            <w:tcW w:type="dxa" w:w="5100"/>
            <w:vAlign w:val="center"/>
          </w:tcPr>
          <w:p>
            <w:r>
              <w:t>铺鉴 / 店铺改造 / 当铺阴侵</w:t>
            </w:r>
          </w:p>
        </w:tc>
      </w:tr>
      <w:tr>
        <w:tc>
          <w:tcPr>
            <w:tcW w:type="dxa" w:w="5100"/>
            <w:vAlign w:val="center"/>
          </w:tcPr>
          <w:p>
            <w:r>
              <w:t>少量私人剧情物品</w:t>
            </w:r>
          </w:p>
        </w:tc>
        <w:tc>
          <w:tcPr>
            <w:tcW w:type="dxa" w:w="5100"/>
            <w:vAlign w:val="center"/>
          </w:tcPr>
          <w:p>
            <w:r>
              <w:t>货档 / 阴录 / 商业记录</w:t>
            </w:r>
          </w:p>
        </w:tc>
      </w:tr>
    </w:tbl>
    <w:p>
      <w:pPr>
        <w:pStyle w:val="ListBullet"/>
      </w:pPr>
      <w:r>
        <w:t>房间没有“万能解咒”按钮。它主要告诉玩家自己出了什么问题；真正的解决仍来自调查、NPC、鬼市、规则与方外渠道。</w:t>
      </w:r>
    </w:p>
    <w:p>
      <w:pPr>
        <w:pStyle w:val="ListBullet"/>
      </w:pPr>
      <w:r>
        <w:t>私人箱仅允许“私人标签”物品，不能通过把鬼货搬进卧房来规避当铺阴侵。</w:t>
      </w:r>
    </w:p>
    <w:p>
      <w:pPr>
        <w:pStyle w:val="Heading2"/>
      </w:pPr>
      <w:r>
        <w:t>25.5 房间与恐怖/阴侵的职责边界</w:t>
      </w:r>
    </w:p>
    <w:p>
      <w:pPr>
        <w:pStyle w:val="ListBullet"/>
      </w:pPr>
      <w:r>
        <w:t>铺内异常：主要回答“你今天收进来的东西出了什么问题”。</w:t>
      </w:r>
    </w:p>
    <w:p>
      <w:pPr>
        <w:pStyle w:val="ListBullet"/>
      </w:pPr>
      <w:r>
        <w:t>房间异常：主要回答“什么东西已经认准了你/跟回来了”。</w:t>
      </w:r>
    </w:p>
    <w:p>
      <w:pPr>
        <w:pStyle w:val="ListBullet"/>
      </w:pPr>
      <w:r>
        <w:t>店铺阴侵主要驱动财神香与铺内环境；个人缠身主要驱动命灯、镜子、房门、梦境与睡眠风险。</w:t>
      </w:r>
    </w:p>
    <w:p>
      <w:pPr>
        <w:pStyle w:val="ListBullet"/>
      </w:pPr>
      <w:r>
        <w:t>前期鬼主要在店里，中期来到门外，后期门也可能挡不住；私人空间的逐层失守是个人风险升级的重要视觉语言。</w:t>
      </w:r>
    </w:p>
    <w:p>
      <w:pPr>
        <w:pStyle w:val="Heading2"/>
      </w:pPr>
      <w:r>
        <w:t>25.6 四档视觉变化表</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vAlign w:val="center"/>
          </w:tcPr>
          <w:p>
            <w:r>
              <w:t>房间状态</w:t>
            </w:r>
          </w:p>
        </w:tc>
        <w:tc>
          <w:tcPr>
            <w:tcW w:type="dxa" w:w="1700"/>
            <w:vAlign w:val="center"/>
          </w:tcPr>
          <w:p>
            <w:r>
              <w:t>命灯（左侧）</w:t>
            </w:r>
          </w:p>
        </w:tc>
        <w:tc>
          <w:tcPr>
            <w:tcW w:type="dxa" w:w="1700"/>
            <w:vAlign w:val="center"/>
          </w:tcPr>
          <w:p>
            <w:r>
              <w:t>正面镜子（右侧核心）</w:t>
            </w:r>
          </w:p>
        </w:tc>
        <w:tc>
          <w:tcPr>
            <w:tcW w:type="dxa" w:w="1700"/>
            <w:vAlign w:val="center"/>
          </w:tcPr>
          <w:p>
            <w:r>
              <w:t>照片/墙面</w:t>
            </w:r>
          </w:p>
        </w:tc>
        <w:tc>
          <w:tcPr>
            <w:tcW w:type="dxa" w:w="1700"/>
            <w:vAlign w:val="center"/>
          </w:tcPr>
          <w:p>
            <w:r>
              <w:t>窗户/房门</w:t>
            </w:r>
          </w:p>
        </w:tc>
        <w:tc>
          <w:tcPr>
            <w:tcW w:type="dxa" w:w="1700"/>
            <w:vAlign w:val="center"/>
          </w:tcPr>
          <w:p>
            <w:r>
              <w:t>床边/空间感</w:t>
            </w:r>
          </w:p>
        </w:tc>
      </w:tr>
      <w:tr>
        <w:tc>
          <w:tcPr>
            <w:tcW w:type="dxa" w:w="1700"/>
            <w:vAlign w:val="center"/>
          </w:tcPr>
          <w:p>
            <w:r>
              <w:t>正常</w:t>
            </w:r>
          </w:p>
        </w:tc>
        <w:tc>
          <w:tcPr>
            <w:tcW w:type="dxa" w:w="1700"/>
            <w:vAlign w:val="center"/>
          </w:tcPr>
          <w:p>
            <w:r>
              <w:t>暖色、稳定、火苗自然</w:t>
            </w:r>
          </w:p>
        </w:tc>
        <w:tc>
          <w:tcPr>
            <w:tcW w:type="dxa" w:w="1700"/>
            <w:vAlign w:val="center"/>
          </w:tcPr>
          <w:p>
            <w:r>
              <w:t>正常反射，无额外信息</w:t>
            </w:r>
          </w:p>
        </w:tc>
        <w:tc>
          <w:tcPr>
            <w:tcW w:type="dxa" w:w="1700"/>
            <w:vAlign w:val="center"/>
          </w:tcPr>
          <w:p>
            <w:r>
              <w:t>位置稳定，内容正常</w:t>
            </w:r>
          </w:p>
        </w:tc>
        <w:tc>
          <w:tcPr>
            <w:tcW w:type="dxa" w:w="1700"/>
            <w:vAlign w:val="center"/>
          </w:tcPr>
          <w:p>
            <w:r>
              <w:t>正常上海夜景与环境声；门安静</w:t>
            </w:r>
          </w:p>
        </w:tc>
        <w:tc>
          <w:tcPr>
            <w:tcW w:type="dxa" w:w="1700"/>
            <w:vAlign w:val="center"/>
          </w:tcPr>
          <w:p>
            <w:r>
              <w:t>床边空；空间尺度正确</w:t>
            </w:r>
          </w:p>
        </w:tc>
      </w:tr>
      <w:tr>
        <w:tc>
          <w:tcPr>
            <w:tcW w:type="dxa" w:w="1700"/>
            <w:vAlign w:val="center"/>
          </w:tcPr>
          <w:p>
            <w:r>
              <w:t>轻度缠身</w:t>
            </w:r>
          </w:p>
        </w:tc>
        <w:tc>
          <w:tcPr>
            <w:tcW w:type="dxa" w:w="1700"/>
            <w:vAlign w:val="center"/>
          </w:tcPr>
          <w:p>
            <w:r>
              <w:t>火略短/偏斜，描述“似乎比昨日弱”</w:t>
            </w:r>
          </w:p>
        </w:tc>
        <w:tc>
          <w:tcPr>
            <w:tcW w:type="dxa" w:w="1700"/>
            <w:vAlign w:val="center"/>
          </w:tcPr>
          <w:p>
            <w:r>
              <w:t>轻微水汽、反光方向略错、偶尔像慢半拍但不确认</w:t>
            </w:r>
          </w:p>
        </w:tc>
        <w:tc>
          <w:tcPr>
            <w:tcW w:type="dxa" w:w="1700"/>
            <w:vAlign w:val="center"/>
          </w:tcPr>
          <w:p>
            <w:r>
              <w:t>照片轻微歪斜、水痕或位置改变</w:t>
            </w:r>
          </w:p>
        </w:tc>
        <w:tc>
          <w:tcPr>
            <w:tcW w:type="dxa" w:w="1700"/>
            <w:vAlign w:val="center"/>
          </w:tcPr>
          <w:p>
            <w:r>
              <w:t>远处固定人影；偶发一次敲门或门缝风声</w:t>
            </w:r>
          </w:p>
        </w:tc>
        <w:tc>
          <w:tcPr>
            <w:tcW w:type="dxa" w:w="1700"/>
            <w:vAlign w:val="center"/>
          </w:tcPr>
          <w:p>
            <w:r>
              <w:t>出现小水迹、异物影子；仍无明确危险</w:t>
            </w:r>
          </w:p>
        </w:tc>
      </w:tr>
      <w:tr>
        <w:tc>
          <w:tcPr>
            <w:tcW w:type="dxa" w:w="1700"/>
            <w:vAlign w:val="center"/>
          </w:tcPr>
          <w:p>
            <w:r>
              <w:t>中度缠身</w:t>
            </w:r>
          </w:p>
        </w:tc>
        <w:tc>
          <w:tcPr>
            <w:tcW w:type="dxa" w:w="1700"/>
            <w:vAlign w:val="center"/>
          </w:tcPr>
          <w:p>
            <w:r>
              <w:t>火发青/明显变弱；并蒂可出现双焰</w:t>
            </w:r>
          </w:p>
        </w:tc>
        <w:tc>
          <w:tcPr>
            <w:tcW w:type="dxa" w:w="1700"/>
            <w:vAlign w:val="center"/>
          </w:tcPr>
          <w:p>
            <w:r>
              <w:t>清晰的动作延迟、镜后多出模糊影子、现实与镜内命灯状态不一致</w:t>
            </w:r>
          </w:p>
        </w:tc>
        <w:tc>
          <w:tcPr>
            <w:tcW w:type="dxa" w:w="1700"/>
            <w:vAlign w:val="center"/>
          </w:tcPr>
          <w:p>
            <w:r>
              <w:t>人物脸模糊、背景多出陌生人或照片内容改变</w:t>
            </w:r>
          </w:p>
        </w:tc>
        <w:tc>
          <w:tcPr>
            <w:tcW w:type="dxa" w:w="1700"/>
            <w:vAlign w:val="center"/>
          </w:tcPr>
          <w:p>
            <w:r>
              <w:t>窗外人影变近/街景不符；门缝出现当票/红线</w:t>
            </w:r>
          </w:p>
        </w:tc>
        <w:tc>
          <w:tcPr>
            <w:tcW w:type="dxa" w:w="1700"/>
            <w:vAlign w:val="center"/>
          </w:tcPr>
          <w:p>
            <w:r>
              <w:t>湿鞋、陌生小物、另一侧使用痕迹；空间略显不对</w:t>
            </w:r>
          </w:p>
        </w:tc>
      </w:tr>
      <w:tr>
        <w:tc>
          <w:tcPr>
            <w:tcW w:type="dxa" w:w="1700"/>
            <w:vAlign w:val="center"/>
          </w:tcPr>
          <w:p>
            <w:r>
              <w:t>高度缠身</w:t>
            </w:r>
          </w:p>
        </w:tc>
        <w:tc>
          <w:tcPr>
            <w:tcW w:type="dxa" w:w="1700"/>
            <w:vAlign w:val="center"/>
          </w:tcPr>
          <w:p>
            <w:r>
              <w:t>将熄、青火、双焰互相牵扯</w:t>
            </w:r>
          </w:p>
        </w:tc>
        <w:tc>
          <w:tcPr>
            <w:tcW w:type="dxa" w:w="1700"/>
            <w:vAlign w:val="center"/>
          </w:tcPr>
          <w:p>
            <w:r>
              <w:t>镜中角色与现实不同步、出现本不在房内的人、房间结构在镜中不一致</w:t>
            </w:r>
          </w:p>
        </w:tc>
        <w:tc>
          <w:tcPr>
            <w:tcW w:type="dxa" w:w="1700"/>
            <w:vAlign w:val="center"/>
          </w:tcPr>
          <w:p>
            <w:r>
              <w:t>照片人物消失/增加/朝向改变</w:t>
            </w:r>
          </w:p>
        </w:tc>
        <w:tc>
          <w:tcPr>
            <w:tcW w:type="dxa" w:w="1700"/>
            <w:vAlign w:val="center"/>
          </w:tcPr>
          <w:p>
            <w:r>
              <w:t>不存在的街、无声花轿、门把自转/门自行开启；可能进入索命事件</w:t>
            </w:r>
          </w:p>
        </w:tc>
        <w:tc>
          <w:tcPr>
            <w:tcW w:type="dxa" w:w="1700"/>
            <w:vAlign w:val="center"/>
          </w:tcPr>
          <w:p>
            <w:r>
              <w:t>红嫁衣、明显脚印、床位变化；梦境/幻觉/空间错误风险显著提升</w:t>
            </w:r>
          </w:p>
        </w:tc>
      </w:tr>
    </w:tbl>
    <w:p>
      <w:r>
        <w:t>特殊路线覆盖：并蒂红契可在任一缠身档位叠加“命灯双焰、镜中姚曼卿、第二套生活痕迹、床的另一侧被使用”等专属表现。原则是她没有来过，但房间越来越像她一直住在这里。</w:t>
      </w:r>
    </w:p>
    <w:p>
      <w:pPr>
        <w:pStyle w:val="Heading2"/>
      </w:pPr>
      <w:r>
        <w:t>25.7 房间事件频率与节奏</w:t>
      </w:r>
    </w:p>
    <w:p>
      <w:pPr>
        <w:pStyle w:val="ListBullet"/>
      </w:pPr>
      <w:r>
        <w:t>房间首先是喘息区，不应每晚固定闹鬼。建议正式版基准：约80%相对安静、10%轻微变化、8%明显事件、2%重大高危事件；实际权重随个人缠身和剧情调整。</w:t>
      </w:r>
    </w:p>
    <w:p>
      <w:pPr>
        <w:pStyle w:val="ListBullet"/>
      </w:pPr>
      <w:r>
        <w:t>环境变化多数不主动弹提示。玩家若自己发现照片、镜面、窗外或床边变化，应获得更强的“我是不是记错了”体验。</w:t>
      </w:r>
    </w:p>
    <w:p>
      <w:pPr>
        <w:pStyle w:val="ListBullet"/>
      </w:pPr>
      <w:r>
        <w:t>重大房间事件必须遵守永久死亡公平原则：可致命规则必须有前置警告或已知契约依据。</w:t>
      </w:r>
    </w:p>
    <w:p>
      <w:pPr>
        <w:pStyle w:val="Heading2"/>
      </w:pPr>
      <w:r>
        <w:t>25.8 姚曼卿与并蒂红契的房间表达</w:t>
      </w:r>
    </w:p>
    <w:p>
      <w:pPr>
        <w:pStyle w:val="ListBullet"/>
      </w:pPr>
      <w:r>
        <w:t>前期书桌可放姚曼卿旧照片/旧物；玩家可选择保留在桌上或收进私人箱，这些行为可进入Narrative Flag而非好感度数值。</w:t>
      </w:r>
    </w:p>
    <w:p>
      <w:pPr>
        <w:pStyle w:val="ListBullet"/>
      </w:pPr>
      <w:r>
        <w:t>姚曼卿明确拒绝“被赎回”后，房间应成为玩家执念的静态反照：照片还在不在、有没有继续摆出她的东西，都可以成为非语言叙事。</w:t>
      </w:r>
    </w:p>
    <w:p>
      <w:pPr>
        <w:pStyle w:val="ListBullet"/>
      </w:pPr>
      <w:r>
        <w:t>并蒂红契阶段推进建议：牵缘→命灯偶现双焰；锁归→镜中/私人箱出现她的痕迹；并命→床另一侧、墙面与空间出现“共同生活”痕迹，但姚曼卿本人可能从未进入房间。</w:t>
      </w:r>
    </w:p>
    <w:p>
      <w:pPr>
        <w:pStyle w:val="Heading2"/>
      </w:pPr>
      <w:r>
        <w:t>25.9 状态机与数据实现建议</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r>
              <w:t>旧流程概念</w:t>
            </w:r>
          </w:p>
        </w:tc>
        <w:tc>
          <w:tcPr>
            <w:tcW w:type="dxa" w:w="5100"/>
            <w:vAlign w:val="center"/>
          </w:tcPr>
          <w:p>
            <w:r>
              <w:t>V0.7建议流程</w:t>
            </w:r>
          </w:p>
        </w:tc>
      </w:tr>
      <w:tr>
        <w:tc>
          <w:tcPr>
            <w:tcW w:type="dxa" w:w="5100"/>
            <w:vAlign w:val="center"/>
          </w:tcPr>
          <w:p>
            <w:r>
              <w:t>PRE_OPEN</w:t>
            </w:r>
          </w:p>
        </w:tc>
        <w:tc>
          <w:tcPr>
            <w:tcW w:type="dxa" w:w="5100"/>
            <w:vAlign w:val="center"/>
          </w:tcPr>
          <w:p>
            <w:r>
              <w:t>PRE_OPEN</w:t>
            </w:r>
          </w:p>
        </w:tc>
      </w:tr>
      <w:tr>
        <w:tc>
          <w:tcPr>
            <w:tcW w:type="dxa" w:w="5100"/>
            <w:vAlign w:val="center"/>
          </w:tcPr>
          <w:p>
            <w:r>
              <w:t>OPEN</w:t>
            </w:r>
          </w:p>
        </w:tc>
        <w:tc>
          <w:tcPr>
            <w:tcW w:type="dxa" w:w="5100"/>
            <w:vAlign w:val="center"/>
          </w:tcPr>
          <w:p>
            <w:r>
              <w:t>OPEN</w:t>
            </w:r>
          </w:p>
        </w:tc>
      </w:tr>
      <w:tr>
        <w:tc>
          <w:tcPr>
            <w:tcW w:type="dxa" w:w="5100"/>
            <w:vAlign w:val="center"/>
          </w:tcPr>
          <w:p>
            <w:r>
              <w:t>CLOSED_PROCESSING</w:t>
            </w:r>
          </w:p>
        </w:tc>
        <w:tc>
          <w:tcPr>
            <w:tcW w:type="dxa" w:w="5100"/>
            <w:vAlign w:val="center"/>
          </w:tcPr>
          <w:p>
            <w:r>
              <w:t>CLOSED_PROCESSING（含03:00封铺/铺内风险）</w:t>
            </w:r>
          </w:p>
        </w:tc>
      </w:tr>
      <w:tr>
        <w:tc>
          <w:tcPr>
            <w:tcW w:type="dxa" w:w="5100"/>
            <w:vAlign w:val="center"/>
          </w:tcPr>
          <w:p>
            <w:r>
              <w:t>NIGHT_RESOLUTION</w:t>
            </w:r>
          </w:p>
        </w:tc>
        <w:tc>
          <w:tcPr>
            <w:tcW w:type="dxa" w:w="5100"/>
            <w:vAlign w:val="center"/>
          </w:tcPr>
          <w:p>
            <w:r>
              <w:t>可保留为店铺侧风险处理，或作为CLOSED_PROCESSING结束步骤</w:t>
            </w:r>
          </w:p>
        </w:tc>
      </w:tr>
      <w:tr>
        <w:tc>
          <w:tcPr>
            <w:tcW w:type="dxa" w:w="5100"/>
            <w:vAlign w:val="center"/>
          </w:tcPr>
          <w:p>
            <w:r>
              <w:t>—</w:t>
            </w:r>
          </w:p>
        </w:tc>
        <w:tc>
          <w:tcPr>
            <w:tcW w:type="dxa" w:w="5100"/>
            <w:vAlign w:val="center"/>
          </w:tcPr>
          <w:p>
            <w:r>
              <w:t>PRIVATE_ROOM</w:t>
            </w:r>
          </w:p>
        </w:tc>
      </w:tr>
      <w:tr>
        <w:tc>
          <w:tcPr>
            <w:tcW w:type="dxa" w:w="5100"/>
            <w:vAlign w:val="center"/>
          </w:tcPr>
          <w:p>
            <w:r>
              <w:t>—</w:t>
            </w:r>
          </w:p>
        </w:tc>
        <w:tc>
          <w:tcPr>
            <w:tcW w:type="dxa" w:w="5100"/>
            <w:vAlign w:val="center"/>
          </w:tcPr>
          <w:p>
            <w:r>
              <w:t>SLEEP_RESOLUTION</w:t>
            </w:r>
          </w:p>
        </w:tc>
      </w:tr>
      <w:tr>
        <w:tc>
          <w:tcPr>
            <w:tcW w:type="dxa" w:w="5100"/>
            <w:vAlign w:val="center"/>
          </w:tcPr>
          <w:p>
            <w:r>
              <w:t>DAY_SUMMARY / NEXT_NIGHT</w:t>
            </w:r>
          </w:p>
        </w:tc>
        <w:tc>
          <w:tcPr>
            <w:tcW w:type="dxa" w:w="5100"/>
            <w:vAlign w:val="center"/>
          </w:tcPr>
          <w:p>
            <w:r>
              <w:t>DAY_SUMMARY / NEXT_NIGHT</w:t>
            </w:r>
          </w:p>
        </w:tc>
      </w:tr>
    </w:tbl>
    <w:p>
      <w:pPr>
        <w:pStyle w:val="ListBullet"/>
      </w:pPr>
      <w:r>
        <w:t>Codex不需要新建大型PrivateRoomManager。DayController增加PRIVATE_ROOM/SLEEP_RESOLUTION阶段；NarrativeState继续保存房间相关Flag；EventDirector负责选择房间事件。</w:t>
      </w:r>
    </w:p>
    <w:p>
      <w:pPr>
        <w:pStyle w:val="ListBullet"/>
      </w:pPr>
      <w:r>
        <w:t>建议Flag示例：ROOM_MIRROR_ANOMALY_01、ROOM_PHOTO_CHANGED、ROOM_DOOR_TICKET、ROOM_BEDSIDE_OBJECT、LIFE_LAMP_DOUBLE_FLAME。</w:t>
      </w:r>
    </w:p>
    <w:p>
      <w:pPr>
        <w:pStyle w:val="ListBullet"/>
      </w:pPr>
      <w:r>
        <w:t>RiskManager继续区分shop_risk_state与player_risk_state：前者驱动店内，后者驱动房间/睡眠。</w:t>
      </w:r>
    </w:p>
    <w:p>
      <w:pPr>
        <w:pStyle w:val="Heading2"/>
      </w:pPr>
      <w:r>
        <w:t>25.10 P0 / P1 实现范围</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t>阶段</w:t>
            </w:r>
          </w:p>
        </w:tc>
        <w:tc>
          <w:tcPr>
            <w:tcW w:type="dxa" w:w="3400"/>
            <w:vAlign w:val="center"/>
          </w:tcPr>
          <w:p>
            <w:r>
              <w:t>实现范围</w:t>
            </w:r>
          </w:p>
        </w:tc>
        <w:tc>
          <w:tcPr>
            <w:tcW w:type="dxa" w:w="3400"/>
            <w:vAlign w:val="center"/>
          </w:tcPr>
          <w:p>
            <w:r>
              <w:t>目的</w:t>
            </w:r>
          </w:p>
        </w:tc>
      </w:tr>
      <w:tr>
        <w:tc>
          <w:tcPr>
            <w:tcW w:type="dxa" w:w="3400"/>
            <w:vAlign w:val="center"/>
          </w:tcPr>
          <w:p>
            <w:r>
              <w:t>P0 3夜Prototype</w:t>
            </w:r>
          </w:p>
        </w:tc>
        <w:tc>
          <w:tcPr>
            <w:tcW w:type="dxa" w:w="3400"/>
            <w:vAlign w:val="center"/>
          </w:tcPr>
          <w:p>
            <w:r>
              <w:t>1张固定房间背景；床、命灯、书桌3个可交互点；03:00后进入PRIVATE_ROOM；点击床进入SLEEP_RESOLUTION并开始下一夜。镜子可以先画在背景里但P0不必有复杂事件。</w:t>
            </w:r>
          </w:p>
        </w:tc>
        <w:tc>
          <w:tcPr>
            <w:tcW w:type="dxa" w:w="3400"/>
            <w:vAlign w:val="center"/>
          </w:tcPr>
          <w:p>
            <w:r>
              <w:t>从架构层验证“营业结束→回房→就寝”的完整日循环，避免未来重构DayController。</w:t>
            </w:r>
          </w:p>
        </w:tc>
      </w:tr>
      <w:tr>
        <w:tc>
          <w:tcPr>
            <w:tcW w:type="dxa" w:w="3400"/>
            <w:vAlign w:val="center"/>
          </w:tcPr>
          <w:p>
            <w:r>
              <w:t>P1 7夜Steam Demo</w:t>
            </w:r>
          </w:p>
        </w:tc>
        <w:tc>
          <w:tcPr>
            <w:tcW w:type="dxa" w:w="3400"/>
            <w:vAlign w:val="center"/>
          </w:tcPr>
          <w:p>
            <w:r>
              <w:t>加入正面镜子、照片/墙面、窗户、房门与床边动态位；至少1个轻微镜面/照片异常；第7夜阿七/铺鉴钩子后回房可再给一个非常克制的私人异样。</w:t>
            </w:r>
          </w:p>
        </w:tc>
        <w:tc>
          <w:tcPr>
            <w:tcW w:type="dxa" w:w="3400"/>
            <w:vAlign w:val="center"/>
          </w:tcPr>
          <w:p>
            <w:r>
              <w:t>展示“店铺异常”和“个人异常”的区别，但不提前消费完整并蒂红契或大型索命夜。</w:t>
            </w:r>
          </w:p>
        </w:tc>
      </w:tr>
      <w:tr>
        <w:tc>
          <w:tcPr>
            <w:tcW w:type="dxa" w:w="3400"/>
            <w:vAlign w:val="center"/>
          </w:tcPr>
          <w:p>
            <w:r>
              <w:t>正式版</w:t>
            </w:r>
          </w:p>
        </w:tc>
        <w:tc>
          <w:tcPr>
            <w:tcW w:type="dxa" w:w="3400"/>
            <w:vAlign w:val="center"/>
          </w:tcPr>
          <w:p>
            <w:r>
              <w:t>8个固定功能位 + 动态床边位；四档视觉状态；姚曼卿/并蒂/个人阴契/梦境/私人索命事件池。</w:t>
            </w:r>
          </w:p>
        </w:tc>
        <w:tc>
          <w:tcPr>
            <w:tcW w:type="dxa" w:w="3400"/>
            <w:vAlign w:val="center"/>
          </w:tcPr>
          <w:p>
            <w:r>
              <w:t>让房间成为长期环境叙事、私人恐怖和人物弧的重要载体。</w:t>
            </w:r>
          </w:p>
        </w:tc>
      </w:tr>
    </w:tbl>
    <w:p>
      <w:pPr>
        <w:pStyle w:val="Heading2"/>
      </w:pPr>
      <w:r>
        <w:t>25.11 房间系统硬规则</w:t>
      </w:r>
    </w:p>
    <w:p>
      <w:pPr>
        <w:pStyle w:val="ListBullet"/>
      </w:pPr>
      <w:r>
        <w:t>房间不是第二个经营Hub，不增加普通库存、市场、买家或复杂日常管理。</w:t>
      </w:r>
    </w:p>
    <w:p>
      <w:pPr>
        <w:pStyle w:val="ListBullet"/>
      </w:pPr>
      <w:r>
        <w:t>命灯位于房间左侧书桌/侧案；镜子位于画面正面偏右且常规可见，以保证镜面变化可以自然进入玩家视线。</w:t>
      </w:r>
    </w:p>
    <w:p>
      <w:pPr>
        <w:pStyle w:val="ListBullet"/>
      </w:pPr>
      <w:r>
        <w:t>房间多数夜晚必须安静；异常越稀缺，真正变化越有效。</w:t>
      </w:r>
    </w:p>
    <w:p>
      <w:pPr>
        <w:pStyle w:val="ListBullet"/>
      </w:pPr>
      <w:r>
        <w:t>房间反映个人风险，不代替当铺侧的财神香和阴侵反馈。</w:t>
      </w:r>
    </w:p>
    <w:p>
      <w:pPr>
        <w:pStyle w:val="ListBullet"/>
      </w:pPr>
      <w:r>
        <w:t>房间观察不消耗普通营业分钟；床的【就寝】是不可逆的当天结束操作。</w:t>
      </w:r>
    </w:p>
    <w:p>
      <w:pPr>
        <w:pStyle w:val="ListBullet"/>
      </w:pPr>
      <w:r>
        <w:t>任何房间异常若只为跳脸而不提供情绪、信息或状态意义，应优先删除。</w:t>
      </w:r>
    </w:p>
    <w:p>
      <w:pPr>
        <w:pStyle w:val="Heading1"/>
      </w:pPr>
      <w:r>
        <w:t>26. Prototype / Vertical Slice / Steam Demo 建议</w:t>
      </w:r>
    </w:p>
    <w:p>
      <w:r>
        <w:rPr>
          <w:rFonts w:ascii="Noto Sans CJK SC" w:hAnsi="Noto Sans CJK SC" w:eastAsia="Noto Sans CJK SC"/>
        </w:rPr>
        <w:t>建议不要一开始实现完整49夜，而先做能验证“鉴定—议价—资金占用—鬼货风险”是否好玩的垂直切片。</w:t>
      </w:r>
    </w:p>
    <w:p>
      <w:pPr>
        <w:pStyle w:val="Heading2"/>
      </w:pPr>
      <w:r>
        <w:t>26.1 P0 内部 Prototype（3夜）</w:t>
      </w:r>
    </w:p>
    <w:p>
      <w:pPr>
        <w:pStyle w:val="ListBullet"/>
      </w:pPr>
      <w:r>
        <w:t>P0新增核心验收问题：玩家完成第10笔“普通交易”时，即使没有鬼货和主线剧情，成交本身是否仍有满足感？若普通交易很快变成机械点击，应优先返工交易手感，而不是增加更多剧情。</w:t>
      </w:r>
    </w:p>
    <w:p>
      <w:pPr>
        <w:pStyle w:val="ListBullet"/>
      </w:pPr>
      <w:r>
        <w:t>P0需至少验证一组明确成交反馈：物品入桌、报价后顾客反应、有限轮次议价、当票/盖章或收货反馈、现金与库存原子变化。</w:t>
      </w:r>
    </w:p>
    <w:p>
      <w:pPr>
        <w:pStyle w:val="ListBullet"/>
      </w:pPr>
      <w:r>
        <w:t>P0不以实际时长作为第一目标；早期三夜15–25分钟也可接受，先验证循环密度与重复交易是否好玩，再通过内容扩展到30–50分钟。</w:t>
      </w:r>
    </w:p>
    <w:tbl>
      <w:tblPr>
        <w:tblStyle w:val="TableGrid"/>
        <w:tblW w:type="auto" w:w="0"/>
        <w:jc w:val="center"/>
        <w:tblLook w:firstColumn="1" w:firstRow="1" w:lastColumn="0" w:lastRow="0" w:noHBand="0" w:noVBand="1" w:val="04A0"/>
      </w:tblPr>
      <w:tblGrid>
        <w:gridCol w:w="5100"/>
        <w:gridCol w:w="5100"/>
      </w:tblGrid>
      <w:tr>
        <w:trPr>
          <w:tblHeader w:val="true"/>
          <w:cantSplit/>
        </w:trPr>
        <w:tc>
          <w:tcPr>
            <w:tcW w:type="dxa" w:w="2835"/>
            <w:shd w:fill="E8DDD1"/>
            <w:vAlign w:val="center"/>
            <w:tcMar>
              <w:top w:w="90" w:type="dxa"/>
              <w:start w:w="100" w:type="dxa"/>
              <w:bottom w:w="90" w:type="dxa"/>
              <w:end w:w="100" w:type="dxa"/>
            </w:tcMar>
          </w:tcPr>
          <w:p>
            <w:r>
              <w:t>模块</w:t>
            </w:r>
          </w:p>
        </w:tc>
        <w:tc>
          <w:tcPr>
            <w:tcW w:type="dxa" w:w="6236"/>
            <w:shd w:fill="E8DDD1"/>
            <w:vAlign w:val="center"/>
            <w:tcMar>
              <w:top w:w="90" w:type="dxa"/>
              <w:start w:w="100" w:type="dxa"/>
              <w:bottom w:w="90" w:type="dxa"/>
              <w:end w:w="100" w:type="dxa"/>
            </w:tcMar>
          </w:tcPr>
          <w:p>
            <w:r>
              <w:t>建议范围</w:t>
            </w:r>
          </w:p>
        </w:tc>
      </w:tr>
      <w:tr>
        <w:trPr>
          <w:cantSplit/>
        </w:trPr>
        <w:tc>
          <w:tcPr>
            <w:tcW w:type="dxa" w:w="2835"/>
            <w:vAlign w:val="center"/>
            <w:tcMar>
              <w:top w:w="90" w:type="dxa"/>
              <w:start w:w="100" w:type="dxa"/>
              <w:bottom w:w="90" w:type="dxa"/>
              <w:end w:w="100" w:type="dxa"/>
            </w:tcMar>
          </w:tcPr>
          <w:p>
            <w:r>
              <w:t>夜数</w:t>
            </w:r>
          </w:p>
        </w:tc>
        <w:tc>
          <w:tcPr>
            <w:tcW w:type="dxa" w:w="6236"/>
            <w:vAlign w:val="center"/>
            <w:tcMar>
              <w:top w:w="90" w:type="dxa"/>
              <w:start w:w="100" w:type="dxa"/>
              <w:bottom w:w="90" w:type="dxa"/>
              <w:end w:w="100" w:type="dxa"/>
            </w:tcMar>
          </w:tcPr>
          <w:p>
            <w:r>
              <w:t>3夜</w:t>
            </w:r>
          </w:p>
        </w:tc>
      </w:tr>
      <w:tr>
        <w:trPr>
          <w:cantSplit/>
        </w:trPr>
        <w:tc>
          <w:tcPr>
            <w:tcW w:type="dxa" w:w="2835"/>
            <w:vAlign w:val="center"/>
            <w:tcMar>
              <w:top w:w="90" w:type="dxa"/>
              <w:start w:w="100" w:type="dxa"/>
              <w:bottom w:w="90" w:type="dxa"/>
              <w:end w:w="100" w:type="dxa"/>
            </w:tcMar>
            <w:shd w:fill="FAF8F5"/>
          </w:tcPr>
          <w:p>
            <w:r>
              <w:t>普通物品</w:t>
            </w:r>
          </w:p>
        </w:tc>
        <w:tc>
          <w:tcPr>
            <w:tcW w:type="dxa" w:w="6236"/>
            <w:vAlign w:val="center"/>
            <w:tcMar>
              <w:top w:w="90" w:type="dxa"/>
              <w:start w:w="100" w:type="dxa"/>
              <w:bottom w:w="90" w:type="dxa"/>
              <w:end w:w="100" w:type="dxa"/>
            </w:tcMar>
            <w:shd w:fill="FAF8F5"/>
          </w:tcPr>
          <w:p>
            <w:r>
              <w:t>约8种</w:t>
            </w:r>
          </w:p>
        </w:tc>
      </w:tr>
      <w:tr>
        <w:trPr>
          <w:cantSplit/>
        </w:trPr>
        <w:tc>
          <w:tcPr>
            <w:tcW w:type="dxa" w:w="2835"/>
            <w:vAlign w:val="center"/>
            <w:tcMar>
              <w:top w:w="90" w:type="dxa"/>
              <w:start w:w="100" w:type="dxa"/>
              <w:bottom w:w="90" w:type="dxa"/>
              <w:end w:w="100" w:type="dxa"/>
            </w:tcMar>
          </w:tcPr>
          <w:p>
            <w:r>
              <w:t>鬼货</w:t>
            </w:r>
          </w:p>
        </w:tc>
        <w:tc>
          <w:tcPr>
            <w:tcW w:type="dxa" w:w="6236"/>
            <w:vAlign w:val="center"/>
            <w:tcMar>
              <w:top w:w="90" w:type="dxa"/>
              <w:start w:w="100" w:type="dxa"/>
              <w:bottom w:w="90" w:type="dxa"/>
              <w:end w:w="100" w:type="dxa"/>
            </w:tcMar>
          </w:tcPr>
          <w:p>
            <w:r>
              <w:t>1件：泣血铜镜，至少2–3个状态</w:t>
            </w:r>
          </w:p>
        </w:tc>
      </w:tr>
      <w:tr>
        <w:trPr>
          <w:cantSplit/>
        </w:trPr>
        <w:tc>
          <w:tcPr>
            <w:tcW w:type="dxa" w:w="2835"/>
            <w:vAlign w:val="center"/>
            <w:tcMar>
              <w:top w:w="90" w:type="dxa"/>
              <w:start w:w="100" w:type="dxa"/>
              <w:bottom w:w="90" w:type="dxa"/>
              <w:end w:w="100" w:type="dxa"/>
            </w:tcMar>
            <w:shd w:fill="FAF8F5"/>
          </w:tcPr>
          <w:p>
            <w:r>
              <w:t>普通顾客模板</w:t>
            </w:r>
          </w:p>
        </w:tc>
        <w:tc>
          <w:tcPr>
            <w:tcW w:type="dxa" w:w="6236"/>
            <w:vAlign w:val="center"/>
            <w:tcMar>
              <w:top w:w="90" w:type="dxa"/>
              <w:start w:w="100" w:type="dxa"/>
              <w:bottom w:w="90" w:type="dxa"/>
              <w:end w:w="100" w:type="dxa"/>
            </w:tcMar>
            <w:shd w:fill="FAF8F5"/>
          </w:tcPr>
          <w:p>
            <w:r>
              <w:t>4类</w:t>
            </w:r>
          </w:p>
        </w:tc>
      </w:tr>
      <w:tr>
        <w:trPr>
          <w:cantSplit/>
        </w:trPr>
        <w:tc>
          <w:tcPr>
            <w:tcW w:type="dxa" w:w="2835"/>
            <w:vAlign w:val="center"/>
            <w:tcMar>
              <w:top w:w="90" w:type="dxa"/>
              <w:start w:w="100" w:type="dxa"/>
              <w:bottom w:w="90" w:type="dxa"/>
              <w:end w:w="100" w:type="dxa"/>
            </w:tcMar>
          </w:tcPr>
          <w:p>
            <w:r>
              <w:t>关键NPC</w:t>
            </w:r>
          </w:p>
        </w:tc>
        <w:tc>
          <w:tcPr>
            <w:tcW w:type="dxa" w:w="6236"/>
            <w:vAlign w:val="center"/>
            <w:tcMar>
              <w:top w:w="90" w:type="dxa"/>
              <w:start w:w="100" w:type="dxa"/>
              <w:bottom w:w="90" w:type="dxa"/>
              <w:end w:w="100" w:type="dxa"/>
            </w:tcMar>
          </w:tcPr>
          <w:p>
            <w:r>
              <w:t>1名：沈怀川</w:t>
            </w:r>
          </w:p>
        </w:tc>
      </w:tr>
      <w:tr>
        <w:trPr>
          <w:cantSplit/>
        </w:trPr>
        <w:tc>
          <w:tcPr>
            <w:tcW w:type="dxa" w:w="2835"/>
            <w:vAlign w:val="center"/>
            <w:tcMar>
              <w:top w:w="90" w:type="dxa"/>
              <w:start w:w="100" w:type="dxa"/>
              <w:bottom w:w="90" w:type="dxa"/>
              <w:end w:w="100" w:type="dxa"/>
            </w:tcMar>
            <w:shd w:fill="FAF8F5"/>
          </w:tcPr>
          <w:p>
            <w:r>
              <w:t>交易</w:t>
            </w:r>
          </w:p>
        </w:tc>
        <w:tc>
          <w:tcPr>
            <w:tcW w:type="dxa" w:w="6236"/>
            <w:vAlign w:val="center"/>
            <w:tcMar>
              <w:top w:w="90" w:type="dxa"/>
              <w:start w:w="100" w:type="dxa"/>
              <w:bottom w:w="90" w:type="dxa"/>
              <w:end w:w="100" w:type="dxa"/>
            </w:tcMar>
            <w:shd w:fill="FAF8F5"/>
          </w:tcPr>
          <w:p>
            <w:r>
              <w:t>收购 + 活当 + 基础出售；赎当/绝当通过测试夹具验证</w:t>
            </w:r>
          </w:p>
        </w:tc>
      </w:tr>
      <w:tr>
        <w:trPr>
          <w:cantSplit/>
        </w:trPr>
        <w:tc>
          <w:tcPr>
            <w:tcW w:type="dxa" w:w="2835"/>
            <w:vAlign w:val="center"/>
            <w:tcMar>
              <w:top w:w="90" w:type="dxa"/>
              <w:start w:w="100" w:type="dxa"/>
              <w:bottom w:w="90" w:type="dxa"/>
              <w:end w:w="100" w:type="dxa"/>
            </w:tcMar>
          </w:tcPr>
          <w:p>
            <w:r>
              <w:t>鉴定</w:t>
            </w:r>
          </w:p>
        </w:tc>
        <w:tc>
          <w:tcPr>
            <w:tcW w:type="dxa" w:w="6236"/>
            <w:vAlign w:val="center"/>
            <w:tcMar>
              <w:top w:w="90" w:type="dxa"/>
              <w:start w:w="100" w:type="dxa"/>
              <w:bottom w:w="90" w:type="dxa"/>
              <w:end w:w="100" w:type="dxa"/>
            </w:tcMar>
          </w:tcPr>
          <w:p>
            <w:r>
              <w:t>识货/辨真完整样板；查根/知阴只留扩展口</w:t>
            </w:r>
          </w:p>
        </w:tc>
      </w:tr>
      <w:tr>
        <w:trPr>
          <w:cantSplit/>
        </w:trPr>
        <w:tc>
          <w:tcPr>
            <w:tcW w:type="dxa" w:w="2835"/>
            <w:vAlign w:val="center"/>
            <w:tcMar>
              <w:top w:w="90" w:type="dxa"/>
              <w:start w:w="100" w:type="dxa"/>
              <w:bottom w:w="90" w:type="dxa"/>
              <w:end w:w="100" w:type="dxa"/>
            </w:tcMar>
            <w:shd w:fill="FAF8F5"/>
          </w:tcPr>
          <w:p>
            <w:r>
              <w:t>经济</w:t>
            </w:r>
          </w:p>
        </w:tc>
        <w:tc>
          <w:tcPr>
            <w:tcW w:type="dxa" w:w="6236"/>
            <w:vAlign w:val="center"/>
            <w:tcMar>
              <w:top w:w="90" w:type="dxa"/>
              <w:start w:w="100" w:type="dxa"/>
              <w:bottom w:w="90" w:type="dxa"/>
              <w:end w:w="100" w:type="dxa"/>
            </w:tcMar>
            <w:shd w:fill="FAF8F5"/>
          </w:tcPr>
          <w:p>
            <w:r>
              <w:t>现金、库存占资、简单账本与基础买家差异</w:t>
            </w:r>
          </w:p>
        </w:tc>
      </w:tr>
      <w:tr>
        <w:trPr>
          <w:cantSplit/>
        </w:trPr>
        <w:tc>
          <w:tcPr>
            <w:tcW w:type="dxa" w:w="2835"/>
            <w:vAlign w:val="center"/>
            <w:tcMar>
              <w:top w:w="90" w:type="dxa"/>
              <w:start w:w="100" w:type="dxa"/>
              <w:bottom w:w="90" w:type="dxa"/>
              <w:end w:w="100" w:type="dxa"/>
            </w:tcMar>
          </w:tcPr>
          <w:p>
            <w:r>
              <w:t>成长</w:t>
            </w:r>
          </w:p>
        </w:tc>
        <w:tc>
          <w:tcPr>
            <w:tcW w:type="dxa" w:w="6236"/>
            <w:vAlign w:val="center"/>
            <w:tcMar>
              <w:top w:w="90" w:type="dxa"/>
              <w:start w:w="100" w:type="dxa"/>
              <w:bottom w:w="90" w:type="dxa"/>
              <w:end w:w="100" w:type="dxa"/>
            </w:tcMar>
          </w:tcPr>
          <w:p>
            <w:r>
              <w:t>不实现完整成长树，只预留接口</w:t>
            </w:r>
          </w:p>
        </w:tc>
      </w:tr>
      <w:tr>
        <w:trPr>
          <w:cantSplit/>
        </w:trPr>
        <w:tc>
          <w:tcPr>
            <w:tcW w:type="dxa" w:w="2835"/>
            <w:vAlign w:val="center"/>
            <w:tcMar>
              <w:top w:w="90" w:type="dxa"/>
              <w:start w:w="100" w:type="dxa"/>
              <w:bottom w:w="90" w:type="dxa"/>
              <w:end w:w="100" w:type="dxa"/>
            </w:tcMar>
            <w:shd w:fill="FAF8F5"/>
          </w:tcPr>
          <w:p>
            <w:r>
              <w:t>恐怖</w:t>
            </w:r>
          </w:p>
        </w:tc>
        <w:tc>
          <w:tcPr>
            <w:tcW w:type="dxa" w:w="6236"/>
            <w:vAlign w:val="center"/>
            <w:tcMar>
              <w:top w:w="90" w:type="dxa"/>
              <w:start w:w="100" w:type="dxa"/>
              <w:bottom w:w="90" w:type="dxa"/>
              <w:end w:w="100" w:type="dxa"/>
            </w:tcMar>
            <w:shd w:fill="FAF8F5"/>
          </w:tcPr>
          <w:p>
            <w:r>
              <w:t>泣血铜镜预警/异常；未知首次违规不直接绝当</w:t>
            </w:r>
          </w:p>
        </w:tc>
      </w:tr>
      <w:tr>
        <w:trPr>
          <w:cantSplit/>
        </w:trPr>
        <w:tc>
          <w:tcPr>
            <w:tcW w:type="dxa" w:w="2835"/>
            <w:vAlign w:val="center"/>
            <w:tcMar>
              <w:top w:w="90" w:type="dxa"/>
              <w:start w:w="100" w:type="dxa"/>
              <w:bottom w:w="90" w:type="dxa"/>
              <w:end w:w="100" w:type="dxa"/>
            </w:tcMar>
          </w:tcPr>
          <w:p>
            <w:r>
              <w:t>画面</w:t>
            </w:r>
          </w:p>
        </w:tc>
        <w:tc>
          <w:tcPr>
            <w:tcW w:type="dxa" w:w="6236"/>
            <w:vAlign w:val="center"/>
            <w:tcMar>
              <w:top w:w="90" w:type="dxa"/>
              <w:start w:w="100" w:type="dxa"/>
              <w:bottom w:w="90" w:type="dxa"/>
              <w:end w:w="100" w:type="dxa"/>
            </w:tcMar>
          </w:tcPr>
          <w:p>
            <w:r>
              <w:t>固定柜台式2D，占位美术即可</w:t>
            </w:r>
          </w:p>
        </w:tc>
      </w:tr>
      <w:tr>
        <w:tc>
          <w:tcPr>
            <w:tcW w:type="dxa" w:w="5100"/>
          </w:tcPr>
          <w:p>
            <w:r>
              <w:t>玩家房间</w:t>
            </w:r>
          </w:p>
        </w:tc>
        <w:tc>
          <w:tcPr>
            <w:tcW w:type="dxa" w:w="5100"/>
          </w:tcPr>
          <w:p>
            <w:r>
              <w:t>最简实现：1张背景 + 床 + 命灯 + 书桌；新增PRIVATE_ROOM / SLEEP_RESOLUTION流程。镜子可先作为背景资产预留。</w:t>
            </w:r>
          </w:p>
        </w:tc>
      </w:tr>
    </w:tbl>
    <w:p>
      <w:pPr>
        <w:spacing w:after="20"/>
      </w:pPr>
    </w:p>
    <w:p>
      <w:pPr>
        <w:pStyle w:val="Heading2"/>
      </w:pPr>
      <w:r>
        <w:t>26.2 P1 Steam Demo / Vertical Slice（7夜）</w:t>
      </w:r>
    </w:p>
    <w:p>
      <w:pPr>
        <w:pStyle w:val="ListBullet"/>
      </w:pPr>
      <w:r>
        <w:t>夜数：7夜，目标90–150分钟；用于对外Demo验证与Steam愿望单测试。</w:t>
      </w:r>
    </w:p>
    <w:p>
      <w:pPr>
        <w:pStyle w:val="ListBullet"/>
      </w:pPr>
      <w:r>
        <w:t>内容：15–20件普通物品、3–5件黑货/特殊货、3件完整鬼货、约5类顾客模板、2–3名关键NPC。</w:t>
      </w:r>
    </w:p>
    <w:p>
      <w:pPr>
        <w:pStyle w:val="ListBullet"/>
      </w:pPr>
      <w:r>
        <w:t>系统：完整单日循环、七日债务结算、2次准备行动、基础行情、活当/赎当样板、财神香与基础阴侵，以及玩家房间/就寝流程。</w:t>
      </w:r>
    </w:p>
    <w:p>
      <w:pPr>
        <w:pStyle w:val="ListBullet"/>
      </w:pPr>
      <w:r>
        <w:t>房间：P1加入正面镜子、照片/墙面、窗户、房门与床边动态位，并至少展示1次克制的私人异常；命灯固定在房间，不再出现在当铺主界面。</w:t>
      </w:r>
    </w:p>
    <w:p>
      <w:pPr>
        <w:pStyle w:val="ListBullet"/>
      </w:pPr>
      <w:r>
        <w:t>剧情：第5夜通过婚讯/旧物明确姚曼卿动机，第6夜出现真正鬼货，第7夜《阴账》写出“尚欠七账”、阿七首次出现。</w:t>
      </w:r>
    </w:p>
    <w:p>
      <w:pPr>
        <w:pStyle w:val="ListBullet"/>
      </w:pPr>
      <w:r>
        <w:t>铺鉴钩子：第7夜结尾，抽屉自行弹开一条缝，露出旧纸，提示“最大的旧物其实是这间铺”。</w:t>
      </w:r>
    </w:p>
    <w:p>
      <w:pPr>
        <w:pStyle w:val="ListBullet"/>
      </w:pPr>
      <w:r>
        <w:t>P1仍不开放完整鬼市、七笔阴账全量、并蒂红契、组合结局与大型索命夜。</w:t>
      </w:r>
    </w:p>
    <w:p>
      <w:pPr>
        <w:pStyle w:val="ListBullet"/>
      </w:pPr>
      <w:r>
        <w:t>P1至少展示1–2种“规则型特殊顾客/阴客”：特殊来客不是普通NPC换皮，而会改变单笔交易规则，例如只允许一次报价、不可追问来处、只接受换货、持旧当票来赎等。</w:t>
      </w:r>
    </w:p>
    <w:p>
      <w:pPr>
        <w:pStyle w:val="Heading1"/>
      </w:pPr>
      <w:r>
        <w:t>27. 硬性设计原则与非目标</w:t>
      </w:r>
    </w:p>
    <w:p>
      <w:pPr>
        <w:pStyle w:val="Heading2"/>
      </w:pPr>
      <w:r>
        <w:t>27.1 必须坚持</w:t>
      </w:r>
    </w:p>
    <w:p>
      <w:pPr>
        <w:pStyle w:val="ListBullet"/>
      </w:pPr>
      <w:r>
        <w:t>普通经营循环必须独立成立：即使没有鬼货、阴客和主线事件，鉴定—议价—成交也要有判断与反馈乐趣。</w:t>
      </w:r>
    </w:p>
    <w:p>
      <w:pPr>
        <w:pStyle w:val="ListBullet"/>
      </w:pPr>
      <w:r>
        <w:t>特殊顾客/阴客应优先“改变交易规则”而非只改变立绘；怪异来客本身就是一次玩法修正器。</w:t>
      </w:r>
    </w:p>
    <w:p>
      <w:pPr>
        <w:pStyle w:val="ListBullet"/>
      </w:pPr>
      <w:r>
        <w:t>机制解锁必须渐进：原则上每2–3夜最多引入一个主要新机制，并先给安全认识期，再进入压力变体。</w:t>
      </w:r>
    </w:p>
    <w:p>
      <w:pPr>
        <w:pStyle w:val="ListBullet"/>
      </w:pPr>
      <w:r>
        <w:t>后期难度通过决策复杂度提升，而不是顾客数量、修理、补货、擦桌子等机械杂务堆叠。</w:t>
      </w:r>
    </w:p>
    <w:p>
      <w:pPr>
        <w:pStyle w:val="ListBullet"/>
      </w:pPr>
      <w:r>
        <w:t>经营动作必须有强视觉/声音反馈；固定2D不等于文字表单。</w:t>
      </w:r>
    </w:p>
    <w:p>
      <w:pPr>
        <w:pStyle w:val="ListBullet"/>
        <w:spacing w:after="40"/>
      </w:pPr>
      <w:r>
        <w:rPr>
          <w:rFonts w:ascii="Noto Sans CJK SC" w:hAnsi="Noto Sans CJK SC" w:eastAsia="Noto Sans CJK SC"/>
        </w:rPr>
        <w:t>经营本身制造恐怖：真正危险应来自玩家收进来的货、做过的交易和自己的贪念。</w:t>
      </w:r>
    </w:p>
    <w:p>
      <w:pPr>
        <w:pStyle w:val="ListBullet"/>
        <w:spacing w:after="40"/>
      </w:pPr>
      <w:r>
        <w:rPr>
          <w:rFonts w:ascii="Noto Sans CJK SC" w:hAnsi="Noto Sans CJK SC" w:eastAsia="Noto Sans CJK SC"/>
        </w:rPr>
        <w:t>钱很重要，但钱不是唯一胜利条件；财富决定经营成就，行为决定结局。</w:t>
      </w:r>
    </w:p>
    <w:p>
      <w:pPr>
        <w:pStyle w:val="ListBullet"/>
        <w:spacing w:after="40"/>
      </w:pPr>
      <w:r>
        <w:rPr>
          <w:rFonts w:ascii="Noto Sans CJK SC" w:hAnsi="Noto Sans CJK SC" w:eastAsia="Noto Sans CJK SC"/>
        </w:rPr>
        <w:t>高收益必须对应更高不确定性、社会风险或阴邪风险。</w:t>
      </w:r>
    </w:p>
    <w:p>
      <w:pPr>
        <w:pStyle w:val="ListBullet"/>
        <w:spacing w:after="40"/>
      </w:pPr>
      <w:r>
        <w:rPr>
          <w:rFonts w:ascii="Noto Sans CJK SC" w:hAnsi="Noto Sans CJK SC" w:eastAsia="Noto Sans CJK SC"/>
        </w:rPr>
        <w:t>信息具有价值：调查、NPC关系与鉴定结果必须能转化为谈判优势、市场优势或生存优势。</w:t>
      </w:r>
    </w:p>
    <w:p>
      <w:pPr>
        <w:pStyle w:val="ListBullet"/>
        <w:spacing w:after="40"/>
      </w:pPr>
      <w:r>
        <w:rPr>
          <w:rFonts w:ascii="Noto Sans CJK SC" w:hAnsi="Noto Sans CJK SC" w:eastAsia="Noto Sans CJK SC"/>
        </w:rPr>
        <w:t>恐怖以规则、未知和后果为主，而不是持续跳脸。</w:t>
      </w:r>
    </w:p>
    <w:p>
      <w:pPr>
        <w:pStyle w:val="ListBullet"/>
        <w:spacing w:after="40"/>
      </w:pPr>
      <w:r>
        <w:rPr>
          <w:rFonts w:ascii="Noto Sans CJK SC" w:hAnsi="Noto Sans CJK SC" w:eastAsia="Noto Sans CJK SC"/>
        </w:rPr>
        <w:t>所有致命危险必须有可识别预警，永久死亡要残酷但公平。</w:t>
      </w:r>
    </w:p>
    <w:p>
      <w:pPr>
        <w:pStyle w:val="ListBullet"/>
        <w:spacing w:after="40"/>
      </w:pPr>
      <w:r>
        <w:rPr>
          <w:rFonts w:ascii="Noto Sans CJK SC" w:hAnsi="Noto Sans CJK SC" w:eastAsia="Noto Sans CJK SC"/>
        </w:rPr>
        <w:t>一周目不能升满所有设施，必须形成玩家自己的当铺Build。</w:t>
      </w:r>
    </w:p>
    <w:p>
      <w:pPr>
        <w:pStyle w:val="ListBullet"/>
        <w:spacing w:after="40"/>
      </w:pPr>
      <w:r>
        <w:rPr>
          <w:rFonts w:ascii="Noto Sans CJK SC" w:hAnsi="Noto Sans CJK SC" w:eastAsia="Noto Sans CJK SC"/>
        </w:rPr>
        <w:t>界面表面简单，底层系统复杂；避免让玩家管理无意义细节。</w:t>
      </w:r>
    </w:p>
    <w:p>
      <w:pPr>
        <w:pStyle w:val="ListBullet"/>
      </w:pPr>
      <w:r>
        <w:t>普通深夜阴客与鬼市严格区分：阴客是自然来客，鬼市是玩家主动开启的特殊市场状态。</w:t>
      </w:r>
    </w:p>
    <w:p>
      <w:pPr>
        <w:pStyle w:val="ListBullet"/>
      </w:pPr>
      <w:r>
        <w:t>主线内容优先通过货物、当票、账簿、顾客与交易发生，而不是频繁使用长剧情过场。</w:t>
      </w:r>
    </w:p>
    <w:p>
      <w:pPr>
        <w:pStyle w:val="ListBullet"/>
      </w:pPr>
      <w:r>
        <w:t>姚曼卿不是“赚够钱即可兑换”的奖励角色，她必须拥有独立意志与结局。</w:t>
      </w:r>
    </w:p>
    <w:p>
      <w:pPr>
        <w:pStyle w:val="ListBullet"/>
      </w:pPr>
      <w:r>
        <w:t>经营随机、主线保底：核心剧情不得因随机NPC未出现而永久卡死。</w:t>
      </w:r>
    </w:p>
    <w:p>
      <w:pPr>
        <w:pStyle w:val="ListBullet"/>
      </w:pPr>
      <w:r>
        <w:t>人物叙事采用“锚点夜 + 浮动事件窗”：固定的是关键转折，不固定的是每次相遇的具体日程。</w:t>
      </w:r>
    </w:p>
    <w:p>
      <w:pPr>
        <w:pStyle w:val="ListBullet"/>
      </w:pPr>
      <w:r>
        <w:t>动态事件采用数据驱动事件池并受Build影响；随机性创造变化，但不得成为主线或真结局的唯一钥匙。</w:t>
      </w:r>
    </w:p>
    <w:p>
      <w:pPr>
        <w:pStyle w:val="ListBullet"/>
      </w:pPr>
      <w:r>
        <w:t>结局采用“主命运 × 姚曼卿 × 掌柜评价”三层组合；特殊覆盖结局只用于真正改变全局意义的路线。</w:t>
      </w:r>
    </w:p>
    <w:p>
      <w:pPr>
        <w:pStyle w:val="ListBullet"/>
      </w:pPr>
      <w:r>
        <w:t>铺鉴是可完全错过的高价值探索，不得成为强制收集进度。</w:t>
      </w:r>
    </w:p>
    <w:p>
      <w:pPr>
        <w:pStyle w:val="ListBullet"/>
      </w:pPr>
      <w:r>
        <w:t>铺鉴线索必须信息驱动，调查店铺也要和赚钱、查货、联系买家争夺时间/行动资源。</w:t>
      </w:r>
    </w:p>
    <w:p>
      <w:pPr>
        <w:pStyle w:val="ListBullet"/>
      </w:pPr>
      <w:r>
        <w:t>任何铺鉴发现若只提供少量钱或装饰而不改变信息、路线或选择，应优先删除。</w:t>
      </w:r>
    </w:p>
    <w:p>
      <w:pPr>
        <w:pStyle w:val="ListBullet"/>
      </w:pPr>
      <w:r>
        <w:t>当铺与房间职责分离：当铺处理生意/库存/店铺风险；房间处理主角本人/命灯/私人剧情/个人缠身。</w:t>
      </w:r>
    </w:p>
    <w:p>
      <w:pPr>
        <w:pStyle w:val="ListBullet"/>
      </w:pPr>
      <w:r>
        <w:t>房间必须是固定2D私域空间，不成为第二个经营Hub；镜子位于正面可视位置，命灯位于左侧书桌/侧案。</w:t>
      </w:r>
    </w:p>
    <w:p>
      <w:pPr>
        <w:pStyle w:val="ListBullet"/>
      </w:pPr>
      <w:r>
        <w:t>床是当天结束的唯一明确操作；PRIVATE_ROOM中观察不继续消耗18:00–03:00营业分钟。</w:t>
      </w:r>
    </w:p>
    <w:p>
      <w:r>
        <w:t>开发交付边界：M0–M5默认在现有Godot工程内完成运行与验收，不要求每个里程碑生成独立可分发构建；只有用户明确要求，或进入P1对外Demo验证节点时，才生成发布构建。</w:t>
      </w:r>
    </w:p>
    <w:p>
      <w:pPr>
        <w:pStyle w:val="Heading2"/>
      </w:pPr>
      <w:r>
        <w:t>27.2 明确不做</w:t>
      </w:r>
    </w:p>
    <w:p>
      <w:pPr>
        <w:pStyle w:val="ListBullet"/>
        <w:spacing w:after="40"/>
      </w:pPr>
      <w:r>
        <w:rPr>
          <w:rFonts w:ascii="Noto Sans CJK SC" w:hAnsi="Noto Sans CJK SC" w:eastAsia="Noto Sans CJK SC"/>
        </w:rPr>
        <w:t>开放世界城市探索</w:t>
      </w:r>
    </w:p>
    <w:p>
      <w:pPr>
        <w:pStyle w:val="ListBullet"/>
        <w:spacing w:after="40"/>
      </w:pPr>
      <w:r>
        <w:rPr>
          <w:rFonts w:ascii="Noto Sans CJK SC" w:hAnsi="Noto Sans CJK SC" w:eastAsia="Noto Sans CJK SC"/>
        </w:rPr>
        <w:t>传统打鬼战斗/武器系统</w:t>
      </w:r>
    </w:p>
    <w:p>
      <w:pPr>
        <w:pStyle w:val="ListBullet"/>
        <w:spacing w:after="40"/>
      </w:pPr>
      <w:r>
        <w:rPr>
          <w:rFonts w:ascii="Noto Sans CJK SC" w:hAnsi="Noto Sans CJK SC" w:eastAsia="Noto Sans CJK SC"/>
        </w:rPr>
        <w:t>传统生命值系统</w:t>
      </w:r>
    </w:p>
    <w:p>
      <w:pPr>
        <w:pStyle w:val="ListBullet"/>
        <w:spacing w:after="40"/>
      </w:pPr>
      <w:r>
        <w:rPr>
          <w:rFonts w:ascii="Noto Sans CJK SC" w:hAnsi="Noto Sans CJK SC" w:eastAsia="Noto Sans CJK SC"/>
        </w:rPr>
        <w:t>第一人称自由移动柜台</w:t>
      </w:r>
    </w:p>
    <w:p>
      <w:pPr>
        <w:pStyle w:val="ListBullet"/>
        <w:spacing w:after="40"/>
      </w:pPr>
      <w:r>
        <w:rPr>
          <w:rFonts w:ascii="Noto Sans CJK SC" w:hAnsi="Noto Sans CJK SC" w:eastAsia="Noto Sans CJK SC"/>
        </w:rPr>
        <w:t>复杂员工/伙计管理</w:t>
      </w:r>
    </w:p>
    <w:p>
      <w:pPr>
        <w:pStyle w:val="ListBullet"/>
        <w:spacing w:after="40"/>
      </w:pPr>
      <w:r>
        <w:rPr>
          <w:rFonts w:ascii="Noto Sans CJK SC" w:hAnsi="Noto Sans CJK SC" w:eastAsia="Noto Sans CJK SC"/>
        </w:rPr>
        <w:t>复杂水电伙食折旧等成本模拟</w:t>
      </w:r>
    </w:p>
    <w:p>
      <w:pPr>
        <w:pStyle w:val="ListBullet"/>
        <w:spacing w:after="40"/>
      </w:pPr>
      <w:r>
        <w:rPr>
          <w:rFonts w:ascii="Noto Sans CJK SC" w:hAnsi="Noto Sans CJK SC" w:eastAsia="Noto Sans CJK SC"/>
        </w:rPr>
        <w:t>无脑“邪气值100=死亡”的公开数值条</w:t>
      </w:r>
    </w:p>
    <w:p>
      <w:pPr>
        <w:pStyle w:val="ListBullet"/>
        <w:spacing w:after="40"/>
      </w:pPr>
      <w:r>
        <w:rPr>
          <w:rFonts w:ascii="Noto Sans CJK SC" w:hAnsi="Noto Sans CJK SC" w:eastAsia="Noto Sans CJK SC"/>
        </w:rPr>
        <w:t>随机鉴定成功率</w:t>
      </w:r>
    </w:p>
    <w:p>
      <w:pPr>
        <w:pStyle w:val="ListBullet"/>
        <w:spacing w:after="40"/>
      </w:pPr>
      <w:r>
        <w:rPr>
          <w:rFonts w:ascii="Noto Sans CJK SC" w:hAnsi="Noto Sans CJK SC" w:eastAsia="Noto Sans CJK SC"/>
        </w:rPr>
        <w:t>无限砍价/试探底价</w:t>
      </w:r>
    </w:p>
    <w:p>
      <w:pPr>
        <w:pStyle w:val="ListBullet"/>
        <w:spacing w:after="40"/>
      </w:pPr>
      <w:r>
        <w:rPr>
          <w:rFonts w:ascii="Noto Sans CJK SC" w:hAnsi="Noto Sans CJK SC" w:eastAsia="Noto Sans CJK SC"/>
        </w:rPr>
        <w:t>一键按固定市场价出售库存</w:t>
      </w:r>
    </w:p>
    <w:p>
      <w:pPr>
        <w:pStyle w:val="ListBullet"/>
        <w:spacing w:after="40"/>
      </w:pPr>
      <w:r>
        <w:rPr>
          <w:rFonts w:ascii="Noto Sans CJK SC" w:hAnsi="Noto Sans CJK SC" w:eastAsia="Noto Sans CJK SC"/>
        </w:rPr>
        <w:t>大量同质化数值鬼货</w:t>
      </w:r>
    </w:p>
    <w:p>
      <w:pPr>
        <w:pStyle w:val="ListBullet"/>
      </w:pPr>
      <w:r>
        <w:t>大量密室逃脱式机关、数字密码、滑块拼图或满屋高亮热点。</w:t>
      </w:r>
    </w:p>
    <w:p>
      <w:pPr>
        <w:pStyle w:val="ListBullet"/>
      </w:pPr>
      <w:r>
        <w:t>房间内普通库存、第二套市场系统、日常生存数值或无意义装饰收集</w:t>
      </w:r>
    </w:p>
    <w:p>
      <w:pPr>
        <w:pStyle w:val="ListBullet"/>
      </w:pPr>
      <w:r>
        <w:t>实时倒计时式手速压力、多人协作与物理搞笑不属于本作方向；玩家现实思考时间继续不推进营业时钟。</w:t>
      </w:r>
    </w:p>
    <w:p>
      <w:pPr>
        <w:pStyle w:val="ListBullet"/>
      </w:pPr>
      <w:r>
        <w:t>不以“更多故障、更多修理、更多补货、更多重复干扰”作为中后期主要难度来源。</w:t>
      </w:r>
    </w:p>
    <w:p>
      <w:pPr>
        <w:pStyle w:val="Heading1"/>
      </w:pPr>
      <w:r>
        <w:t>28. 后续设计路线图</w:t>
      </w:r>
    </w:p>
    <w:p>
      <w:r>
        <w:t>V0.8之后保持系统冻结，进入“P0实现验证 + P1 Demo制作 + 内容生产规格化”的阶段：</w:t>
      </w:r>
    </w:p>
    <w:tbl>
      <w:tblPr>
        <w:tblStyle w:val="TableGrid"/>
        <w:tblW w:type="auto" w:w="0"/>
        <w:jc w:val="center"/>
        <w:tblLook w:firstColumn="1" w:firstRow="1" w:lastColumn="0" w:lastRow="0" w:noHBand="0" w:noVBand="1" w:val="04A0"/>
      </w:tblPr>
      <w:tblGrid>
        <w:gridCol w:w="3400"/>
        <w:gridCol w:w="3400"/>
        <w:gridCol w:w="3400"/>
      </w:tblGrid>
      <w:tr>
        <w:trPr>
          <w:tblHeader w:val="true"/>
          <w:cantSplit/>
          <w:cantSplit/>
          <w:tblHeader w:val="true"/>
        </w:trPr>
        <w:tc>
          <w:tcPr>
            <w:tcW w:type="dxa" w:w="850"/>
            <w:shd w:fill="E9DFD8"/>
            <w:vAlign w:val="center"/>
            <w:tcMar>
              <w:top w:w="80" w:type="dxa"/>
              <w:start w:w="100" w:type="dxa"/>
              <w:bottom w:w="80" w:type="dxa"/>
              <w:end w:w="100" w:type="dxa"/>
            </w:tcMar>
          </w:tcPr>
          <w:p>
            <w:r>
              <w:t>顺序</w:t>
            </w:r>
          </w:p>
        </w:tc>
        <w:tc>
          <w:tcPr>
            <w:tcW w:type="dxa" w:w="2835"/>
            <w:shd w:fill="E9DFD8"/>
            <w:vAlign w:val="center"/>
            <w:tcMar>
              <w:top w:w="80" w:type="dxa"/>
              <w:start w:w="100" w:type="dxa"/>
              <w:bottom w:w="80" w:type="dxa"/>
              <w:end w:w="100" w:type="dxa"/>
            </w:tcMar>
          </w:tcPr>
          <w:p>
            <w:r>
              <w:t>系统</w:t>
            </w:r>
          </w:p>
        </w:tc>
        <w:tc>
          <w:tcPr>
            <w:tcW w:type="dxa" w:w="5953"/>
            <w:shd w:fill="E9DFD8"/>
            <w:vAlign w:val="center"/>
            <w:tcMar>
              <w:top w:w="80" w:type="dxa"/>
              <w:start w:w="100" w:type="dxa"/>
              <w:bottom w:w="80" w:type="dxa"/>
              <w:end w:w="100" w:type="dxa"/>
            </w:tcMar>
          </w:tcPr>
          <w:p>
            <w:r>
              <w:t>目标</w:t>
            </w:r>
          </w:p>
        </w:tc>
      </w:tr>
      <w:tr>
        <w:trPr>
          <w:cantSplit/>
        </w:trPr>
        <w:tc>
          <w:tcPr>
            <w:tcW w:type="dxa" w:w="850"/>
            <w:vAlign w:val="center"/>
            <w:tcMar>
              <w:top w:w="80" w:type="dxa"/>
              <w:start w:w="100" w:type="dxa"/>
              <w:bottom w:w="80" w:type="dxa"/>
              <w:end w:w="100" w:type="dxa"/>
            </w:tcMar>
          </w:tcPr>
          <w:p>
            <w:r>
              <w:t>1</w:t>
            </w:r>
          </w:p>
        </w:tc>
        <w:tc>
          <w:tcPr>
            <w:tcW w:type="dxa" w:w="2835"/>
            <w:vAlign w:val="center"/>
            <w:tcMar>
              <w:top w:w="80" w:type="dxa"/>
              <w:start w:w="100" w:type="dxa"/>
              <w:bottom w:w="80" w:type="dxa"/>
              <w:end w:w="100" w:type="dxa"/>
            </w:tcMar>
          </w:tcPr>
          <w:p>
            <w:r>
              <w:t>P0 Prototype 实现与 M0–M5验收</w:t>
            </w:r>
          </w:p>
        </w:tc>
        <w:tc>
          <w:tcPr>
            <w:tcW w:type="dxa" w:w="5953"/>
            <w:vAlign w:val="center"/>
            <w:tcMar>
              <w:top w:w="80" w:type="dxa"/>
              <w:start w:w="100" w:type="dxa"/>
              <w:bottom w:w="80" w:type="dxa"/>
              <w:end w:w="100" w:type="dxa"/>
            </w:tcMar>
          </w:tcPr>
          <w:p>
            <w:r>
              <w:t>按照Codex技术基线完成3夜核心循环，并把最简玩家房间/就寝流程纳入DayController，逐里程碑停下验收。先证明“信息不完整时敢不敢下注”与完整日循环是否好玩。</w:t>
            </w:r>
          </w:p>
        </w:tc>
      </w:tr>
      <w:tr>
        <w:trPr>
          <w:cantSplit/>
        </w:trPr>
        <w:tc>
          <w:tcPr>
            <w:tcW w:type="dxa" w:w="850"/>
            <w:vAlign w:val="center"/>
            <w:tcMar>
              <w:top w:w="80" w:type="dxa"/>
              <w:start w:w="100" w:type="dxa"/>
              <w:bottom w:w="80" w:type="dxa"/>
              <w:end w:w="100" w:type="dxa"/>
            </w:tcMar>
          </w:tcPr>
          <w:p>
            <w:r>
              <w:t>2</w:t>
            </w:r>
          </w:p>
        </w:tc>
        <w:tc>
          <w:tcPr>
            <w:tcW w:type="dxa" w:w="2835"/>
            <w:vAlign w:val="center"/>
            <w:tcMar>
              <w:top w:w="80" w:type="dxa"/>
              <w:start w:w="100" w:type="dxa"/>
              <w:bottom w:w="80" w:type="dxa"/>
              <w:end w:w="100" w:type="dxa"/>
            </w:tcMar>
          </w:tcPr>
          <w:p>
            <w:r>
              <w:t>P1 7夜 Steam Demo / Vertical Slice</w:t>
            </w:r>
          </w:p>
        </w:tc>
        <w:tc>
          <w:tcPr>
            <w:tcW w:type="dxa" w:w="5953"/>
            <w:vAlign w:val="center"/>
            <w:tcMar>
              <w:top w:w="80" w:type="dxa"/>
              <w:start w:w="100" w:type="dxa"/>
              <w:bottom w:w="80" w:type="dxa"/>
              <w:end w:w="100" w:type="dxa"/>
            </w:tcMar>
          </w:tcPr>
          <w:p>
            <w:r>
              <w:t>在P0通过后扩展到7夜，加入姚曼卿动机、首件鬼货、阿七、七日债务、铺鉴抽屉钩子，以及房间镜面/照片等第一批私人异常。</w:t>
            </w:r>
          </w:p>
        </w:tc>
      </w:tr>
      <w:tr>
        <w:trPr>
          <w:cantSplit/>
        </w:trPr>
        <w:tc>
          <w:tcPr>
            <w:tcW w:type="dxa" w:w="850"/>
            <w:vAlign w:val="center"/>
            <w:tcMar>
              <w:top w:w="80" w:type="dxa"/>
              <w:start w:w="100" w:type="dxa"/>
              <w:bottom w:w="80" w:type="dxa"/>
              <w:end w:w="100" w:type="dxa"/>
            </w:tcMar>
          </w:tcPr>
          <w:p>
            <w:r>
              <w:t>3</w:t>
            </w:r>
          </w:p>
        </w:tc>
        <w:tc>
          <w:tcPr>
            <w:tcW w:type="dxa" w:w="2835"/>
            <w:vAlign w:val="center"/>
            <w:tcMar>
              <w:top w:w="80" w:type="dxa"/>
              <w:start w:w="100" w:type="dxa"/>
              <w:bottom w:w="80" w:type="dxa"/>
              <w:end w:w="100" w:type="dxa"/>
            </w:tcMar>
          </w:tcPr>
          <w:p>
            <w:r>
              <w:t>核心NPC逐事件脚本</w:t>
            </w:r>
          </w:p>
        </w:tc>
        <w:tc>
          <w:tcPr>
            <w:tcW w:type="dxa" w:w="5953"/>
            <w:vAlign w:val="center"/>
            <w:tcMar>
              <w:top w:w="80" w:type="dxa"/>
              <w:start w:w="100" w:type="dxa"/>
              <w:bottom w:w="80" w:type="dxa"/>
              <w:end w:w="100" w:type="dxa"/>
            </w:tcMar>
          </w:tcPr>
          <w:p>
            <w:r>
              <w:t>把主要人物拆成登场条件、对白、物品、选择、Flag、离场/死亡/入鬼与后续分支。</w:t>
            </w:r>
          </w:p>
        </w:tc>
      </w:tr>
      <w:tr>
        <w:trPr>
          <w:cantSplit/>
        </w:trPr>
        <w:tc>
          <w:tcPr>
            <w:tcW w:type="dxa" w:w="850"/>
            <w:vAlign w:val="center"/>
            <w:tcMar>
              <w:top w:w="80" w:type="dxa"/>
              <w:start w:w="100" w:type="dxa"/>
              <w:bottom w:w="80" w:type="dxa"/>
              <w:end w:w="100" w:type="dxa"/>
            </w:tcMar>
          </w:tcPr>
          <w:p>
            <w:r>
              <w:t>4</w:t>
            </w:r>
          </w:p>
        </w:tc>
        <w:tc>
          <w:tcPr>
            <w:tcW w:type="dxa" w:w="2835"/>
            <w:vAlign w:val="center"/>
            <w:tcMar>
              <w:top w:w="80" w:type="dxa"/>
              <w:start w:w="100" w:type="dxa"/>
              <w:bottom w:w="80" w:type="dxa"/>
              <w:end w:w="100" w:type="dxa"/>
            </w:tcMar>
          </w:tcPr>
          <w:p>
            <w:r>
              <w:t>首批动态事件内容</w:t>
            </w:r>
          </w:p>
        </w:tc>
        <w:tc>
          <w:tcPr>
            <w:tcW w:type="dxa" w:w="5953"/>
            <w:vAlign w:val="center"/>
            <w:tcMar>
              <w:top w:w="80" w:type="dxa"/>
              <w:start w:w="100" w:type="dxa"/>
              <w:bottom w:w="80" w:type="dxa"/>
              <w:end w:w="100" w:type="dxa"/>
            </w:tcMar>
          </w:tcPr>
          <w:p>
            <w:r>
              <w:t>制作20–30个数据化事件，验证权重、冷却、互斥、顺延和事件链。</w:t>
            </w:r>
          </w:p>
        </w:tc>
      </w:tr>
      <w:tr>
        <w:trPr>
          <w:cantSplit/>
        </w:trPr>
        <w:tc>
          <w:tcPr>
            <w:tcW w:type="dxa" w:w="850"/>
            <w:vAlign w:val="center"/>
            <w:tcMar>
              <w:top w:w="80" w:type="dxa"/>
              <w:start w:w="100" w:type="dxa"/>
              <w:bottom w:w="80" w:type="dxa"/>
              <w:end w:w="100" w:type="dxa"/>
            </w:tcMar>
          </w:tcPr>
          <w:p>
            <w:r>
              <w:t>5</w:t>
            </w:r>
          </w:p>
        </w:tc>
        <w:tc>
          <w:tcPr>
            <w:tcW w:type="dxa" w:w="2835"/>
            <w:vAlign w:val="center"/>
            <w:tcMar>
              <w:top w:w="80" w:type="dxa"/>
              <w:start w:w="100" w:type="dxa"/>
              <w:bottom w:w="80" w:type="dxa"/>
              <w:end w:w="100" w:type="dxa"/>
            </w:tcMar>
          </w:tcPr>
          <w:p>
            <w:r>
              <w:t>铺鉴10节点事件脚本</w:t>
            </w:r>
          </w:p>
        </w:tc>
        <w:tc>
          <w:tcPr>
            <w:tcW w:type="dxa" w:w="5953"/>
            <w:vAlign w:val="center"/>
            <w:tcMar>
              <w:top w:w="80" w:type="dxa"/>
              <w:start w:w="100" w:type="dxa"/>
              <w:bottom w:w="80" w:type="dxa"/>
              <w:end w:w="100" w:type="dxa"/>
            </w:tcMar>
          </w:tcPr>
          <w:p>
            <w:r>
              <w:t>把十个秘密节点拆成证据来源、行动成本、场景反馈、Flag、隐藏解法与第49夜《账外有账》演出。</w:t>
            </w:r>
          </w:p>
        </w:tc>
      </w:tr>
      <w:tr>
        <w:trPr>
          <w:cantSplit/>
        </w:trPr>
        <w:tc>
          <w:tcPr>
            <w:tcW w:type="dxa" w:w="850"/>
            <w:vAlign w:val="center"/>
            <w:tcMar>
              <w:top w:w="80" w:type="dxa"/>
              <w:start w:w="100" w:type="dxa"/>
              <w:bottom w:w="80" w:type="dxa"/>
              <w:end w:w="100" w:type="dxa"/>
            </w:tcMar>
          </w:tcPr>
          <w:p>
            <w:r>
              <w:t>6</w:t>
            </w:r>
          </w:p>
        </w:tc>
        <w:tc>
          <w:tcPr>
            <w:tcW w:type="dxa" w:w="2835"/>
            <w:vAlign w:val="center"/>
            <w:tcMar>
              <w:top w:w="80" w:type="dxa"/>
              <w:start w:w="100" w:type="dxa"/>
              <w:bottom w:w="80" w:type="dxa"/>
              <w:end w:w="100" w:type="dxa"/>
            </w:tcMar>
          </w:tcPr>
          <w:p>
            <w:r>
              <w:t>音频/声场与美术资产实装</w:t>
            </w:r>
          </w:p>
        </w:tc>
        <w:tc>
          <w:tcPr>
            <w:tcW w:type="dxa" w:w="5953"/>
            <w:vAlign w:val="center"/>
            <w:tcMar>
              <w:top w:w="80" w:type="dxa"/>
              <w:start w:w="100" w:type="dxa"/>
              <w:bottom w:w="80" w:type="dxa"/>
              <w:end w:w="100" w:type="dxa"/>
            </w:tcMar>
          </w:tcPr>
          <w:p>
            <w:r>
              <w:t>在既有美术/UI规范上补齐当铺声场、异常声效、状态切换与P0/P1资源导入。</w:t>
            </w:r>
          </w:p>
        </w:tc>
      </w:tr>
      <w:tr>
        <w:trPr>
          <w:cantSplit/>
        </w:trPr>
        <w:tc>
          <w:tcPr>
            <w:tcW w:type="dxa" w:w="850"/>
            <w:vAlign w:val="center"/>
            <w:tcMar>
              <w:top w:w="80" w:type="dxa"/>
              <w:start w:w="100" w:type="dxa"/>
              <w:bottom w:w="80" w:type="dxa"/>
              <w:end w:w="100" w:type="dxa"/>
            </w:tcMar>
          </w:tcPr>
          <w:p>
            <w:r>
              <w:t>7</w:t>
            </w:r>
          </w:p>
        </w:tc>
        <w:tc>
          <w:tcPr>
            <w:tcW w:type="dxa" w:w="2835"/>
            <w:vAlign w:val="center"/>
            <w:tcMar>
              <w:top w:w="80" w:type="dxa"/>
              <w:start w:w="100" w:type="dxa"/>
              <w:bottom w:w="80" w:type="dxa"/>
              <w:end w:w="100" w:type="dxa"/>
            </w:tcMar>
          </w:tcPr>
          <w:p>
            <w:r>
              <w:t>多周目 / 结局演出 / Steam成就</w:t>
            </w:r>
          </w:p>
        </w:tc>
        <w:tc>
          <w:tcPr>
            <w:tcW w:type="dxa" w:w="5953"/>
            <w:vAlign w:val="center"/>
            <w:tcMar>
              <w:top w:w="80" w:type="dxa"/>
              <w:start w:w="100" w:type="dxa"/>
              <w:bottom w:w="80" w:type="dxa"/>
              <w:end w:w="100" w:type="dxa"/>
            </w:tcMar>
          </w:tcPr>
          <w:p>
            <w:r>
              <w:t>决定跨周目知识、图鉴、主要尾声演出和成就结构。</w:t>
            </w:r>
          </w:p>
        </w:tc>
      </w:tr>
      <w:tr>
        <w:trPr>
          <w:cantSplit/>
        </w:trPr>
        <w:tc>
          <w:tcPr>
            <w:tcW w:type="dxa" w:w="850"/>
            <w:vAlign w:val="center"/>
            <w:tcMar>
              <w:top w:w="80" w:type="dxa"/>
              <w:start w:w="100" w:type="dxa"/>
              <w:bottom w:w="80" w:type="dxa"/>
              <w:end w:w="100" w:type="dxa"/>
            </w:tcMar>
          </w:tcPr>
          <w:p>
            <w:r>
              <w:t>8</w:t>
            </w:r>
          </w:p>
        </w:tc>
        <w:tc>
          <w:tcPr>
            <w:tcW w:type="dxa" w:w="2835"/>
            <w:vAlign w:val="center"/>
            <w:tcMar>
              <w:top w:w="80" w:type="dxa"/>
              <w:start w:w="100" w:type="dxa"/>
              <w:bottom w:w="80" w:type="dxa"/>
              <w:end w:w="100" w:type="dxa"/>
            </w:tcMar>
          </w:tcPr>
          <w:p>
            <w:r>
              <w:t>数值与平衡</w:t>
            </w:r>
          </w:p>
        </w:tc>
        <w:tc>
          <w:tcPr>
            <w:tcW w:type="dxa" w:w="5953"/>
            <w:vAlign w:val="center"/>
            <w:tcMar>
              <w:top w:w="80" w:type="dxa"/>
              <w:start w:w="100" w:type="dxa"/>
              <w:bottom w:w="80" w:type="dxa"/>
              <w:end w:w="100" w:type="dxa"/>
            </w:tcMar>
          </w:tcPr>
          <w:p>
            <w:r>
              <w:t>在可玩原型后确定债务、物价、客流、事件权重、阴侵概率、升级成本与49夜经济曲线。</w:t>
            </w:r>
          </w:p>
        </w:tc>
      </w:tr>
      <w:tr>
        <w:tc>
          <w:tcPr>
            <w:tcW w:type="dxa" w:w="3400"/>
          </w:tcPr>
          <w:p>
            <w:r>
              <w:t>9</w:t>
            </w:r>
          </w:p>
        </w:tc>
        <w:tc>
          <w:tcPr>
            <w:tcW w:type="dxa" w:w="3400"/>
          </w:tcPr>
          <w:p>
            <w:r>
              <w:t>玩家房间正式版内容</w:t>
            </w:r>
          </w:p>
        </w:tc>
        <w:tc>
          <w:tcPr>
            <w:tcW w:type="dxa" w:w="3400"/>
          </w:tcPr>
          <w:p>
            <w:r>
              <w:t>在P0/P1验证后制作四档视觉状态，以及个人缠身、姚曼卿/并蒂红契、梦境等房间事件池。</w:t>
            </w:r>
          </w:p>
        </w:tc>
      </w:tr>
    </w:tbl>
    <w:p>
      <w:pPr>
        <w:spacing w:after="20"/>
      </w:pPr>
    </w:p>
    <w:p>
      <w:pPr>
        <w:pStyle w:val="Heading1"/>
      </w:pPr>
      <w:r>
        <w:t>29. 玩法质量强化与可玩性优化</w:t>
      </w:r>
    </w:p>
    <w:p>
      <w:r>
        <w:t>本章记录基于邻近“职业工作循环 + 超自然干扰”成功样本所得的质量强化原则。它不是要求增加更多系统，而是要求现有系统在节奏、反馈和差异化上执行得更扎实。</w:t>
      </w:r>
    </w:p>
    <w:p>
      <w:pPr>
        <w:pStyle w:val="Heading2"/>
      </w:pPr>
      <w:r>
        <w:t>29.1 普通经营必须自己好玩</w:t>
      </w:r>
    </w:p>
    <w:p>
      <w:pPr>
        <w:pStyle w:val="ListBullet"/>
      </w:pPr>
      <w:r>
        <w:t>普通顾客与普通明货不是等待鬼货出现前的“垃圾时间”。玩家应能从估值不确定、顾客急迫、有限耐心、关系价值与现金占用中获得满足感。</w:t>
      </w:r>
    </w:p>
    <w:p>
      <w:pPr>
        <w:pStyle w:val="ListBullet"/>
      </w:pPr>
      <w:r>
        <w:t>每笔重要交易至少提供“一个价值判断 + 一个信息判断 + 一个后续可能性”；纯粹“市价20、卖家10”的数学题不应成为长期主体。</w:t>
      </w:r>
    </w:p>
    <w:p>
      <w:pPr>
        <w:pStyle w:val="ListBullet"/>
      </w:pPr>
      <w:r>
        <w:t>P0的第10笔普通交易是否仍然让玩家想认真报价，是核心质量门槛之一。</w:t>
      </w:r>
    </w:p>
    <w:p>
      <w:pPr>
        <w:pStyle w:val="Heading2"/>
      </w:pPr>
      <w:r>
        <w:t>29.2 特殊顾客 = 交易规则修改器</w:t>
      </w:r>
    </w:p>
    <w:p>
      <w:pPr>
        <w:pStyle w:val="ListBullet"/>
      </w:pPr>
      <w:r>
        <w:t>阴客与高阶特殊顾客应改变单笔交易规则，而不是普通顾客换一张鬼脸。</w:t>
      </w:r>
    </w:p>
    <w:p>
      <w:pPr>
        <w:pStyle w:val="ListBullet"/>
      </w:pPr>
      <w:r>
        <w:t>示例：只允许一次报价；不可询问来源；只接受物换物；必须用旧当票赎当；顾客完全不说话，只能从物品和动作判断；报价后不能反悔。</w:t>
      </w:r>
    </w:p>
    <w:p>
      <w:pPr>
        <w:pStyle w:val="ListBullet"/>
      </w:pPr>
      <w:r>
        <w:t>这些规则必须提前通过行为、传闻或《阴录》给予可理解线索，避免随机坑人。</w:t>
      </w:r>
    </w:p>
    <w:p>
      <w:pPr>
        <w:pStyle w:val="Heading2"/>
      </w:pPr>
      <w:r>
        <w:t>29.3 机制解锁节奏</w:t>
      </w:r>
    </w:p>
    <w:p>
      <w:pPr>
        <w:pStyle w:val="ListBullet"/>
      </w:pPr>
      <w:r>
        <w:t>遵循“一个熟悉循环 + 少量新机制”的节奏。新机制出现后先让玩家安全理解，再进入高压/异常版本。</w:t>
      </w:r>
    </w:p>
    <w:p>
      <w:pPr>
        <w:pStyle w:val="ListBullet"/>
      </w:pPr>
      <w:r>
        <w:t>P1七夜建议：1–2夜收购/鉴定；3夜活当/当票；4夜信息与准备行动；5夜私人动机；6夜鬼货与房间；7夜七日结算 + 阴账/阿七/铺鉴钩子。</w:t>
      </w:r>
    </w:p>
    <w:p>
      <w:pPr>
        <w:pStyle w:val="ListBullet"/>
      </w:pPr>
      <w:r>
        <w:t>正式49夜继续分七章推进，不在前期一次性展示所有势力、鬼市、阴契和铺鉴。</w:t>
      </w:r>
    </w:p>
    <w:p>
      <w:pPr>
        <w:pStyle w:val="Heading2"/>
      </w:pPr>
      <w:r>
        <w:t>29.4 强化成交手感</w:t>
      </w:r>
    </w:p>
    <w:p>
      <w:pPr>
        <w:pStyle w:val="ListBullet"/>
      </w:pPr>
      <w:r>
        <w:t>成交反馈链应成为主界面最重要的微演出之一：物品入桌、顾客递手、压价后的表情变化、收回物品、展开当票、盖章、现金/库存变化。</w:t>
      </w:r>
    </w:p>
    <w:p>
      <w:pPr>
        <w:pStyle w:val="ListBullet"/>
      </w:pPr>
      <w:r>
        <w:t>声音重点包括：物品落桌、纸张展开、算盘、印泥、盖章、抽屉、银元；这些廉价但高频的反馈比大型特效更值得投入。</w:t>
      </w:r>
    </w:p>
    <w:p>
      <w:pPr>
        <w:pStyle w:val="ListBullet"/>
      </w:pPr>
      <w:r>
        <w:t>固定2D的优势是节奏与信息密度，不能让交互变成“按钮→文字→数值变化”。</w:t>
      </w:r>
    </w:p>
    <w:p>
      <w:pPr>
        <w:pStyle w:val="Heading2"/>
      </w:pPr>
      <w:r>
        <w:t>29.5 后期提升“决策复杂度”，不提升“劳动量”</w:t>
      </w:r>
    </w:p>
    <w:p>
      <w:pPr>
        <w:pStyle w:val="ListBullet"/>
      </w:pPr>
      <w:r>
        <w:t>前期问题：“这银簪是真是假？”；后期问题：“它是真的、很值钱，但来源有问题；不同买家、阴账、势力和鬼市会给出不同收益与后果。”</w:t>
      </w:r>
    </w:p>
    <w:p>
      <w:pPr>
        <w:pStyle w:val="ListBullet"/>
      </w:pPr>
      <w:r>
        <w:t>后期不通过大幅增加客人数量、设备故障、补货、维修或重复操作制造困难。</w:t>
      </w:r>
    </w:p>
    <w:p>
      <w:pPr>
        <w:pStyle w:val="ListBullet"/>
      </w:pPr>
      <w:r>
        <w:t>同样一笔交易应通过更多有效关系和机会成本变难，而不是通过更多点击变难。</w:t>
      </w:r>
    </w:p>
    <w:p>
      <w:pPr>
        <w:pStyle w:val="Heading2"/>
      </w:pPr>
      <w:r>
        <w:t>29.6 恐怖侵入经营工具</w:t>
      </w:r>
    </w:p>
    <w:p>
      <w:pPr>
        <w:pStyle w:val="ListBullet"/>
      </w:pPr>
      <w:r>
        <w:t>高阶异常可以破坏玩家对“熟悉工具”的信任：账本、当票、物品特写、名字、估值记录等出现细微错误。</w:t>
      </w:r>
    </w:p>
    <w:p>
      <w:pPr>
        <w:pStyle w:val="ListBullet"/>
      </w:pPr>
      <w:r>
        <w:t>这种干扰必须克制，不能频繁阻止操作。它的目标是让玩家怀疑信息，而不是让玩家讨厌UI。</w:t>
      </w:r>
    </w:p>
    <w:p>
      <w:pPr>
        <w:pStyle w:val="ListBullet"/>
      </w:pPr>
      <w:r>
        <w:t>个人缠身优先侵入房间与私人资料；店铺阴侵优先侵入柜台、货档、财神香与库存表现。</w:t>
      </w:r>
    </w:p>
    <w:p>
      <w:pPr>
        <w:pStyle w:val="Heading2"/>
      </w:pPr>
      <w:r>
        <w:t>29.7 七日压力要清楚，不能变成每日Quota</w:t>
      </w:r>
    </w:p>
    <w:p>
      <w:pPr>
        <w:pStyle w:val="ListBullet"/>
      </w:pPr>
      <w:r>
        <w:t>玩家随时应知道下一次七日结算还有几夜、需要多少银元、自己目前有多少可用现金。</w:t>
      </w:r>
    </w:p>
    <w:p>
      <w:pPr>
        <w:pStyle w:val="ListBullet"/>
      </w:pPr>
      <w:r>
        <w:t>不设每天强制营业额；玩家可以主动少赚、早关、研究、铺鉴或休息，只要愿意承担七日现金流后果。</w:t>
      </w:r>
    </w:p>
    <w:p>
      <w:pPr>
        <w:pStyle w:val="ListBullet"/>
      </w:pPr>
      <w:r>
        <w:t>七日目标提供方向，单日自由度制造策略。</w:t>
      </w:r>
    </w:p>
    <w:p>
      <w:pPr>
        <w:pStyle w:val="Heading2"/>
      </w:pPr>
      <w:r>
        <w:t>29.8 城市事件必须落到柜台</w:t>
      </w:r>
    </w:p>
    <w:p>
      <w:pPr>
        <w:pStyle w:val="ListBullet"/>
      </w:pPr>
      <w:r>
        <w:t>上海事件不做独立城市模拟。战事、搜查、富户败落、洋商入沪、收藏热潮等必须直接改变今晚的客人、货、买家、价格或流动性。</w:t>
      </w:r>
    </w:p>
    <w:p>
      <w:pPr>
        <w:pStyle w:val="ListBullet"/>
      </w:pPr>
      <w:r>
        <w:t>玩家应通过营业体验城市变化，而不是通过一张抽象城市状态面板。</w:t>
      </w:r>
    </w:p>
    <w:p>
      <w:pPr>
        <w:pStyle w:val="Heading2"/>
      </w:pPr>
      <w:r>
        <w:t>29.9 发售后重玩扩展（非首发范围）</w:t>
      </w:r>
    </w:p>
    <w:p>
      <w:pPr>
        <w:pStyle w:val="ListBullet"/>
      </w:pPr>
      <w:r>
        <w:t>“无尽掌柜”、固定Seed挑战局、排行榜、难度Modifier等适合作为发售后更新或验证市场后的扩展。</w:t>
      </w:r>
    </w:p>
    <w:p>
      <w:pPr>
        <w:pStyle w:val="ListBullet"/>
      </w:pPr>
      <w:r>
        <w:t>它们不进入P0/P1和首发核心依赖；正式版首先保证49夜主体验完整。</w:t>
      </w:r>
    </w:p>
    <w:p>
      <w:pPr>
        <w:pStyle w:val="Heading2"/>
      </w:pPr>
      <w:r>
        <w:t>29.10 本轮优化后的优先级</w:t>
      </w:r>
    </w:p>
    <w:p>
      <w:pPr>
        <w:pStyle w:val="ListBullet"/>
      </w:pPr>
      <w:r>
        <w:t>第一：普通交易手感与成交反馈。</w:t>
      </w:r>
    </w:p>
    <w:p>
      <w:pPr>
        <w:pStyle w:val="ListBullet"/>
      </w:pPr>
      <w:r>
        <w:t>第二：当票/典当系统的长期回访与契约价值。</w:t>
      </w:r>
    </w:p>
    <w:p>
      <w:pPr>
        <w:pStyle w:val="ListBullet"/>
      </w:pPr>
      <w:r>
        <w:t>第三：鬼货“再留一夜”的持仓诱惑。</w:t>
      </w:r>
    </w:p>
    <w:p>
      <w:pPr>
        <w:pStyle w:val="ListBullet"/>
      </w:pPr>
      <w:r>
        <w:t>第四：物品流转与人物后果。</w:t>
      </w:r>
    </w:p>
    <w:p>
      <w:pPr>
        <w:pStyle w:val="ListBullet"/>
      </w:pPr>
      <w:r>
        <w:t>第五：2D视觉证据与特殊顾客规则。</w:t>
      </w:r>
    </w:p>
    <w:p>
      <w:pPr>
        <w:pStyle w:val="ListBullet"/>
      </w:pPr>
      <w:r>
        <w:t>第六：城市事件落地与恐怖侵入经营工具。</w:t>
      </w:r>
    </w:p>
    <w:p>
      <w:pPr>
        <w:pStyle w:val="ListBullet"/>
      </w:pPr>
      <w:r>
        <w:t>在以上六项没有验证前，不继续横向增加大型系统。</w:t>
      </w:r>
    </w:p>
    <w:p>
      <w:pPr>
        <w:jc w:val="center"/>
      </w:pPr>
      <w:r>
        <w:t>— GDD V0.9 END —</w:t>
      </w:r>
    </w:p>
    <w:p>
      <w:pPr>
        <w:pStyle w:val="GDDSmall"/>
      </w:pPr>
      <w:r>
        <w:t>本版本用于归档截至2026-09-08已确认设计。V0.9在V0.8基础上进一步厘清阳债/阴债执行逻辑与顾敬堂最终动机：阳债由钱庄等现实NPC催收；阴债由司契人负责认契与变更、由收契使负责到期执行；顾敬堂死后不再设为“收账人”，而是以自身亡魂换取最后四十九夜缓收期后成为“账下人/抵押魂”。顾敬堂晚年已因多次转债与借命失去自清资格，他抵押自己并不是为了让阿七再多留四十九夜，而是为了避免自己死亡后契约立即违约清算，并给下一任活人当主最后一次清理前六账、处理铺契并真正解除阿七留魂契的机会。第49夜由收契使执行清算，顾敬堂只作为证人和抵押魂在场；若账清，他才可与阿七一同获得离开的资格。后续主线、对白与事件脚本应以本版为最新正史。</w:t>
      </w:r>
    </w:p>
    <w:p>
      <w:r>
        <w:br w:type="page"/>
      </w:r>
    </w:p>
    <w:p>
      <w:pPr>
        <w:pStyle w:val="Heading1"/>
      </w:pPr>
      <w:r>
        <w:t>附录：本地 v22 铜镜第一章修订</w:t>
      </w:r>
    </w:p>
    <w:p>
      <w:r>
        <w:t>修订日期：2026-09-12。以本地v21为基础，新增独立v22内容与存档入口；旧版本和存档保留原规则。本附录覆盖铜镜旧版交易隐情及限次设定，其余主线设定不变。</w:t>
      </w:r>
    </w:p>
    <w:p>
      <w:r>
        <w:t>铜镜：持有、揭布且营业中有客户在柜前即可照客，普通客户、剧情客户、阴客、到期和提前赎当均可。每次5分钟，不限次数；同一来访结果稳定，已有结果免费复看，尚未接待者不自动识别。只认生死，不识善恶、品相、底价或禁忌。时间不足不启动；执行中离客保留耗时，只记未完成。正式剧情和夜间危机须先处理，普通赎当等待不阻止照客。</w:t>
      </w:r>
    </w:p>
    <w:p>
      <w:r>
        <w:t>人物与旧事：丈夫始终是活人。女主人首次旧事先呈现梳妆、照顾孩子，再转典镜求药；街坊证词先写劳动、养育、求生，再述死讯。看镜中旧事独立5分钟，危险追看另5分钟、先预警，与通用照客不共用次数。顾先生利用动机为保留辨认阴客的经营保障；作者口径沿用本GDD顾敬堂已死、亡魂抵押的设定，本章不提前泄露主线契约。</w:t>
      </w:r>
    </w:p>
    <w:p>
      <w:r>
        <w:t>不许验货的阴客：第四夜原搬家样板客位，每局一次，错过不补。开场明示不准鉴定，可问话、问来源、议价、照客、拒收，只卖断。普通货物品相价格按种子决定，初始不泄露隐藏品相。观察、局部检查、凭据与实物核验均算验货，消耗原动作时间后客人立即带货离去，不给证据也不伤人；无时间不触发。成交后沿用已有库存来源调查、行家复核。</w:t>
      </w:r>
    </w:p>
    <w:p>
      <w:r>
        <w:t>换物付80银元的阴客：第五至第六夜23:00后首个合适普通客位，不覆盖熟客、指定活当、预约、准备锁定或已透露的来访。须有原物尚在铺内的普通活当，包括姜素云和指定返当，排除鬼货；无目标用预生成替补，无客位顺延，不在七夜外补刷。按种子固定目标，不参考隐藏赎回结果。接受或拒绝均5分钟，先可照客；接受一次收80银元，原物交出，独立相似替物留在原票下，不议价，无本批补救。</w:t>
      </w:r>
    </w:p>
    <w:p>
      <w:r>
        <w:t>换物账务与后果：票据本金、期限、赎金、赎回概率不变，替物在当期间不可另用，不继承来源、行家或配对证明。80银元单列换物收入。当原主到期或提前赎回、实际拿到替物后，下一日死亡，下一次开铺前一次性消息明确人物与赽物关联，铺中记事免费复看。停止该人物后续来访，不影响职业模板，不增亡魂回访。未赎、仅续当或未交付不触发；留货和转当照旧，不扩散后续买家。七夜外后果保持未决，不增第八夜。成交前展示额外付款、他人抵押物及异常替物，选项不预报死亡。</w:t>
      </w:r>
    </w:p>
    <w:p>
      <w:r>
        <w:t>章节边界与验收：七夜沿当票、身份链、两册矛盾、动机旁记原顺序与耗时完成调查，保留卖镜、未用镜、错过货郎的现实路径。结束只引用实际材料和三种阶段态度。不开发丈夫后续调查、正式镜前对质、女主人离去及能力失效。新记录纳入重放、原子回滚与既有保存时机；库存、票据与交付明确调换，界面读取不改变生死。验收重点：辨出生死之后，仍要决定这笔生意做不做。详细规则及本地验证见docs/LIVING_MIRROR_V22.md。</w:t>
      </w:r>
    </w:p>
    <w:p>
      <w:r>
        <w:br w:type="page"/>
      </w:r>
    </w:p>
    <w:p>
      <w:pPr>
        <w:pStyle w:val="Heading1"/>
      </w:pPr>
      <w:r>
        <w:t>附录 v23 十夜整合与丈夫查访</w:t>
      </w:r>
    </w:p>
    <w:p>
      <w:r>
        <w:t>2026年9月14日实施增补。本附录规定默认v23运行；前文及v22附录保留为历史版本。旧铜镜版、命灯版与历史存档按原规则读取，不迁移、不追溯伤害。当前试玩完整经营至第十夜。第8夜查访、第9夜约见、第10夜会面仅为示例，绝非开放条件或截止日期。</w:t>
      </w:r>
    </w:p>
    <w:p>
      <w:r>
        <w:t>正式体验同时启用铜镜辨生死、两类铜镜阴客、一次报价客、湿包客、商品复核、熟客、活当、开铺准备、命灯、寝屋照片与私人信件。个人伤害按命灯规则以同事件累计伤害去重；睡眠、覆布、售镜、封存湿包均不自动恢复。铜镜追看未处理的个人危机在寝屋镜面留下阴影，正常照客不招祟。</w:t>
      </w:r>
    </w:p>
    <w:p>
      <w:r>
        <w:t>十夜经营每夜六个基础客位。剧情、熟客、指定活当、准备锁定或已透露来访受到保护；换物客不得替换一次报价客与湿包客。原四次特殊夜客仍只安排在前七夜，不许验货客和换物客保持原范围与次数。第8至10夜继续普通经营、买家收货、到期与提前赎当及原排在七夜之后的熟客回访。本金、息费和赎当数值不变，第十夜不新增催本金事件。</w:t>
      </w:r>
    </w:p>
    <w:p>
      <w:r>
        <w:t>旧当票、街坊证词、身份链、两册矛盾和动机旁记保留原顺序、最早夜次与耗时；开放后继续可查。“封存”“继续使用”只是阶段态度。售镜、未照客和错过第三夜货郎均保留现实调查路径。</w:t>
      </w:r>
    </w:p>
    <w:p>
      <w:r>
        <w:t>常驻菜单“托人查访”，铜镜页可跳转。身份链、两册矛盾、动机旁记齐备后，可固定支付30银元、10分钟委托核查丈夫离家经历，仅收费一次。下一次日期推进生成回报；送达通知不直接授予证据，首次主动拆阅后取得材料，可反复查看。查访支出单列现金流水并计入经营费用。服务办理须营业中，先处理眼前强制剧情、危机或赎当；现银或时间不足不执行，普通客户等候时间正常推进。</w:t>
      </w:r>
    </w:p>
    <w:p>
      <w:r>
        <w:t>回报的两个独立来源为码头往来结算抄件、旧联络人的证词。前者核实固定营生恢复早于母子死亡，后者证明当时有可用渠道且明确见证范围；不能凭“我没替他送过信”断言他未以任何方式联系。</w:t>
      </w:r>
    </w:p>
    <w:p>
      <w:r>
        <w:t>拆阅后花5分钟托口信，约下一夜20:00来铺，等候90分钟。预约为独立来访，不占六个基础客位，不冻结店内时钟。丈夫具体身份与第三夜一致、每次来访编号独立，纯谈话且无新货物，照客仍为活人。错过或未谈完可以再花5分钟重新约下一夜，保留已完成回答。</w:t>
      </w:r>
    </w:p>
    <w:p>
      <w:r>
        <w:t>三段实质问答各5分钟：离家时生意与钱财；出示结算材料核实恢复营生的时间；拿出联络证词追问为何未联系。他先解释谋生困难，面对材料后承认有条件联络而主动回避家庭和自己的过错，不加入失忆、受困或暗中接济。须按证据及前序回答开放，完成前离场则保留耗时但不授予该回答。</w:t>
      </w:r>
    </w:p>
    <w:p>
      <w:r>
        <w:t>问清后可记下“准备把事实带到镜前”或“暂时收起材料”，不授予了结；无镜仍可核实事实，但不可记下镜前准备。物品见闻只记新材料、关键回答与实际进度，不放照客流水，不显示“复看不耗时”。正式镜前对质、女主人离去、能力失效和换物补救尚未开发。</w:t>
      </w:r>
    </w:p>
    <w:p>
      <w:r>
        <w:t>新版采用唯一最外层动作记录与原子回滚，精确重放现银、票据、客户、个人损伤、委托、回报日期、预约身份、问答和态度。沿用原保存时机及命灯受害、恢复、死亡自动保存；营业中无任意手动保存。读取面板不推进日期、不投递重复消息，回放不写文件或重复通知。</w:t>
      </w:r>
    </w:p>
    <w:p>
      <w:r>
        <w:t>第七夜为阶段总结，第十夜照实际进度结束。任务可推迟或完全不参与。第十夜可委托与预约，预计第十一夜回报或到访仍据实登记，不提前兑现、不判失败、不开放第十一夜。新版进入第八夜，第七夜实际交付替物产生的次日死讯正常发生；第十夜后的死讯继续待发生。隔离试玩入口、自动检查与两种分辨率的截图见 docs/INVESTIGATION_V23.md。</w:t>
      </w:r>
    </w:p>
    <w:p>
      <w:r>
        <w:br w:type="page"/>
      </w:r>
    </w:p>
    <w:p>
      <w:pPr>
        <w:pStyle w:val="Heading1"/>
      </w:pPr>
      <w:r>
        <w:t>附录 v25 铜镜正式对质与结局</w:t>
      </w:r>
    </w:p>
    <w:p>
      <w:r>
        <w:t>2026年9月16日本地实现，基于main 28f3a43的v24。默认运行mirror_ending_ten，内容及存档25，保留十夜经营、阿七、命灯与寝屋。此附录覆盖v23及更早附录中铜镜未开发结局的边界；旧运行和存档按旧规则读取，不迁移、不追溯补发。</w:t>
      </w:r>
    </w:p>
    <w:p>
      <w:r>
        <w:t>流程与耗时：现实身份链、两册矛盾、动机旁记、已拆查访回报和丈夫三段问答齐备，持有有能力的铜镜且丈夫在柜前，才可开始。强制剧情、赎当、眼前危机与追看留下未处理的个人纠缠须先处理。可当次继续，或花5分钟另约下一夜20:00到铺、等候90分钟。三段正式对质各5分钟：请他面对妻儿、将事实带到女主人面前、最终落定；开始或恢复时须有足够时辰和等候余量完成全部剩余段落，否则不扣时。</w:t>
      </w:r>
    </w:p>
    <w:p>
      <w:r>
        <w:t>现场分歧：先说明镜中是谁，给他自行开口的机会，他迟疑后愿意面对；直接揭镜逼他立刻面对，他承认旧口供，却畏惧退缩。态度一经确定不因再约改变。追究责任不写成掌柜的过错；拒绝后仍有解脱路线。</w:t>
      </w:r>
    </w:p>
    <w:p>
      <w:r>
        <w:t>当面认下：丈夫愿意面对，亲口承认妻儿和自己的选择，掌柜让女主人听见并核实。她可以不原谅，却停止等待。女主人离去，铜镜失去异能，丈夫仍活着。</w:t>
      </w:r>
    </w:p>
    <w:p>
      <w:r>
        <w:t>不再等他：丈夫拒绝。掌柜以现实材料说明事实，肯定她劳动、养育和求生的价值，帮助她不再等待他的承认。女主人自行离去，铜镜失去异能，丈夫仍活着。</w:t>
      </w:r>
    </w:p>
    <w:p>
      <w:r>
        <w:t>以怨相留：丈夫拒绝后，女主人伸手越过镜缘、盯住他的倒影并说要把他拉入镜中；掌柜主动鼓动她把痛苦还给他。红影、倒影与声音交代丈夫被吞没、当场死亡，不描写血腥，不新增遗体处理。女主人以怨留下，能力和覆红禁忌保留，一次发放独立资源“铜镜怨气×1”，附结局来源。本批不可消费、出售或兑换；卖镜不移除，不增加银元或随机扣命。</w:t>
      </w:r>
    </w:p>
    <w:p>
      <w:r>
        <w:t>经营落地：解脱前她明确说明，离去后镜子只剩铜胎。两种解脱仅停用关联铜镜的辨生死、旧事、追看及存放禁忌，保留实例、成本、普通品相、估值和历史见闻。普通镜按金属旧物走既有出售渠道；v25子夜收镜客窗口延续至第十夜，倍率及往返20分钟不变。既有命灯损伤不恢复。库存和记事一致显示结局及镜面状态，不再提示普通镜覆红避祟。</w:t>
      </w:r>
    </w:p>
    <w:p>
      <w:r>
        <w:t>未决与保存：每段可选择暂且收起，保留进度及费用；单纯隐藏面板不等于暂缓，库存惊叹号可直接重返。未调查、封存、售镜均不算第四种完成结局。三结局落定后本局不可改写。最外层动作日志与缓存重放校验阶段、态度、镜子、来访、结局时间、能力、怨气和死亡，结局一次原子自动保存，失败全部回滚；读取不推进，重放不通知。丈夫死亡使用mirror_revenge来源，立即停止该人物来访，不写玩家绝当录，不进入换物翌日死讯流程。</w:t>
      </w:r>
    </w:p>
    <w:p>
      <w:r>
        <w:t>试玩边界：8、9、10夜不是任务资格或截止夜；第十夜正常结束，第十一夜预约仍待办，不兑现、不判失败。特殊怨气用途、换物补救、新报复任务仍未开发。本地快速入口与验证见docs/MIRROR_ENDINGS_V25.md及docs/qa/v25/REPORT.md。</w:t>
      </w:r>
    </w:p>
    <w:p>
      <w:r>
        <w:br w:type="page"/>
      </w:r>
    </w:p>
    <w:p>
      <w:pPr>
        <w:pStyle w:val="Heading1"/>
      </w:pPr>
      <w:r>
        <w:t>v26 铜镜夫妻重逢与四种收尾</w:t>
      </w:r>
    </w:p>
    <w:p>
      <w:r>
        <w:t>2026年9月16日本地实现增补。本节取代默认新版的v25对质规则；v25及更早运行与存档继续保留原规则，不迁移或追溯修改。试玩仍至第十夜，玩家可不调查、暂缓或将预约留至第十一夜。</w:t>
      </w:r>
    </w:p>
    <w:p>
      <w:r>
        <w:t>丈夫在妻儿去世前已另组家庭，有条件联系却不愿再回家。第三次问答才取得此事实。正式对质由女子现身、丈夫惊讶、妻子追问与丈夫回避展开，材料保留为调查前置，不再围绕旧当存根交谈。</w:t>
      </w:r>
    </w:p>
    <w:p>
      <w:r>
        <w:t>三个阶段各5分钟：夫妻重逢、玩家交涉、最终收尾。逼问60%道歉、40%激怒；打圆场40%道歉、60%含糊。同局独立种子固定结果，概率既不显示也不通过对白暗示，收起、重约和存档重试不重抽。</w:t>
      </w:r>
    </w:p>
    <w:p>
      <w:r>
        <w:t>四种互斥结局：迟来的道歉——道歉后妻子原谅；放下旧怨——激怒后玩家劝解，妻子原谅；失望离去——丈夫含糊，妻子失望离去，不是和解或未决。上述三条丈夫存活，铜镜恢复普通。以怨相留——激怒后玩家鼓动讨债，女子当场杀夫、留在镜中，保留能力及覆红禁忌，一次性获得铜镜怨气×1。</w:t>
      </w:r>
    </w:p>
    <w:p>
      <w:r>
        <w:t>劝解：“放下这份心结吧。这种人，不值得你再留恋。让他留在人间受苦，总好过你继续为他困在这里。”讨债：“欠债还债，天经地义。他欠你和孩子的，就让他自己来还。”不增加丈夫后续受苦、诅咒或报复任务。</w:t>
      </w:r>
    </w:p>
    <w:p>
      <w:r>
        <w:t>呈现采用双人立绘与底部姓名、短句对白。翻页不另耗时；选择单独确认。收起只隐藏，库存提醒返回原阅读位置；暂缓保留已完成阶段与固定反应。伤人选择前以手穿镜缘、抓住影子预警，不写血腥。</w:t>
      </w:r>
    </w:p>
    <w:p>
      <w:r>
        <w:t>对白与选项不说明铜镜能力变化或怨气奖励。最后一段剧情读完且结局原子提交成功后，才一次性通知结果。失败完整回滚；重放与读取不重复通知或发奖。现有命灯伤害不恢复，资源没有新增用途。具体命令、启动及验收见docs/MIRROR_REUNION_V26.md。</w:t>
      </w:r>
    </w:p>
    <w:sectPr w:rsidR="00FC693F" w:rsidRPr="0006063C" w:rsidSect="00034616">
      <w:footerReference w:type="default" r:id="rId9"/>
      <w:headerReference w:type="default" r:id="rId10"/>
      <w:pgSz w:w="12240" w:h="15840"/>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《鬼市当铺》GDD V0.9  ·  内部开发归档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Noto Sans CJK SC" w:hAnsi="Noto Sans CJK SC" w:eastAsia="Noto Sans CJK SC"/>
      <w:color w:val="2D25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SC" w:hAnsi="Noto Sans CJK SC" w:eastAsia="Noto Sans CJK SC"/>
      <w:b/>
      <w:bCs/>
      <w:color w:val="80261E"/>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2D2522"/>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oto Sans CJK SC" w:hAnsi="Noto Sans CJK SC" w:eastAsia="Noto Sans CJK SC"/>
      <w:b/>
      <w:bCs/>
      <w:color w:val="80261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Noto Sans CJK SC" w:hAnsi="Noto Sans CJK SC" w:eastAsia="Noto Sans CJK SC"/>
      <w:b/>
      <w:color w:val="2D25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Noto Sans CJK SC" w:hAnsi="Noto Sans CJK SC" w:eastAsia="Noto Sans CJK SC"/>
      <w:i/>
      <w:iCs/>
      <w:color w:val="60606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DDQuote">
    <w:name w:val="GDD Quote"/>
    <w:pPr>
      <w:spacing w:before="100" w:after="140"/>
      <w:ind w:left="340" w:right="340"/>
    </w:pPr>
    <w:rPr>
      <w:rFonts w:ascii="Noto Serif CJK SC" w:hAnsi="Noto Serif CJK SC" w:eastAsia="Noto Serif CJK SC"/>
      <w:i/>
      <w:color w:val="80261E"/>
      <w:sz w:val="23"/>
    </w:rPr>
  </w:style>
  <w:style w:type="paragraph" w:customStyle="1" w:styleId="GDDSmall">
    <w:name w:val="GDD Small"/>
    <w:pPr>
      <w:spacing w:after="40"/>
    </w:pPr>
    <w:rPr>
      <w:rFonts w:ascii="Noto Sans CJK SC" w:hAnsi="Noto Sans CJK SC" w:eastAsia="Noto Sans CJK SC"/>
      <w:color w:val="60606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鬼市当铺 GDD V0.3</dc:title>
  <dc:subject>Game Design Document - 鬼市当铺</dc:subject>
  <dc:creator>python-docx</dc:creator>
  <cp:keywords/>
  <dc:description>V0.2：补充信息、声望、鬼市、主线与49夜具体节奏。</dc:description>
  <cp:lastModifiedBy/>
  <cp:revision>1</cp:revision>
  <dcterms:created xsi:type="dcterms:W3CDTF">2013-12-23T23:15:00Z</dcterms:created>
  <dcterms:modified xsi:type="dcterms:W3CDTF">2013-12-23T23:15:00Z</dcterms:modified>
  <cp:category/>
</cp:coreProperties>
</file>