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20.svg" ContentType="image/svg+xml"/>
  <Override PartName="/word/media/rId24.svg" ContentType="image/svg+xml"/>
  <Override PartName="/word/media/rId28.svg" ContentType="image/svg+xml"/>
  <Override PartName="/word/media/rId32.svg" ContentType="image/svg+xml"/>
  <Override PartName="/word/media/rId36.svg" ContentType="image/svg+xml"/>
  <Override PartName="/word/media/rId40.svg" ContentType="image/svg+xml"/>
  <Override PartName="/word/media/rId44.svg" ContentType="image/svg+xml"/>
  <Override PartName="/word/media/rId48.svg" ContentType="image/svg+xml"/>
  <Override PartName="/word/media/rId52.svg" ContentType="image/svg+xml"/>
  <Override PartName="/word/media/rId56.svg" ContentType="image/svg+xml"/>
  <Override PartName="/word/media/rId60.svg" ContentType="image/svg+xml"/>
  <Override PartName="/word/media/rId64.svg" ContentType="image/svg+xml"/>
  <Override PartName="/word/media/rId68.svg" ContentType="image/svg+xml"/>
  <Override PartName="/word/media/rId72.svg" ContentType="image/svg+xml"/>
  <Override PartName="/word/media/rId76.svg" ContentType="image/svg+xml"/>
  <Override PartName="/word/media/rId80.svg" ContentType="image/svg+xml"/>
  <Override PartName="/word/media/rId84.svg" ContentType="image/svg+xml"/>
  <Override PartName="/word/media/rId88.svg" ContentType="image/svg+xml"/>
  <Override PartName="/word/media/rId92.svg" ContentType="image/svg+xml"/>
  <Override PartName="/word/media/rId9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100" w:name="section"/>
    <w:p>
      <w:pPr>
        <w:pStyle w:val="Heading1"/>
      </w:pPr>
      <w:r>
        <w:t xml:space="preserve">.</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Bruno</w:t>
            </w:r>
          </w:p>
        </w:tc>
        <w:tc>
          <w:tcPr/>
          <w:p>
            <w:pPr>
              <w:pStyle w:val="Compact"/>
              <w:jc w:val="center"/>
            </w:pPr>
            <w:r>
              <w:rPr>
                <w:b/>
                <w:bCs/>
              </w:rPr>
              <w:t xml:space="preserve">Carla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02"/>
        </w:numPr>
      </w:pPr>
      <w:r>
        <w:t xml:space="preserve">Ahorro total de Ana: 525 mil pesos</w:t>
      </w:r>
    </w:p>
    <w:p>
      <w:pPr>
        <w:numPr>
          <w:ilvl w:val="1"/>
          <w:numId w:val="1002"/>
        </w:numPr>
      </w:pPr>
      <w:r>
        <w:t xml:space="preserve">Ahorro total de Bruno: 430 mil pesos</w:t>
      </w:r>
    </w:p>
    <w:p>
      <w:pPr>
        <w:numPr>
          <w:ilvl w:val="1"/>
          <w:numId w:val="1002"/>
        </w:numPr>
      </w:pPr>
      <w:r>
        <w:t xml:space="preserve">Ahorro total de Carla: 405 mil pesos</w:t>
      </w:r>
    </w:p>
    <w:p>
      <w:pPr>
        <w:numPr>
          <w:ilvl w:val="1"/>
          <w:numId w:val="1002"/>
        </w:numPr>
      </w:pPr>
      <w:r>
        <w:t xml:space="preserve">Tasa de crecimiento promedio mensual de Ana: 30%</w:t>
      </w:r>
    </w:p>
    <w:p>
      <w:pPr>
        <w:numPr>
          <w:ilvl w:val="1"/>
          <w:numId w:val="1002"/>
        </w:numPr>
      </w:pPr>
      <w:r>
        <w:t xml:space="preserve">Tasa de crecimiento promedio mensual de Bruno: 43.3%</w:t>
      </w:r>
    </w:p>
    <w:p>
      <w:pPr>
        <w:numPr>
          <w:ilvl w:val="1"/>
          <w:numId w:val="1002"/>
        </w:numPr>
      </w:pPr>
      <w:r>
        <w:t xml:space="preserve">Tasa de crecimiento promedio mensual de Carla: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21" name="Picture"/>
            <a:graphic>
              <a:graphicData uri="http://schemas.openxmlformats.org/drawingml/2006/picture">
                <pic:pic>
                  <pic:nvPicPr>
                    <pic:cNvPr descr="media/supplements1/exercise1/ahorro_interpretacion_representacion_n3_v1-002.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B.</w:t>
      </w:r>
    </w:p>
    <w:p>
      <w:pPr>
        <w:numPr>
          <w:ilvl w:val="0"/>
          <w:numId w:val="1000"/>
        </w:numPr>
      </w:pPr>
      <w:r>
        <w:drawing>
          <wp:inline>
            <wp:extent cx="2743200" cy="2057400"/>
            <wp:effectExtent b="0" l="0" r="0" t="0"/>
            <wp:docPr descr="image" title="" id="25" name="Picture"/>
            <a:graphic>
              <a:graphicData uri="http://schemas.openxmlformats.org/drawingml/2006/picture">
                <pic:pic>
                  <pic:nvPicPr>
                    <pic:cNvPr descr="media/supplements1/exercise1/ahorro_interpretacion_representacion_n3_v1-003.svg" id="26" name="Picture"/>
                    <pic:cNvPicPr>
                      <a:picLocks noChangeArrowheads="1"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C.</w:t>
      </w:r>
    </w:p>
    <w:p>
      <w:pPr>
        <w:numPr>
          <w:ilvl w:val="0"/>
          <w:numId w:val="1000"/>
        </w:numPr>
      </w:pPr>
      <w:r>
        <w:drawing>
          <wp:inline>
            <wp:extent cx="2743200" cy="2057400"/>
            <wp:effectExtent b="0" l="0" r="0" t="0"/>
            <wp:docPr descr="image" title="" id="29" name="Picture"/>
            <a:graphic>
              <a:graphicData uri="http://schemas.openxmlformats.org/drawingml/2006/picture">
                <pic:pic>
                  <pic:nvPicPr>
                    <pic:cNvPr descr="media/supplements1/exercise1/ahorro_interpretacion_representacion_n3_v1-004.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D.</w:t>
      </w:r>
    </w:p>
    <w:p>
      <w:pPr>
        <w:numPr>
          <w:ilvl w:val="0"/>
          <w:numId w:val="1000"/>
        </w:numPr>
      </w:pPr>
      <w:r>
        <w:drawing>
          <wp:inline>
            <wp:extent cx="2743200" cy="2057400"/>
            <wp:effectExtent b="0" l="0" r="0" t="0"/>
            <wp:docPr descr="image" title="" id="33" name="Picture"/>
            <a:graphic>
              <a:graphicData uri="http://schemas.openxmlformats.org/drawingml/2006/picture">
                <pic:pic>
                  <pic:nvPicPr>
                    <pic:cNvPr descr="media/supplements1/exercise1/ahorro_interpretacion_representacion_n3_v1-005.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03"/>
        </w:numPr>
      </w:pPr>
      <w:r>
        <w:rPr>
          <w:b/>
          <w:bCs/>
        </w:rPr>
        <w:t xml:space="preserve">Gráfica A (Evolución Mensual)</w:t>
      </w:r>
      <w:r>
        <w:t xml:space="preserve">: permite visualizar las tendencias, fluctuaciones y patrones mes a mes , pero requiere análisis adicional para comparaciones específicas ya que muestra mucha información temporal .</w:t>
      </w:r>
    </w:p>
    <w:p>
      <w:pPr>
        <w:numPr>
          <w:ilvl w:val="1"/>
          <w:numId w:val="1003"/>
        </w:numPr>
      </w:pPr>
      <w:r>
        <w:rPr>
          <w:b/>
          <w:bCs/>
        </w:rPr>
        <w:t xml:space="preserve">Gráfica B (Inicial vs Final) - CORRECTA</w:t>
      </w:r>
      <w:r>
        <w:t xml:space="preserve">: facilita la comparación directa y simple entre el punto de partida y el resultado final porque:</w:t>
      </w:r>
    </w:p>
    <w:p>
      <w:pPr>
        <w:numPr>
          <w:ilvl w:val="2"/>
          <w:numId w:val="1004"/>
        </w:numPr>
      </w:pPr>
      <w:r>
        <w:t xml:space="preserve">Presenta una comparación directa y simple</w:t>
      </w:r>
    </w:p>
    <w:p>
      <w:pPr>
        <w:numPr>
          <w:ilvl w:val="2"/>
          <w:numId w:val="1004"/>
        </w:numPr>
      </w:pPr>
      <w:r>
        <w:t xml:space="preserve">No incluye información innecesaria que complique la comparación</w:t>
      </w:r>
    </w:p>
    <w:p>
      <w:pPr>
        <w:numPr>
          <w:ilvl w:val="2"/>
          <w:numId w:val="1004"/>
        </w:numPr>
      </w:pPr>
      <w:r>
        <w:t xml:space="preserve">Facilita una evaluación rápida del progreso</w:t>
      </w:r>
    </w:p>
    <w:p>
      <w:pPr>
        <w:numPr>
          <w:ilvl w:val="1"/>
          <w:numId w:val="1003"/>
        </w:numPr>
      </w:pPr>
      <w:r>
        <w:rPr>
          <w:b/>
          <w:bCs/>
        </w:rPr>
        <w:t xml:space="preserve">Gráfica C (Tasas de Crecimiento)</w:t>
      </w:r>
      <w:r>
        <w:t xml:space="preserve">: normaliza las diferencias iniciales y permite comparar directamente la eficiencia relativa , pero muestra porcentajes que pueden no reflejar los montos reales o patrones temporales .</w:t>
      </w:r>
    </w:p>
    <w:p>
      <w:pPr>
        <w:numPr>
          <w:ilvl w:val="1"/>
          <w:numId w:val="1003"/>
        </w:numPr>
      </w:pPr>
      <w:r>
        <w:rPr>
          <w:b/>
          <w:bCs/>
        </w:rPr>
        <w:t xml:space="preserve">Gráfica D (Totales Acumulados)</w:t>
      </w:r>
      <w:r>
        <w:t xml:space="preserve">: muestra claramente los montos totales finales que cada estudiante logró acumular , pero no permite evaluar eficiencia relativa porque no considera las diferencias en los puntos de partida .</w:t>
      </w:r>
    </w:p>
    <w:p>
      <w:pPr>
        <w:numPr>
          <w:ilvl w:val="0"/>
          <w:numId w:val="1000"/>
        </w:numPr>
      </w:pPr>
      <w:r>
        <w:t xml:space="preserve">Basándose en las tasas de crecimiento calculadas:</w:t>
      </w:r>
    </w:p>
    <w:p>
      <w:pPr>
        <w:numPr>
          <w:ilvl w:val="1"/>
          <w:numId w:val="1005"/>
        </w:numPr>
      </w:pPr>
      <w:r>
        <w:t xml:space="preserve">Ana: 30% mensual</w:t>
      </w:r>
    </w:p>
    <w:p>
      <w:pPr>
        <w:numPr>
          <w:ilvl w:val="1"/>
          <w:numId w:val="1005"/>
        </w:numPr>
      </w:pPr>
      <w:r>
        <w:t xml:space="preserve">Bruno: 43.3% mensual</w:t>
      </w:r>
    </w:p>
    <w:p>
      <w:pPr>
        <w:numPr>
          <w:ilvl w:val="1"/>
          <w:numId w:val="1005"/>
        </w:numPr>
      </w:pPr>
      <w:r>
        <w:t xml:space="preserve">Carla: 30% mensual</w:t>
      </w:r>
    </w:p>
    <w:p>
      <w:pPr>
        <w:numPr>
          <w:ilvl w:val="0"/>
          <w:numId w:val="1000"/>
        </w:numPr>
      </w:pPr>
      <w:r>
        <w:t xml:space="preserve">Bruno tuvo la estrategia más eficiente en términos de crecimiento relativo.</w:t>
      </w:r>
    </w:p>
    <w:p>
      <w:pPr>
        <w:numPr>
          <w:ilvl w:val="1"/>
          <w:numId w:val="1006"/>
        </w:numPr>
      </w:pPr>
      <w:r>
        <w:t xml:space="preserve">Falso</w:t>
      </w:r>
    </w:p>
    <w:p>
      <w:pPr>
        <w:numPr>
          <w:ilvl w:val="1"/>
          <w:numId w:val="1006"/>
        </w:numPr>
      </w:pPr>
      <w:r>
        <w:t xml:space="preserve">Verdadero</w:t>
      </w:r>
    </w:p>
    <w:p>
      <w:pPr>
        <w:numPr>
          <w:ilvl w:val="1"/>
          <w:numId w:val="1006"/>
        </w:numPr>
      </w:pPr>
      <w:r>
        <w:t xml:space="preserve">Falso</w:t>
      </w:r>
    </w:p>
    <w:p>
      <w:pPr>
        <w:numPr>
          <w:ilvl w:val="1"/>
          <w:numId w:val="1006"/>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Bruno</w:t>
            </w:r>
          </w:p>
        </w:tc>
        <w:tc>
          <w:tcPr/>
          <w:p>
            <w:pPr>
              <w:pStyle w:val="Compact"/>
              <w:jc w:val="center"/>
            </w:pPr>
            <w:r>
              <w:rPr>
                <w:b/>
                <w:bCs/>
              </w:rPr>
              <w:t xml:space="preserve">Carla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07"/>
        </w:numPr>
      </w:pPr>
      <w:r>
        <w:t xml:space="preserve">Ahorro total de Ana: 525 mil pesos</w:t>
      </w:r>
    </w:p>
    <w:p>
      <w:pPr>
        <w:numPr>
          <w:ilvl w:val="1"/>
          <w:numId w:val="1007"/>
        </w:numPr>
      </w:pPr>
      <w:r>
        <w:t xml:space="preserve">Ahorro total de Bruno: 430 mil pesos</w:t>
      </w:r>
    </w:p>
    <w:p>
      <w:pPr>
        <w:numPr>
          <w:ilvl w:val="1"/>
          <w:numId w:val="1007"/>
        </w:numPr>
      </w:pPr>
      <w:r>
        <w:t xml:space="preserve">Ahorro total de Carla: 405 mil pesos</w:t>
      </w:r>
    </w:p>
    <w:p>
      <w:pPr>
        <w:numPr>
          <w:ilvl w:val="1"/>
          <w:numId w:val="1007"/>
        </w:numPr>
      </w:pPr>
      <w:r>
        <w:t xml:space="preserve">Tasa de crecimiento promedio mensual de Ana: 30%</w:t>
      </w:r>
    </w:p>
    <w:p>
      <w:pPr>
        <w:numPr>
          <w:ilvl w:val="1"/>
          <w:numId w:val="1007"/>
        </w:numPr>
      </w:pPr>
      <w:r>
        <w:t xml:space="preserve">Tasa de crecimiento promedio mensual de Bruno: 43.3%</w:t>
      </w:r>
    </w:p>
    <w:p>
      <w:pPr>
        <w:numPr>
          <w:ilvl w:val="1"/>
          <w:numId w:val="1007"/>
        </w:numPr>
      </w:pPr>
      <w:r>
        <w:t xml:space="preserve">Tasa de crecimiento promedio mensual de Carla: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37" name="Picture"/>
            <a:graphic>
              <a:graphicData uri="http://schemas.openxmlformats.org/drawingml/2006/picture">
                <pic:pic>
                  <pic:nvPicPr>
                    <pic:cNvPr descr="media/supplements1/exercise2/ahorro_interpretacion_representacion_n3_v1_1-002.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B.</w:t>
      </w:r>
    </w:p>
    <w:p>
      <w:pPr>
        <w:numPr>
          <w:ilvl w:val="0"/>
          <w:numId w:val="1000"/>
        </w:numPr>
      </w:pPr>
      <w:r>
        <w:drawing>
          <wp:inline>
            <wp:extent cx="2743200" cy="2057400"/>
            <wp:effectExtent b="0" l="0" r="0" t="0"/>
            <wp:docPr descr="image" title="" id="41" name="Picture"/>
            <a:graphic>
              <a:graphicData uri="http://schemas.openxmlformats.org/drawingml/2006/picture">
                <pic:pic>
                  <pic:nvPicPr>
                    <pic:cNvPr descr="media/supplements1/exercise2/ahorro_interpretacion_representacion_n3_v1_1-003.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C.</w:t>
      </w:r>
    </w:p>
    <w:p>
      <w:pPr>
        <w:numPr>
          <w:ilvl w:val="0"/>
          <w:numId w:val="1000"/>
        </w:numPr>
      </w:pPr>
      <w:r>
        <w:drawing>
          <wp:inline>
            <wp:extent cx="2743200" cy="2057400"/>
            <wp:effectExtent b="0" l="0" r="0" t="0"/>
            <wp:docPr descr="image" title="" id="45" name="Picture"/>
            <a:graphic>
              <a:graphicData uri="http://schemas.openxmlformats.org/drawingml/2006/picture">
                <pic:pic>
                  <pic:nvPicPr>
                    <pic:cNvPr descr="media/supplements1/exercise2/ahorro_interpretacion_representacion_n3_v1_1-004.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D.</w:t>
      </w:r>
    </w:p>
    <w:p>
      <w:pPr>
        <w:numPr>
          <w:ilvl w:val="0"/>
          <w:numId w:val="1000"/>
        </w:numPr>
      </w:pPr>
      <w:r>
        <w:drawing>
          <wp:inline>
            <wp:extent cx="2743200" cy="2057400"/>
            <wp:effectExtent b="0" l="0" r="0" t="0"/>
            <wp:docPr descr="image" title="" id="49" name="Picture"/>
            <a:graphic>
              <a:graphicData uri="http://schemas.openxmlformats.org/drawingml/2006/picture">
                <pic:pic>
                  <pic:nvPicPr>
                    <pic:cNvPr descr="media/supplements1/exercise2/ahorro_interpretacion_representacion_n3_v1_1-005.svg" id="50" name="Picture"/>
                    <pic:cNvPicPr>
                      <a:picLocks noChangeArrowheads="1" noChangeAspect="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08"/>
        </w:numPr>
      </w:pPr>
      <w:r>
        <w:rPr>
          <w:b/>
          <w:bCs/>
        </w:rPr>
        <w:t xml:space="preserve">Gráfica A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08"/>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08"/>
        </w:numPr>
      </w:pPr>
      <w:r>
        <w:rPr>
          <w:b/>
          <w:bCs/>
        </w:rPr>
        <w:t xml:space="preserve">Gráfica C (Evolución Mensual)</w:t>
      </w:r>
      <w:r>
        <w:t xml:space="preserve">: permite visualizar las tendencias, fluctuaciones y patrones mes a mes , pero requiere análisis adicional para comparaciones específicas ya que muestra mucha información temporal .</w:t>
      </w:r>
    </w:p>
    <w:p>
      <w:pPr>
        <w:numPr>
          <w:ilvl w:val="1"/>
          <w:numId w:val="1008"/>
        </w:numPr>
      </w:pPr>
      <w:r>
        <w:rPr>
          <w:b/>
          <w:bCs/>
        </w:rPr>
        <w:t xml:space="preserve">Gráfica D (Inicial vs Final) - CORRECTA</w:t>
      </w:r>
      <w:r>
        <w:t xml:space="preserve">: facilita la comparación directa y simple entre el punto de partida y el resultado final porque:</w:t>
      </w:r>
    </w:p>
    <w:p>
      <w:pPr>
        <w:numPr>
          <w:ilvl w:val="2"/>
          <w:numId w:val="1009"/>
        </w:numPr>
      </w:pPr>
      <w:r>
        <w:t xml:space="preserve">Presenta una comparación directa y simple</w:t>
      </w:r>
    </w:p>
    <w:p>
      <w:pPr>
        <w:numPr>
          <w:ilvl w:val="2"/>
          <w:numId w:val="1009"/>
        </w:numPr>
      </w:pPr>
      <w:r>
        <w:t xml:space="preserve">No incluye información innecesaria que complique la comparación</w:t>
      </w:r>
    </w:p>
    <w:p>
      <w:pPr>
        <w:numPr>
          <w:ilvl w:val="2"/>
          <w:numId w:val="1009"/>
        </w:numPr>
      </w:pPr>
      <w:r>
        <w:t xml:space="preserve">Facilita una evaluación rápida del progreso</w:t>
      </w:r>
    </w:p>
    <w:p>
      <w:pPr>
        <w:numPr>
          <w:ilvl w:val="0"/>
          <w:numId w:val="1000"/>
        </w:numPr>
      </w:pPr>
      <w:r>
        <w:t xml:space="preserve">Basándose en las tasas de crecimiento calculadas:</w:t>
      </w:r>
    </w:p>
    <w:p>
      <w:pPr>
        <w:numPr>
          <w:ilvl w:val="1"/>
          <w:numId w:val="1010"/>
        </w:numPr>
      </w:pPr>
      <w:r>
        <w:t xml:space="preserve">Ana: 30% mensual</w:t>
      </w:r>
    </w:p>
    <w:p>
      <w:pPr>
        <w:numPr>
          <w:ilvl w:val="1"/>
          <w:numId w:val="1010"/>
        </w:numPr>
      </w:pPr>
      <w:r>
        <w:t xml:space="preserve">Bruno: 43.3% mensual</w:t>
      </w:r>
    </w:p>
    <w:p>
      <w:pPr>
        <w:numPr>
          <w:ilvl w:val="1"/>
          <w:numId w:val="1010"/>
        </w:numPr>
      </w:pPr>
      <w:r>
        <w:t xml:space="preserve">Carla: 30% mensual</w:t>
      </w:r>
    </w:p>
    <w:p>
      <w:pPr>
        <w:numPr>
          <w:ilvl w:val="0"/>
          <w:numId w:val="1000"/>
        </w:numPr>
      </w:pPr>
      <w:r>
        <w:t xml:space="preserve">Bruno tuvo la estrategia más eficiente en términos de crecimiento relativo.</w:t>
      </w:r>
    </w:p>
    <w:p>
      <w:pPr>
        <w:numPr>
          <w:ilvl w:val="1"/>
          <w:numId w:val="1011"/>
        </w:numPr>
      </w:pPr>
      <w:r>
        <w:t xml:space="preserve">Falso</w:t>
      </w:r>
    </w:p>
    <w:p>
      <w:pPr>
        <w:numPr>
          <w:ilvl w:val="1"/>
          <w:numId w:val="1011"/>
        </w:numPr>
      </w:pPr>
      <w:r>
        <w:t xml:space="preserve">Falso</w:t>
      </w:r>
    </w:p>
    <w:p>
      <w:pPr>
        <w:numPr>
          <w:ilvl w:val="1"/>
          <w:numId w:val="1011"/>
        </w:numPr>
      </w:pPr>
      <w:r>
        <w:t xml:space="preserve">Falso</w:t>
      </w:r>
    </w:p>
    <w:p>
      <w:pPr>
        <w:numPr>
          <w:ilvl w:val="1"/>
          <w:numId w:val="1011"/>
        </w:numPr>
      </w:pPr>
      <w:r>
        <w:t xml:space="preserve">Verdadero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Bruno</w:t>
            </w:r>
          </w:p>
        </w:tc>
        <w:tc>
          <w:tcPr/>
          <w:p>
            <w:pPr>
              <w:pStyle w:val="Compact"/>
              <w:jc w:val="center"/>
            </w:pPr>
            <w:r>
              <w:rPr>
                <w:b/>
                <w:bCs/>
              </w:rPr>
              <w:t xml:space="preserve">Carla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12"/>
        </w:numPr>
      </w:pPr>
      <w:r>
        <w:t xml:space="preserve">Ahorro total de Ana: 525 mil pesos</w:t>
      </w:r>
    </w:p>
    <w:p>
      <w:pPr>
        <w:numPr>
          <w:ilvl w:val="1"/>
          <w:numId w:val="1012"/>
        </w:numPr>
      </w:pPr>
      <w:r>
        <w:t xml:space="preserve">Ahorro total de Bruno: 430 mil pesos</w:t>
      </w:r>
    </w:p>
    <w:p>
      <w:pPr>
        <w:numPr>
          <w:ilvl w:val="1"/>
          <w:numId w:val="1012"/>
        </w:numPr>
      </w:pPr>
      <w:r>
        <w:t xml:space="preserve">Ahorro total de Carla: 405 mil pesos</w:t>
      </w:r>
    </w:p>
    <w:p>
      <w:pPr>
        <w:numPr>
          <w:ilvl w:val="1"/>
          <w:numId w:val="1012"/>
        </w:numPr>
      </w:pPr>
      <w:r>
        <w:t xml:space="preserve">Tasa de crecimiento promedio mensual de Ana: 30%</w:t>
      </w:r>
    </w:p>
    <w:p>
      <w:pPr>
        <w:numPr>
          <w:ilvl w:val="1"/>
          <w:numId w:val="1012"/>
        </w:numPr>
      </w:pPr>
      <w:r>
        <w:t xml:space="preserve">Tasa de crecimiento promedio mensual de Bruno: 43.3%</w:t>
      </w:r>
    </w:p>
    <w:p>
      <w:pPr>
        <w:numPr>
          <w:ilvl w:val="1"/>
          <w:numId w:val="1012"/>
        </w:numPr>
      </w:pPr>
      <w:r>
        <w:t xml:space="preserve">Tasa de crecimiento promedio mensual de Carla: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53" name="Picture"/>
            <a:graphic>
              <a:graphicData uri="http://schemas.openxmlformats.org/drawingml/2006/picture">
                <pic:pic>
                  <pic:nvPicPr>
                    <pic:cNvPr descr="media/supplements1/exercise3/ahorro_interpretacion_representacion_n3_v1_2-002.svg" id="54" name="Picture"/>
                    <pic:cNvPicPr>
                      <a:picLocks noChangeArrowheads="1"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B.</w:t>
      </w:r>
    </w:p>
    <w:p>
      <w:pPr>
        <w:numPr>
          <w:ilvl w:val="0"/>
          <w:numId w:val="1000"/>
        </w:numPr>
      </w:pPr>
      <w:r>
        <w:drawing>
          <wp:inline>
            <wp:extent cx="2743200" cy="2057400"/>
            <wp:effectExtent b="0" l="0" r="0" t="0"/>
            <wp:docPr descr="image" title="" id="57" name="Picture"/>
            <a:graphic>
              <a:graphicData uri="http://schemas.openxmlformats.org/drawingml/2006/picture">
                <pic:pic>
                  <pic:nvPicPr>
                    <pic:cNvPr descr="media/supplements1/exercise3/ahorro_interpretacion_representacion_n3_v1_2-00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C.</w:t>
      </w:r>
    </w:p>
    <w:p>
      <w:pPr>
        <w:numPr>
          <w:ilvl w:val="0"/>
          <w:numId w:val="1000"/>
        </w:numPr>
      </w:pPr>
      <w:r>
        <w:drawing>
          <wp:inline>
            <wp:extent cx="2743200" cy="2057400"/>
            <wp:effectExtent b="0" l="0" r="0" t="0"/>
            <wp:docPr descr="image" title="" id="61" name="Picture"/>
            <a:graphic>
              <a:graphicData uri="http://schemas.openxmlformats.org/drawingml/2006/picture">
                <pic:pic>
                  <pic:nvPicPr>
                    <pic:cNvPr descr="media/supplements1/exercise3/ahorro_interpretacion_representacion_n3_v1_2-004.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D.</w:t>
      </w:r>
    </w:p>
    <w:p>
      <w:pPr>
        <w:numPr>
          <w:ilvl w:val="0"/>
          <w:numId w:val="1000"/>
        </w:numPr>
      </w:pPr>
      <w:r>
        <w:drawing>
          <wp:inline>
            <wp:extent cx="2743200" cy="2057400"/>
            <wp:effectExtent b="0" l="0" r="0" t="0"/>
            <wp:docPr descr="image" title="" id="65" name="Picture"/>
            <a:graphic>
              <a:graphicData uri="http://schemas.openxmlformats.org/drawingml/2006/picture">
                <pic:pic>
                  <pic:nvPicPr>
                    <pic:cNvPr descr="media/supplements1/exercise3/ahorro_interpretacion_representacion_n3_v1_2-005.svg" id="66" name="Picture"/>
                    <pic:cNvPicPr>
                      <a:picLocks noChangeArrowheads="1" noChangeAspect="1"/>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13"/>
        </w:numPr>
      </w:pPr>
      <w:r>
        <w:rPr>
          <w:b/>
          <w:bCs/>
        </w:rPr>
        <w:t xml:space="preserve">Gráfica A (Evolución Mensual)</w:t>
      </w:r>
      <w:r>
        <w:t xml:space="preserve">: permite visualizar las tendencias, fluctuaciones y patrones mes a mes , pero requiere análisis adicional para comparaciones específicas ya que muestra mucha información temporal .</w:t>
      </w:r>
    </w:p>
    <w:p>
      <w:pPr>
        <w:numPr>
          <w:ilvl w:val="1"/>
          <w:numId w:val="1013"/>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13"/>
        </w:numPr>
      </w:pPr>
      <w:r>
        <w:rPr>
          <w:b/>
          <w:bCs/>
        </w:rPr>
        <w:t xml:space="preserve">Gráfica C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13"/>
        </w:numPr>
      </w:pPr>
      <w:r>
        <w:rPr>
          <w:b/>
          <w:bCs/>
        </w:rPr>
        <w:t xml:space="preserve">Gráfica D (Inicial vs Final) - CORRECTA</w:t>
      </w:r>
      <w:r>
        <w:t xml:space="preserve">: facilita la comparación directa y simple entre el punto de partida y el resultado final porque:</w:t>
      </w:r>
    </w:p>
    <w:p>
      <w:pPr>
        <w:numPr>
          <w:ilvl w:val="2"/>
          <w:numId w:val="1014"/>
        </w:numPr>
      </w:pPr>
      <w:r>
        <w:t xml:space="preserve">Presenta una comparación directa y simple</w:t>
      </w:r>
    </w:p>
    <w:p>
      <w:pPr>
        <w:numPr>
          <w:ilvl w:val="2"/>
          <w:numId w:val="1014"/>
        </w:numPr>
      </w:pPr>
      <w:r>
        <w:t xml:space="preserve">No incluye información innecesaria que complique la comparación</w:t>
      </w:r>
    </w:p>
    <w:p>
      <w:pPr>
        <w:numPr>
          <w:ilvl w:val="2"/>
          <w:numId w:val="1014"/>
        </w:numPr>
      </w:pPr>
      <w:r>
        <w:t xml:space="preserve">Facilita una evaluación rápida del progreso</w:t>
      </w:r>
    </w:p>
    <w:p>
      <w:pPr>
        <w:numPr>
          <w:ilvl w:val="0"/>
          <w:numId w:val="1000"/>
        </w:numPr>
      </w:pPr>
      <w:r>
        <w:t xml:space="preserve">Basándose en las tasas de crecimiento calculadas:</w:t>
      </w:r>
    </w:p>
    <w:p>
      <w:pPr>
        <w:numPr>
          <w:ilvl w:val="1"/>
          <w:numId w:val="1015"/>
        </w:numPr>
      </w:pPr>
      <w:r>
        <w:t xml:space="preserve">Ana: 30% mensual</w:t>
      </w:r>
    </w:p>
    <w:p>
      <w:pPr>
        <w:numPr>
          <w:ilvl w:val="1"/>
          <w:numId w:val="1015"/>
        </w:numPr>
      </w:pPr>
      <w:r>
        <w:t xml:space="preserve">Bruno: 43.3% mensual</w:t>
      </w:r>
    </w:p>
    <w:p>
      <w:pPr>
        <w:numPr>
          <w:ilvl w:val="1"/>
          <w:numId w:val="1015"/>
        </w:numPr>
      </w:pPr>
      <w:r>
        <w:t xml:space="preserve">Carla: 30% mensual</w:t>
      </w:r>
    </w:p>
    <w:p>
      <w:pPr>
        <w:numPr>
          <w:ilvl w:val="0"/>
          <w:numId w:val="1000"/>
        </w:numPr>
      </w:pPr>
      <w:r>
        <w:t xml:space="preserve">Bruno tuvo la estrategia más eficiente en términos de crecimiento relativo.</w:t>
      </w:r>
    </w:p>
    <w:p>
      <w:pPr>
        <w:numPr>
          <w:ilvl w:val="1"/>
          <w:numId w:val="1016"/>
        </w:numPr>
      </w:pPr>
      <w:r>
        <w:t xml:space="preserve">Falso</w:t>
      </w:r>
    </w:p>
    <w:p>
      <w:pPr>
        <w:numPr>
          <w:ilvl w:val="1"/>
          <w:numId w:val="1016"/>
        </w:numPr>
      </w:pPr>
      <w:r>
        <w:t xml:space="preserve">Falso</w:t>
      </w:r>
    </w:p>
    <w:p>
      <w:pPr>
        <w:numPr>
          <w:ilvl w:val="1"/>
          <w:numId w:val="1016"/>
        </w:numPr>
      </w:pPr>
      <w:r>
        <w:t xml:space="preserve">Falso</w:t>
      </w:r>
    </w:p>
    <w:p>
      <w:pPr>
        <w:numPr>
          <w:ilvl w:val="1"/>
          <w:numId w:val="1016"/>
        </w:numPr>
      </w:pPr>
      <w:r>
        <w:t xml:space="preserve">Verdadero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Bruno</w:t>
            </w:r>
          </w:p>
        </w:tc>
        <w:tc>
          <w:tcPr/>
          <w:p>
            <w:pPr>
              <w:pStyle w:val="Compact"/>
              <w:jc w:val="center"/>
            </w:pPr>
            <w:r>
              <w:rPr>
                <w:b/>
                <w:bCs/>
              </w:rPr>
              <w:t xml:space="preserve">Carla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17"/>
        </w:numPr>
      </w:pPr>
      <w:r>
        <w:t xml:space="preserve">Ahorro total de Ana: 525 mil pesos</w:t>
      </w:r>
    </w:p>
    <w:p>
      <w:pPr>
        <w:numPr>
          <w:ilvl w:val="1"/>
          <w:numId w:val="1017"/>
        </w:numPr>
      </w:pPr>
      <w:r>
        <w:t xml:space="preserve">Ahorro total de Bruno: 430 mil pesos</w:t>
      </w:r>
    </w:p>
    <w:p>
      <w:pPr>
        <w:numPr>
          <w:ilvl w:val="1"/>
          <w:numId w:val="1017"/>
        </w:numPr>
      </w:pPr>
      <w:r>
        <w:t xml:space="preserve">Ahorro total de Carla: 405 mil pesos</w:t>
      </w:r>
    </w:p>
    <w:p>
      <w:pPr>
        <w:numPr>
          <w:ilvl w:val="1"/>
          <w:numId w:val="1017"/>
        </w:numPr>
      </w:pPr>
      <w:r>
        <w:t xml:space="preserve">Tasa de crecimiento promedio mensual de Ana: 30%</w:t>
      </w:r>
    </w:p>
    <w:p>
      <w:pPr>
        <w:numPr>
          <w:ilvl w:val="1"/>
          <w:numId w:val="1017"/>
        </w:numPr>
      </w:pPr>
      <w:r>
        <w:t xml:space="preserve">Tasa de crecimiento promedio mensual de Bruno: 43.3%</w:t>
      </w:r>
    </w:p>
    <w:p>
      <w:pPr>
        <w:numPr>
          <w:ilvl w:val="1"/>
          <w:numId w:val="1017"/>
        </w:numPr>
      </w:pPr>
      <w:r>
        <w:t xml:space="preserve">Tasa de crecimiento promedio mensual de Carla: 30%</w:t>
      </w:r>
    </w:p>
    <w:p>
      <w:pPr>
        <w:numPr>
          <w:ilvl w:val="0"/>
          <w:numId w:val="1000"/>
        </w:numPr>
      </w:pPr>
      <w:r>
        <w:t xml:space="preserve">Un consejero estudiantil quiere analizar los patrones de comportamiento de ahorro para identificar momentos de mayor o menor disciplina financiera. Necesita ver la evolución temporal detallada.</w:t>
      </w:r>
    </w:p>
    <w:p>
      <w:pPr>
        <w:numPr>
          <w:ilvl w:val="0"/>
          <w:numId w:val="1000"/>
        </w:numPr>
      </w:pPr>
      <w:r>
        <w:t xml:space="preserve">¿Cuál de las siguientes gráficas representa MEJOR la evolución temporal y patrones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69" name="Picture"/>
            <a:graphic>
              <a:graphicData uri="http://schemas.openxmlformats.org/drawingml/2006/picture">
                <pic:pic>
                  <pic:nvPicPr>
                    <pic:cNvPr descr="media/supplements1/exercise4/ahorro_interpretacion_representacion_n3_v1_3-002.svg" id="70" name="Picture"/>
                    <pic:cNvPicPr>
                      <a:picLocks noChangeArrowheads="1" noChangeAspect="1"/>
                    </pic:cNvPicPr>
                  </pic:nvPicPr>
                  <pic:blipFill>
                    <a:blip r:embed="rId71">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solo muestra dos puntos sin revelar la evolución temporal completa</w:t>
      </w:r>
    </w:p>
    <w:p>
      <w:pPr>
        <w:numPr>
          <w:ilvl w:val="0"/>
          <w:numId w:val="1000"/>
        </w:numPr>
      </w:pPr>
      <w:r>
        <w:rPr>
          <w:b/>
          <w:bCs/>
        </w:rPr>
        <w:t xml:space="preserve">B.</w:t>
      </w:r>
    </w:p>
    <w:p>
      <w:pPr>
        <w:numPr>
          <w:ilvl w:val="0"/>
          <w:numId w:val="1000"/>
        </w:numPr>
      </w:pPr>
      <w:r>
        <w:drawing>
          <wp:inline>
            <wp:extent cx="2743200" cy="2057400"/>
            <wp:effectExtent b="0" l="0" r="0" t="0"/>
            <wp:docPr descr="image" title="" id="73" name="Picture"/>
            <a:graphic>
              <a:graphicData uri="http://schemas.openxmlformats.org/drawingml/2006/picture">
                <pic:pic>
                  <pic:nvPicPr>
                    <pic:cNvPr descr="media/supplements1/exercise4/ahorro_interpretacion_representacion_n3_v1_3-003.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que no reflejan los patrones de ahorro reales</w:t>
      </w:r>
    </w:p>
    <w:p>
      <w:pPr>
        <w:numPr>
          <w:ilvl w:val="0"/>
          <w:numId w:val="1000"/>
        </w:numPr>
      </w:pPr>
      <w:r>
        <w:rPr>
          <w:b/>
          <w:bCs/>
        </w:rPr>
        <w:t xml:space="preserve">C.</w:t>
      </w:r>
    </w:p>
    <w:p>
      <w:pPr>
        <w:numPr>
          <w:ilvl w:val="0"/>
          <w:numId w:val="1000"/>
        </w:numPr>
      </w:pPr>
      <w:r>
        <w:drawing>
          <wp:inline>
            <wp:extent cx="2743200" cy="2057400"/>
            <wp:effectExtent b="0" l="0" r="0" t="0"/>
            <wp:docPr descr="image" title="" id="77" name="Picture"/>
            <a:graphic>
              <a:graphicData uri="http://schemas.openxmlformats.org/drawingml/2006/picture">
                <pic:pic>
                  <pic:nvPicPr>
                    <pic:cNvPr descr="media/supplements1/exercise4/ahorro_interpretacion_representacion_n3_v1_3-004.svg" id="78" name="Picture"/>
                    <pic:cNvPicPr>
                      <a:picLocks noChangeArrowheads="1" noChangeAspect="1"/>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claramente las tendencias, fluctuaciones y patrones mes a mes</w:t>
      </w:r>
    </w:p>
    <w:p>
      <w:pPr>
        <w:numPr>
          <w:ilvl w:val="0"/>
          <w:numId w:val="1000"/>
        </w:numPr>
      </w:pPr>
      <w:r>
        <w:rPr>
          <w:b/>
          <w:bCs/>
        </w:rPr>
        <w:t xml:space="preserve">D.</w:t>
      </w:r>
    </w:p>
    <w:p>
      <w:pPr>
        <w:numPr>
          <w:ilvl w:val="0"/>
          <w:numId w:val="1000"/>
        </w:numPr>
      </w:pPr>
      <w:r>
        <w:drawing>
          <wp:inline>
            <wp:extent cx="2743200" cy="2057400"/>
            <wp:effectExtent b="0" l="0" r="0" t="0"/>
            <wp:docPr descr="image" title="" id="81" name="Picture"/>
            <a:graphic>
              <a:graphicData uri="http://schemas.openxmlformats.org/drawingml/2006/picture">
                <pic:pic>
                  <pic:nvPicPr>
                    <pic:cNvPr descr="media/supplements1/exercise4/ahorro_interpretacion_representacion_n3_v1_3-005.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solo el resultado final sin revelar los patrones temporales</w:t>
      </w:r>
    </w:p>
    <w:p>
      <w:pPr>
        <w:numPr>
          <w:ilvl w:val="0"/>
          <w:numId w:val="1000"/>
        </w:numPr>
      </w:pPr>
      <w:r>
        <w:rPr>
          <w:b/>
          <w:bCs/>
        </w:rPr>
        <w:t xml:space="preserve">Solución</w:t>
      </w:r>
      <w:r>
        <w:br/>
      </w:r>
      <w:r>
        <w:t xml:space="preserve">Para analizar patrones de comportamiento de ahorro, es necesario examinar la evolución temporal detallada y las fluctuaciones mes a mes.</w:t>
      </w:r>
    </w:p>
    <w:p>
      <w:pPr>
        <w:numPr>
          <w:ilvl w:val="0"/>
          <w:numId w:val="1000"/>
        </w:numPr>
      </w:pPr>
      <w:r>
        <w:t xml:space="preserve">Análisis de cada gráfica presentada:</w:t>
      </w:r>
    </w:p>
    <w:p>
      <w:pPr>
        <w:numPr>
          <w:ilvl w:val="1"/>
          <w:numId w:val="1018"/>
        </w:numPr>
      </w:pPr>
      <w:r>
        <w:rPr>
          <w:b/>
          <w:bCs/>
        </w:rPr>
        <w:t xml:space="preserve">Gráfica A (Inicial vs Final)</w:t>
      </w:r>
      <w:r>
        <w:t xml:space="preserve">: facilita la comparación directa y simple entre el punto de partida y el resultado final , pero solo muestra dos puntos sin revelar información sobre eficiencia relativa o evolución temporal .</w:t>
      </w:r>
    </w:p>
    <w:p>
      <w:pPr>
        <w:numPr>
          <w:ilvl w:val="1"/>
          <w:numId w:val="1018"/>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18"/>
        </w:numPr>
      </w:pPr>
      <w:r>
        <w:rPr>
          <w:b/>
          <w:bCs/>
        </w:rPr>
        <w:t xml:space="preserve">Gráfica C (Evolución Mensual) - CORRECTA</w:t>
      </w:r>
      <w:r>
        <w:t xml:space="preserve">: permite visualizar las tendencias, fluctuaciones y patrones mes a mes porque:</w:t>
      </w:r>
    </w:p>
    <w:p>
      <w:pPr>
        <w:numPr>
          <w:ilvl w:val="2"/>
          <w:numId w:val="1019"/>
        </w:numPr>
      </w:pPr>
      <w:r>
        <w:t xml:space="preserve">Muestra la evolución completa mes a mes</w:t>
      </w:r>
    </w:p>
    <w:p>
      <w:pPr>
        <w:numPr>
          <w:ilvl w:val="2"/>
          <w:numId w:val="1019"/>
        </w:numPr>
      </w:pPr>
      <w:r>
        <w:t xml:space="preserve">Permite identificar patrones, tendencias y fluctuaciones</w:t>
      </w:r>
    </w:p>
    <w:p>
      <w:pPr>
        <w:numPr>
          <w:ilvl w:val="2"/>
          <w:numId w:val="1019"/>
        </w:numPr>
      </w:pPr>
      <w:r>
        <w:t xml:space="preserve">Revela momentos de mayor o menor disciplina financiera</w:t>
      </w:r>
    </w:p>
    <w:p>
      <w:pPr>
        <w:numPr>
          <w:ilvl w:val="1"/>
          <w:numId w:val="1018"/>
        </w:numPr>
      </w:pPr>
      <w:r>
        <w:rPr>
          <w:b/>
          <w:bCs/>
        </w:rPr>
        <w:t xml:space="preserve">Gráfica D (Totales Acumulados)</w:t>
      </w:r>
      <w:r>
        <w:t xml:space="preserve">: muestra claramente los montos totales finales que cada estudiante logró acumular , pero no permite evaluar eficiencia relativa porque no considera las diferencias en los puntos de partida .</w:t>
      </w:r>
    </w:p>
    <w:p>
      <w:pPr>
        <w:numPr>
          <w:ilvl w:val="0"/>
          <w:numId w:val="1000"/>
        </w:numPr>
      </w:pPr>
      <w:r>
        <w:t xml:space="preserve">Basándose en las tasas de crecimiento calculadas:</w:t>
      </w:r>
    </w:p>
    <w:p>
      <w:pPr>
        <w:numPr>
          <w:ilvl w:val="1"/>
          <w:numId w:val="1020"/>
        </w:numPr>
      </w:pPr>
      <w:r>
        <w:t xml:space="preserve">Ana: 30% mensual</w:t>
      </w:r>
    </w:p>
    <w:p>
      <w:pPr>
        <w:numPr>
          <w:ilvl w:val="1"/>
          <w:numId w:val="1020"/>
        </w:numPr>
      </w:pPr>
      <w:r>
        <w:t xml:space="preserve">Bruno: 43.3% mensual</w:t>
      </w:r>
    </w:p>
    <w:p>
      <w:pPr>
        <w:numPr>
          <w:ilvl w:val="1"/>
          <w:numId w:val="1020"/>
        </w:numPr>
      </w:pPr>
      <w:r>
        <w:t xml:space="preserve">Carla: 30% mensual</w:t>
      </w:r>
    </w:p>
    <w:p>
      <w:pPr>
        <w:numPr>
          <w:ilvl w:val="0"/>
          <w:numId w:val="1000"/>
        </w:numPr>
      </w:pPr>
      <w:r>
        <w:t xml:space="preserve">Bruno tuvo la estrategia más eficiente en términos de crecimiento relativo.</w:t>
      </w:r>
    </w:p>
    <w:p>
      <w:pPr>
        <w:numPr>
          <w:ilvl w:val="1"/>
          <w:numId w:val="1021"/>
        </w:numPr>
      </w:pPr>
      <w:r>
        <w:t xml:space="preserve">Falso</w:t>
      </w:r>
    </w:p>
    <w:p>
      <w:pPr>
        <w:numPr>
          <w:ilvl w:val="1"/>
          <w:numId w:val="1021"/>
        </w:numPr>
      </w:pPr>
      <w:r>
        <w:t xml:space="preserve">Falso</w:t>
      </w:r>
    </w:p>
    <w:p>
      <w:pPr>
        <w:numPr>
          <w:ilvl w:val="1"/>
          <w:numId w:val="1021"/>
        </w:numPr>
      </w:pPr>
      <w:r>
        <w:t xml:space="preserve">Verdadero</w:t>
      </w:r>
    </w:p>
    <w:p>
      <w:pPr>
        <w:numPr>
          <w:ilvl w:val="1"/>
          <w:numId w:val="1021"/>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Bruno</w:t>
            </w:r>
          </w:p>
        </w:tc>
        <w:tc>
          <w:tcPr/>
          <w:p>
            <w:pPr>
              <w:pStyle w:val="Compact"/>
              <w:jc w:val="center"/>
            </w:pPr>
            <w:r>
              <w:rPr>
                <w:b/>
                <w:bCs/>
              </w:rPr>
              <w:t xml:space="preserve">Carla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22"/>
        </w:numPr>
      </w:pPr>
      <w:r>
        <w:t xml:space="preserve">Ahorro total de Ana: 525 mil pesos</w:t>
      </w:r>
    </w:p>
    <w:p>
      <w:pPr>
        <w:numPr>
          <w:ilvl w:val="1"/>
          <w:numId w:val="1022"/>
        </w:numPr>
      </w:pPr>
      <w:r>
        <w:t xml:space="preserve">Ahorro total de Bruno: 430 mil pesos</w:t>
      </w:r>
    </w:p>
    <w:p>
      <w:pPr>
        <w:numPr>
          <w:ilvl w:val="1"/>
          <w:numId w:val="1022"/>
        </w:numPr>
      </w:pPr>
      <w:r>
        <w:t xml:space="preserve">Ahorro total de Carla: 405 mil pesos</w:t>
      </w:r>
    </w:p>
    <w:p>
      <w:pPr>
        <w:numPr>
          <w:ilvl w:val="1"/>
          <w:numId w:val="1022"/>
        </w:numPr>
      </w:pPr>
      <w:r>
        <w:t xml:space="preserve">Tasa de crecimiento promedio mensual de Ana: 30%</w:t>
      </w:r>
    </w:p>
    <w:p>
      <w:pPr>
        <w:numPr>
          <w:ilvl w:val="1"/>
          <w:numId w:val="1022"/>
        </w:numPr>
      </w:pPr>
      <w:r>
        <w:t xml:space="preserve">Tasa de crecimiento promedio mensual de Bruno: 43.3%</w:t>
      </w:r>
    </w:p>
    <w:p>
      <w:pPr>
        <w:numPr>
          <w:ilvl w:val="1"/>
          <w:numId w:val="1022"/>
        </w:numPr>
      </w:pPr>
      <w:r>
        <w:t xml:space="preserve">Tasa de crecimiento promedio mensual de Carla: 30%</w:t>
      </w:r>
    </w:p>
    <w:p>
      <w:pPr>
        <w:numPr>
          <w:ilvl w:val="0"/>
          <w:numId w:val="1000"/>
        </w:numPr>
      </w:pPr>
      <w:r>
        <w:t xml:space="preserve">Un analista financiero necesita determinar cuál estudiante tuvo la estrategia de ahorro más eficiente en términos de crecimiento relativo. Para esto, debe seleccionar la representación gráfica más adecuada que permita comparar la eficiencia relativa de las tres estrategias.</w:t>
      </w:r>
    </w:p>
    <w:p>
      <w:pPr>
        <w:numPr>
          <w:ilvl w:val="0"/>
          <w:numId w:val="1000"/>
        </w:numPr>
      </w:pPr>
      <w:r>
        <w:t xml:space="preserve">¿Cuál de las siguientes gráficas representa MEJOR la eficiencia relativa de las estrategias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85" name="Picture"/>
            <a:graphic>
              <a:graphicData uri="http://schemas.openxmlformats.org/drawingml/2006/picture">
                <pic:pic>
                  <pic:nvPicPr>
                    <pic:cNvPr descr="media/supplements1/exercise5/ahorro_interpretacion_representacion_n3_v1_4-002.svg" id="86" name="Picture"/>
                    <pic:cNvPicPr>
                      <a:picLocks noChangeArrowheads="1" noChangeAspect="1"/>
                    </pic:cNvPicPr>
                  </pic:nvPicPr>
                  <pic:blipFill>
                    <a:blip r:embed="rId87">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facilita la comparación directa entre el punto de partida y el resultado final</w:t>
      </w:r>
    </w:p>
    <w:p>
      <w:pPr>
        <w:numPr>
          <w:ilvl w:val="0"/>
          <w:numId w:val="1000"/>
        </w:numPr>
      </w:pPr>
      <w:r>
        <w:rPr>
          <w:b/>
          <w:bCs/>
        </w:rPr>
        <w:t xml:space="preserve">B.</w:t>
      </w:r>
    </w:p>
    <w:p>
      <w:pPr>
        <w:numPr>
          <w:ilvl w:val="0"/>
          <w:numId w:val="1000"/>
        </w:numPr>
      </w:pPr>
      <w:r>
        <w:drawing>
          <wp:inline>
            <wp:extent cx="2743200" cy="2057400"/>
            <wp:effectExtent b="0" l="0" r="0" t="0"/>
            <wp:docPr descr="image" title="" id="89" name="Picture"/>
            <a:graphic>
              <a:graphicData uri="http://schemas.openxmlformats.org/drawingml/2006/picture">
                <pic:pic>
                  <pic:nvPicPr>
                    <pic:cNvPr descr="media/supplements1/exercise5/ahorro_interpretacion_representacion_n3_v1_4-003.svg" id="90" name="Picture"/>
                    <pic:cNvPicPr>
                      <a:picLocks noChangeArrowheads="1" noChangeAspect="1"/>
                    </pic:cNvPicPr>
                  </pic:nvPicPr>
                  <pic:blipFill>
                    <a:blip r:embed="rId91">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las tendencias y patrones de ahorro a lo largo del tiempo</w:t>
      </w:r>
    </w:p>
    <w:p>
      <w:pPr>
        <w:numPr>
          <w:ilvl w:val="0"/>
          <w:numId w:val="1000"/>
        </w:numPr>
      </w:pPr>
      <w:r>
        <w:rPr>
          <w:b/>
          <w:bCs/>
        </w:rPr>
        <w:t xml:space="preserve">C.</w:t>
      </w:r>
    </w:p>
    <w:p>
      <w:pPr>
        <w:numPr>
          <w:ilvl w:val="0"/>
          <w:numId w:val="1000"/>
        </w:numPr>
      </w:pPr>
      <w:r>
        <w:drawing>
          <wp:inline>
            <wp:extent cx="2743200" cy="2057400"/>
            <wp:effectExtent b="0" l="0" r="0" t="0"/>
            <wp:docPr descr="image" title="" id="93" name="Picture"/>
            <a:graphic>
              <a:graphicData uri="http://schemas.openxmlformats.org/drawingml/2006/picture">
                <pic:pic>
                  <pic:nvPicPr>
                    <pic:cNvPr descr="media/supplements1/exercise5/ahorro_interpretacion_representacion_n3_v1_4-004.svg" id="94" name="Picture"/>
                    <pic:cNvPicPr>
                      <a:picLocks noChangeArrowheads="1" noChangeAspect="1"/>
                    </pic:cNvPicPr>
                  </pic:nvPicPr>
                  <pic:blipFill>
                    <a:blip r:embed="rId95">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normaliza las diferencias iniciales y permite comparar directamente la eficiencia relativa</w:t>
      </w:r>
    </w:p>
    <w:p>
      <w:pPr>
        <w:numPr>
          <w:ilvl w:val="0"/>
          <w:numId w:val="1000"/>
        </w:numPr>
      </w:pPr>
      <w:r>
        <w:rPr>
          <w:b/>
          <w:bCs/>
        </w:rPr>
        <w:t xml:space="preserve">D.</w:t>
      </w:r>
    </w:p>
    <w:p>
      <w:pPr>
        <w:numPr>
          <w:ilvl w:val="0"/>
          <w:numId w:val="1000"/>
        </w:numPr>
      </w:pPr>
      <w:r>
        <w:drawing>
          <wp:inline>
            <wp:extent cx="2743200" cy="2057400"/>
            <wp:effectExtent b="0" l="0" r="0" t="0"/>
            <wp:docPr descr="image" title="" id="97" name="Picture"/>
            <a:graphic>
              <a:graphicData uri="http://schemas.openxmlformats.org/drawingml/2006/picture">
                <pic:pic>
                  <pic:nvPicPr>
                    <pic:cNvPr descr="media/supplements1/exercise5/ahorro_interpretacion_representacion_n3_v1_4-005.svg" id="98" name="Picture"/>
                    <pic:cNvPicPr>
                      <a:picLocks noChangeArrowheads="1" noChangeAspect="1"/>
                    </pic:cNvPicPr>
                  </pic:nvPicPr>
                  <pic:blipFill>
                    <a:blip r:embed="rId99">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claramente los montos totales que cada estudiante logró ahorrar</w:t>
      </w:r>
    </w:p>
    <w:p>
      <w:pPr>
        <w:numPr>
          <w:ilvl w:val="0"/>
          <w:numId w:val="1000"/>
        </w:numPr>
      </w:pPr>
      <w:r>
        <w:rPr>
          <w:b/>
          <w:bCs/>
        </w:rPr>
        <w:t xml:space="preserve">Solución</w:t>
      </w:r>
      <w:r>
        <w:br/>
      </w:r>
      <w:r>
        <w:t xml:space="preserve">Para analizar la eficiencia relativa de las estrategias de ahorro, es necesario considerar no solo los montos totales, sino cómo cada estudiante logró hacer crecer su ahorro en relación con su punto de partida.</w:t>
      </w:r>
    </w:p>
    <w:p>
      <w:pPr>
        <w:numPr>
          <w:ilvl w:val="0"/>
          <w:numId w:val="1000"/>
        </w:numPr>
      </w:pPr>
      <w:r>
        <w:t xml:space="preserve">Análisis de cada gráfica presentada:</w:t>
      </w:r>
    </w:p>
    <w:p>
      <w:pPr>
        <w:numPr>
          <w:ilvl w:val="1"/>
          <w:numId w:val="1023"/>
        </w:numPr>
      </w:pPr>
      <w:r>
        <w:rPr>
          <w:b/>
          <w:bCs/>
        </w:rPr>
        <w:t xml:space="preserve">Gráfica A (Inicial vs Final)</w:t>
      </w:r>
      <w:r>
        <w:t xml:space="preserve">: facilita la comparación directa y simple entre el punto de partida y el resultado final , pero solo muestra dos puntos sin revelar información sobre eficiencia relativa o evolución temporal .</w:t>
      </w:r>
    </w:p>
    <w:p>
      <w:pPr>
        <w:numPr>
          <w:ilvl w:val="1"/>
          <w:numId w:val="1023"/>
        </w:numPr>
      </w:pPr>
      <w:r>
        <w:rPr>
          <w:b/>
          <w:bCs/>
        </w:rPr>
        <w:t xml:space="preserve">Gráfica B (Evolución Mensual)</w:t>
      </w:r>
      <w:r>
        <w:t xml:space="preserve">: permite visualizar las tendencias, fluctuaciones y patrones mes a mes , pero requiere análisis adicional para comparaciones específicas ya que muestra mucha información temporal .</w:t>
      </w:r>
    </w:p>
    <w:p>
      <w:pPr>
        <w:numPr>
          <w:ilvl w:val="1"/>
          <w:numId w:val="1023"/>
        </w:numPr>
      </w:pPr>
      <w:r>
        <w:rPr>
          <w:b/>
          <w:bCs/>
        </w:rPr>
        <w:t xml:space="preserve">Gráfica C (Tasas de Crecimiento) - CORRECTA</w:t>
      </w:r>
      <w:r>
        <w:t xml:space="preserve">: normaliza las diferencias iniciales y permite comparar directamente la eficiencia relativa porque:</w:t>
      </w:r>
    </w:p>
    <w:p>
      <w:pPr>
        <w:numPr>
          <w:ilvl w:val="2"/>
          <w:numId w:val="1024"/>
        </w:numPr>
      </w:pPr>
      <w:r>
        <w:t xml:space="preserve">Normaliza las diferencias en los montos iniciales</w:t>
      </w:r>
    </w:p>
    <w:p>
      <w:pPr>
        <w:numPr>
          <w:ilvl w:val="2"/>
          <w:numId w:val="1024"/>
        </w:numPr>
      </w:pPr>
      <w:r>
        <w:t xml:space="preserve">Permite comparar directamente la eficiencia relativa</w:t>
      </w:r>
    </w:p>
    <w:p>
      <w:pPr>
        <w:numPr>
          <w:ilvl w:val="2"/>
          <w:numId w:val="1024"/>
        </w:numPr>
      </w:pPr>
      <w:r>
        <w:t xml:space="preserve">Muestra qué tan efectiva fue cada estrategia proporcionalmente</w:t>
      </w:r>
    </w:p>
    <w:p>
      <w:pPr>
        <w:numPr>
          <w:ilvl w:val="1"/>
          <w:numId w:val="1023"/>
        </w:numPr>
      </w:pPr>
      <w:r>
        <w:rPr>
          <w:b/>
          <w:bCs/>
        </w:rPr>
        <w:t xml:space="preserve">Gráfica D (Totales Acumulados)</w:t>
      </w:r>
      <w:r>
        <w:t xml:space="preserve">: muestra claramente los montos totales finales que cada estudiante logró acumular , pero no permite evaluar eficiencia relativa porque no considera las diferencias en los puntos de partida .</w:t>
      </w:r>
    </w:p>
    <w:p>
      <w:pPr>
        <w:numPr>
          <w:ilvl w:val="0"/>
          <w:numId w:val="1000"/>
        </w:numPr>
      </w:pPr>
      <w:r>
        <w:t xml:space="preserve">Basándose en las tasas de crecimiento calculadas:</w:t>
      </w:r>
    </w:p>
    <w:p>
      <w:pPr>
        <w:numPr>
          <w:ilvl w:val="1"/>
          <w:numId w:val="1025"/>
        </w:numPr>
      </w:pPr>
      <w:r>
        <w:t xml:space="preserve">Ana: 30% mensual</w:t>
      </w:r>
    </w:p>
    <w:p>
      <w:pPr>
        <w:numPr>
          <w:ilvl w:val="1"/>
          <w:numId w:val="1025"/>
        </w:numPr>
      </w:pPr>
      <w:r>
        <w:t xml:space="preserve">Bruno: 43.3% mensual</w:t>
      </w:r>
    </w:p>
    <w:p>
      <w:pPr>
        <w:numPr>
          <w:ilvl w:val="1"/>
          <w:numId w:val="1025"/>
        </w:numPr>
      </w:pPr>
      <w:r>
        <w:t xml:space="preserve">Carla: 30% mensual</w:t>
      </w:r>
    </w:p>
    <w:p>
      <w:pPr>
        <w:numPr>
          <w:ilvl w:val="0"/>
          <w:numId w:val="1000"/>
        </w:numPr>
      </w:pPr>
      <w:r>
        <w:t xml:space="preserve">Bruno tuvo la estrategia más eficiente en términos de crecimiento relativo.</w:t>
      </w:r>
    </w:p>
    <w:p>
      <w:pPr>
        <w:numPr>
          <w:ilvl w:val="1"/>
          <w:numId w:val="1026"/>
        </w:numPr>
      </w:pPr>
      <w:r>
        <w:t xml:space="preserve">Falso</w:t>
      </w:r>
    </w:p>
    <w:p>
      <w:pPr>
        <w:numPr>
          <w:ilvl w:val="1"/>
          <w:numId w:val="1026"/>
        </w:numPr>
      </w:pPr>
      <w:r>
        <w:t xml:space="preserve">Falso</w:t>
      </w:r>
    </w:p>
    <w:p>
      <w:pPr>
        <w:numPr>
          <w:ilvl w:val="1"/>
          <w:numId w:val="1026"/>
        </w:numPr>
      </w:pPr>
      <w:r>
        <w:t xml:space="preserve">Verdadero</w:t>
      </w:r>
    </w:p>
    <w:p>
      <w:pPr>
        <w:numPr>
          <w:ilvl w:val="1"/>
          <w:numId w:val="1026"/>
        </w:numPr>
      </w:pPr>
      <w:r>
        <w:t xml:space="preserve">Falso</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20" Target="media/rId20.svg" /><Relationship Type="http://schemas.openxmlformats.org/officeDocument/2006/relationships/image" Id="rId24" Target="media/rId24.svg" /><Relationship Type="http://schemas.openxmlformats.org/officeDocument/2006/relationships/image" Id="rId28" Target="media/rId28.svg" /><Relationship Type="http://schemas.openxmlformats.org/officeDocument/2006/relationships/image" Id="rId32" Target="media/rId32.svg" /><Relationship Type="http://schemas.openxmlformats.org/officeDocument/2006/relationships/image" Id="rId36" Target="media/rId36.svg" /><Relationship Type="http://schemas.openxmlformats.org/officeDocument/2006/relationships/image" Id="rId40" Target="media/rId40.svg" /><Relationship Type="http://schemas.openxmlformats.org/officeDocument/2006/relationships/image" Id="rId44" Target="media/rId44.svg" /><Relationship Type="http://schemas.openxmlformats.org/officeDocument/2006/relationships/image" Id="rId48" Target="media/rId48.svg" /><Relationship Type="http://schemas.openxmlformats.org/officeDocument/2006/relationships/image" Id="rId52" Target="media/rId52.svg" /><Relationship Type="http://schemas.openxmlformats.org/officeDocument/2006/relationships/image" Id="rId56" Target="media/rId56.svg" /><Relationship Type="http://schemas.openxmlformats.org/officeDocument/2006/relationships/image" Id="rId60" Target="media/rId60.svg" /><Relationship Type="http://schemas.openxmlformats.org/officeDocument/2006/relationships/image" Id="rId64" Target="media/rId64.svg" /><Relationship Type="http://schemas.openxmlformats.org/officeDocument/2006/relationships/image" Id="rId68" Target="media/rId68.svg" /><Relationship Type="http://schemas.openxmlformats.org/officeDocument/2006/relationships/image" Id="rId72" Target="media/rId72.svg" /><Relationship Type="http://schemas.openxmlformats.org/officeDocument/2006/relationships/image" Id="rId76" Target="media/rId76.svg" /><Relationship Type="http://schemas.openxmlformats.org/officeDocument/2006/relationships/image" Id="rId80" Target="media/rId80.svg" /><Relationship Type="http://schemas.openxmlformats.org/officeDocument/2006/relationships/image" Id="rId84" Target="media/rId84.svg" /><Relationship Type="http://schemas.openxmlformats.org/officeDocument/2006/relationships/image" Id="rId88" Target="media/rId88.svg" /><Relationship Type="http://schemas.openxmlformats.org/officeDocument/2006/relationships/image" Id="rId92" Target="media/rId92.svg" /><Relationship Type="http://schemas.openxmlformats.org/officeDocument/2006/relationships/image" Id="rId96" Target="media/rId96.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2025-07-16T20:11:52Z</dcterms:created>
  <dcterms:modified xsi:type="dcterms:W3CDTF">2025-07-16T20:11:52Z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