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Un estudiante tiene un vaso de forma cilíndrica. El vaso tiene una base circular de radio 4 cm y una altura de 9 cm, como se muestra en la figura.</w:t>
      </w:r>
    </w:p>
    <w:p>
      <w:pPr>
        <w:pStyle w:val="SourceCode"/>
      </w:pPr>
      <w:r>
        <w:rPr>
          <w:rStyle w:val="VerbatimChar"/>
        </w:rPr>
        <w:t xml:space="preserve">## Loading required namespace: tinytex</w:t>
      </w:r>
    </w:p>
    <w:p>
      <w:pPr>
        <w:pStyle w:val="FirstParagraph"/>
      </w:pPr>
      <w:r>
        <w:drawing>
          <wp:inline>
            <wp:extent cx="2879999" cy="361550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ilind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61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452.39</m:t>
          </m:r>
        </m:oMath>
      </m:oMathPara>
    </w:p>
    <w:p>
      <w:pPr>
        <w:pStyle w:val="FirstParagraph"/>
      </w:pPr>
      <w:r>
        <w:t xml:space="preserve">¿A qué corresponde el resultado de la anterior operación?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Al área lateral del vaso: 226.19 cm²</w:t>
      </w:r>
    </w:p>
    <w:p>
      <w:pPr>
        <w:pStyle w:val="Compact"/>
        <w:numPr>
          <w:ilvl w:val="0"/>
          <w:numId w:val="1001"/>
        </w:numPr>
      </w:pPr>
      <w:r>
        <w:t xml:space="preserve">Al área de la tapa del vaso: 50.27 cm²</w:t>
      </w:r>
    </w:p>
    <w:p>
      <w:pPr>
        <w:pStyle w:val="Compact"/>
        <w:numPr>
          <w:ilvl w:val="0"/>
          <w:numId w:val="1001"/>
        </w:numPr>
      </w:pPr>
      <w:r>
        <w:t xml:space="preserve">Al perímetro de la tapa del vaso: 25.13 cm</w:t>
      </w:r>
    </w:p>
    <w:p>
      <w:pPr>
        <w:pStyle w:val="Compact"/>
        <w:numPr>
          <w:ilvl w:val="0"/>
          <w:numId w:val="1001"/>
        </w:numPr>
      </w:pPr>
      <w:r>
        <w:t xml:space="preserve">Al volumen del vaso: 452.39 cm³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identificar qué cálculo se está realizando con la fórmula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452.39</m:t>
        </m:r>
      </m:oMath>
      <w:r>
        <w:t xml:space="preserve">.</w:t>
      </w:r>
    </w:p>
    <w:p>
      <w:pPr>
        <w:pStyle w:val="BodyText"/>
      </w:pPr>
      <w:r>
        <w:t xml:space="preserve">Analizando la fórmula: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corresponde al área de la base circular del cilindro</w:t>
      </w:r>
      <w:r>
        <w:t xml:space="preserve"> </w:t>
      </w:r>
      <w:r>
        <w:t xml:space="preserve">- Al multiplicar esta área por la altura</w:t>
      </w:r>
      <w:r>
        <w:t xml:space="preserve"> </w:t>
      </w:r>
      <m:oMath>
        <m:r>
          <m:t>h</m:t>
        </m:r>
      </m:oMath>
      <w:r>
        <w:t xml:space="preserve">, obtenemos el volumen del cilindro</w:t>
      </w:r>
    </w:p>
    <w:p>
      <w:pPr>
        <w:pStyle w:val="BodyText"/>
      </w:pPr>
      <w:r>
        <w:t xml:space="preserve">Por lo tanto, la fórmula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es la fórmula del volumen de un cilindro.</w:t>
      </w:r>
    </w:p>
    <w:p>
      <w:pPr>
        <w:pStyle w:val="BodyText"/>
      </w:pPr>
      <w:r>
        <w:t xml:space="preserve">Sustituyendo los valores:</w:t>
      </w:r>
      <w:r>
        <w:t xml:space="preserve"> </w:t>
      </w:r>
      <w:r>
        <w:t xml:space="preserve">- Radio de la base: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- Altura: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</w:p>
    <w:p>
      <w:pPr>
        <w:pStyle w:val="BodyText"/>
      </w:pPr>
      <w:r>
        <w:t xml:space="preserve">Calculamos: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452.39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El resultado corresponde al volumen del vaso cilíndrico.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Volumen_Cilindro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exshuffle: TRUE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2025-04-23T18:47:43Z</dcterms:created>
  <dcterms:modified xsi:type="dcterms:W3CDTF">2025-04-23T18:47:43Z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