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0.svg" ContentType="image/svg+xml"/>
  <Override PartName="/word/media/rId33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39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la gráfica se muestra la probabilidad de que la variable aleatoria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tome valores en cada uno de tres intervalos en que se ha dividido la curva.</w:t>
      </w:r>
    </w:p>
    <w:p>
      <w:pPr>
        <w:numPr>
          <w:ilvl w:val="0"/>
          <w:numId w:val="1000"/>
        </w:numPr>
      </w:pPr>
      <w:r>
        <w:drawing>
          <wp:inline>
            <wp:extent cx="4319999" cy="1575248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prob_dist_grafico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1575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de las siguientes tablas representa la probabilidad de que la variable aleatoria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tome los valores en el intervalo indicado?</w:t>
      </w:r>
    </w:p>
    <w:p>
      <w:pPr>
        <w:numPr>
          <w:ilvl w:val="1"/>
          <w:numId w:val="1002"/>
        </w:numPr>
      </w:pPr>
      <w:r>
        <w:drawing>
          <wp:inline>
            <wp:extent cx="2133600" cy="613820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media/supplements1/exercise1/tabla_opcion_b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613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2133600" cy="613820"/>
            <wp:effectExtent b="0" l="0" r="0" t="0"/>
            <wp:docPr descr="image" title="" id="28" name="Picture"/>
            <a:graphic>
              <a:graphicData uri="http://schemas.openxmlformats.org/drawingml/2006/picture">
                <pic:pic>
                  <pic:nvPicPr>
                    <pic:cNvPr descr="media/supplements1/exercise1/tabla_opcion_c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613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2133600" cy="613820"/>
            <wp:effectExtent b="0" l="0" r="0" t="0"/>
            <wp:docPr descr="image" title="" id="31" name="Picture"/>
            <a:graphic>
              <a:graphicData uri="http://schemas.openxmlformats.org/drawingml/2006/picture">
                <pic:pic>
                  <pic:nvPicPr>
                    <pic:cNvPr descr="media/supplements1/exercise1/tabla_opcion_d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613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2133600" cy="613820"/>
            <wp:effectExtent b="0" l="0" r="0" t="0"/>
            <wp:docPr descr="image" title="" id="34" name="Picture"/>
            <a:graphic>
              <a:graphicData uri="http://schemas.openxmlformats.org/drawingml/2006/picture">
                <pic:pic>
                  <pic:nvPicPr>
                    <pic:cNvPr descr="media/supplements1/exercise1/tabla_opcion_a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613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encontrar la tabla correcta, debemos extraer la información directamente del gráfico y compararla con las opciones proporcionadas.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1: Analizar la información del gráfico.</w:t>
      </w:r>
    </w:p>
    <w:p>
      <w:pPr>
        <w:numPr>
          <w:ilvl w:val="0"/>
          <w:numId w:val="1000"/>
        </w:numPr>
      </w:pPr>
      <w:r>
        <w:t xml:space="preserve">El gráfico está dividido en tres intervalos con sus respectivas probabilidades:</w:t>
      </w:r>
    </w:p>
    <w:p>
      <w:pPr>
        <w:numPr>
          <w:ilvl w:val="1"/>
          <w:numId w:val="1003"/>
        </w:numPr>
      </w:pPr>
      <w:r>
        <w:t xml:space="preserve">El primer intervalo va desde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 La probabilidad en esta sección es</w:t>
      </w:r>
      <w:r>
        <w:t xml:space="preserve"> </w:t>
      </w:r>
      <w:r>
        <w:rPr>
          <w:b/>
          <w:bCs/>
        </w:rPr>
        <w:t xml:space="preserve">0,30</w:t>
      </w:r>
      <w:r>
        <w:t xml:space="preserve">.</w:t>
      </w:r>
    </w:p>
    <w:p>
      <w:pPr>
        <w:numPr>
          <w:ilvl w:val="1"/>
          <w:numId w:val="1003"/>
        </w:numPr>
      </w:pPr>
      <w:r>
        <w:t xml:space="preserve">El segundo intervalo (central) va desde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7</m:t>
        </m:r>
      </m:oMath>
      <w:r>
        <w:t xml:space="preserve">. La probabilidad en esta sección es</w:t>
      </w:r>
      <w:r>
        <w:t xml:space="preserve"> </w:t>
      </w:r>
      <w:r>
        <w:rPr>
          <w:b/>
          <w:bCs/>
        </w:rPr>
        <w:t xml:space="preserve">0,41</w:t>
      </w:r>
      <w:r>
        <w:t xml:space="preserve">.</w:t>
      </w:r>
    </w:p>
    <w:p>
      <w:pPr>
        <w:numPr>
          <w:ilvl w:val="1"/>
          <w:numId w:val="1003"/>
        </w:numPr>
      </w:pPr>
      <w:r>
        <w:t xml:space="preserve">El tercer intervalo va desde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14</m:t>
        </m:r>
      </m:oMath>
      <w:r>
        <w:t xml:space="preserve">. La probabilidad en esta sección es</w:t>
      </w:r>
      <w:r>
        <w:t xml:space="preserve"> </w:t>
      </w:r>
      <w:r>
        <w:rPr>
          <w:b/>
          <w:bCs/>
        </w:rPr>
        <w:t xml:space="preserve">0,30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2: Construir la tabla esperada.</w:t>
      </w:r>
    </w:p>
    <w:p>
      <w:pPr>
        <w:numPr>
          <w:ilvl w:val="0"/>
          <w:numId w:val="1000"/>
        </w:numPr>
      </w:pPr>
      <w:r>
        <w:t xml:space="preserve">Con la información anterior, la tabla correcta debe tener la siguiente estructura:</w:t>
      </w:r>
    </w:p>
    <w:p>
      <w:pPr>
        <w:numPr>
          <w:ilvl w:val="0"/>
          <w:numId w:val="1000"/>
        </w:numPr>
      </w:pPr>
      <w:r>
        <w:drawing>
          <wp:inline>
            <wp:extent cx="1079999" cy="315692"/>
            <wp:effectExtent b="0" l="0" r="0" t="0"/>
            <wp:docPr descr="image" title="" id="37" name="Picture"/>
            <a:graphic>
              <a:graphicData uri="http://schemas.openxmlformats.org/drawingml/2006/picture">
                <pic:pic>
                  <pic:nvPicPr>
                    <pic:cNvPr descr="media/supplements1/exercise1/tabla_solucion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99" cy="315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3: Comparar con las opciones.</w:t>
      </w:r>
    </w:p>
    <w:p>
      <w:pPr>
        <w:numPr>
          <w:ilvl w:val="0"/>
          <w:numId w:val="1000"/>
        </w:numPr>
      </w:pPr>
      <w:r>
        <w:t xml:space="preserve">Al revisar las tablas de las opciones, la única que coincide perfectamente con los datos extraídos del gráfico es la tabla correcta. Las otras tablas presentan errores comunes: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Error de probabilidad acumulada:</w:t>
      </w:r>
      <w:r>
        <w:t xml:space="preserve"> </w:t>
      </w:r>
      <w:r>
        <w:t xml:space="preserve">Una de las tablas muestra cómo la probabilidad se va sumando (0,30, 0,71, 1,00), lo cual es una interpretación incorrecta del gráfico.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Error de definición de intervalo:</w:t>
      </w:r>
      <w:r>
        <w:t xml:space="preserve"> </w:t>
      </w:r>
      <w:r>
        <w:t xml:space="preserve">Otra tabla usa intervalos acumulativos (ej: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7</m:t>
        </m:r>
      </m:oMath>
      <w:r>
        <w:t xml:space="preserve">), lo cual no corresponde a las secciones individuales mostradas.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Error de asignación:</w:t>
      </w:r>
      <w:r>
        <w:t xml:space="preserve"> </w:t>
      </w:r>
      <w:r>
        <w:t xml:space="preserve">Otra tabla intercambia los valores de probabilidad, asignando el valor central a los laterales y viceversa.</w:t>
      </w:r>
    </w:p>
    <w:p>
      <w:pPr>
        <w:numPr>
          <w:ilvl w:val="0"/>
          <w:numId w:val="1000"/>
        </w:numPr>
      </w:pPr>
      <w:r>
        <w:t xml:space="preserve">Por lo tanto, la respuesta correcta es la que representa fielmente los tres intervalos y sus probabilidades tal como se muestran en el gráfico.</w:t>
      </w:r>
    </w:p>
    <w:p>
      <w:pPr>
        <w:numPr>
          <w:ilvl w:val="1"/>
          <w:numId w:val="1005"/>
        </w:numPr>
      </w:pPr>
      <w:r>
        <w:t xml:space="preserve">Incorrecto. Usa intervalos acumulativos (0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x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a, 0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x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b, 0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x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c) y una columna acumulada; no corresponde a las tres secciones individuales.</w:t>
      </w:r>
    </w:p>
    <w:p>
      <w:pPr>
        <w:numPr>
          <w:ilvl w:val="1"/>
          <w:numId w:val="1005"/>
        </w:numPr>
      </w:pPr>
      <w:r>
        <w:t xml:space="preserve">Incorrecto. Intercambia los valores asignando el central a los laterales.</w:t>
      </w:r>
    </w:p>
    <w:p>
      <w:pPr>
        <w:numPr>
          <w:ilvl w:val="1"/>
          <w:numId w:val="1005"/>
        </w:numPr>
      </w:pPr>
      <w:r>
        <w:t xml:space="preserve">Incorrecto. No coincide con la asignación de probabilidades del gráfico.</w:t>
      </w:r>
    </w:p>
    <w:p>
      <w:pPr>
        <w:numPr>
          <w:ilvl w:val="1"/>
          <w:numId w:val="1005"/>
        </w:numPr>
      </w:pPr>
      <w:r>
        <w:t xml:space="preserve">Correcto. Esta tabla representa exactamente los tres intervalos y sus probabilidades correspondientes como se muestra en el gráfico.</w:t>
      </w:r>
    </w:p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0" Target="media/rId20.svg" /><Relationship Type="http://schemas.openxmlformats.org/officeDocument/2006/relationships/image" Id="rId33" Target="media/rId33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2025-09-13T23:28:35Z</dcterms:created>
  <dcterms:modified xsi:type="dcterms:W3CDTF">2025-09-13T23:28:35Z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