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24.svg" ContentType="image/svg+xml"/>
  <Override PartName="/word/media/rId28.svg" ContentType="image/svg+xml"/>
  <Override PartName="/word/media/rId20.svg" ContentType="image/svg+xml"/>
  <Override PartName="/word/media/rId32.svg" ContentType="image/svg+xml"/>
  <Override PartName="/word/media/rId48.svg" ContentType="image/svg+xml"/>
  <Override PartName="/word/media/rId40.svg" ContentType="image/svg+xml"/>
  <Override PartName="/word/media/rId44.svg" ContentType="image/svg+xml"/>
  <Override PartName="/word/media/rId36.svg" ContentType="image/svg+xml"/>
  <Override PartName="/word/media/rId60.svg" ContentType="image/svg+xml"/>
  <Override PartName="/word/media/rId56.svg" ContentType="image/svg+xml"/>
  <Override PartName="/word/media/rId52.svg" ContentType="image/svg+xml"/>
  <Override PartName="/word/media/rId6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68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200 personas para conocer qué animal les interesaría adoptar. Del total de encuestados, el 30% adoptaría un hamster, el 60% adoptaría un(a) cabra y el 10% adoptaría un(a) caballo.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2"/>
        </w:numPr>
      </w:pPr>
      <w:r>
        <w:drawing>
          <wp:inline>
            <wp:extent cx="5334000" cy="3556000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orta-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5334000" cy="4000500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BarraHorizontal-3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5334000" cy="44450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BarraVertical-1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059999" cy="955317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image01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5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60 personas para conocer qué animal les interesaría adoptar. Del total de encuestados, el 20% adoptaría un ternero, el 10% adoptaría un(a) perro y el 70% adoptaría un(a) gallina.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3"/>
        </w:numPr>
      </w:pPr>
      <w:r>
        <w:drawing>
          <wp:inline>
            <wp:extent cx="3059999" cy="969504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2/image01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6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5334000" cy="4445000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2/BarraVertical-1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5334000" cy="3556000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2/Torta-5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5334000" cy="4000500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2/BarraHorizontal-3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110 personas para conocer qué animal les interesaría adoptar. Del total de encuestados, el 60% adoptaría un cerdo, el 30% adoptaría un(a) gato y el 10% adoptaría un(a) loro.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4"/>
        </w:numPr>
      </w:pPr>
      <w:r>
        <w:drawing>
          <wp:inline>
            <wp:extent cx="5334000" cy="3556000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3/Torta-5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5334000" cy="4445000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3/BarraVertical-1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5334000" cy="4000500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3/BarraHorizontal-3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059999" cy="969504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3/image01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96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20" Target="media/rId20.svg" /><Relationship Type="http://schemas.openxmlformats.org/officeDocument/2006/relationships/image" Id="rId32" Target="media/rId32.svg" /><Relationship Type="http://schemas.openxmlformats.org/officeDocument/2006/relationships/image" Id="rId48" Target="media/rId48.svg" /><Relationship Type="http://schemas.openxmlformats.org/officeDocument/2006/relationships/image" Id="rId40" Target="media/rId40.svg" /><Relationship Type="http://schemas.openxmlformats.org/officeDocument/2006/relationships/image" Id="rId44" Target="media/rId44.svg" /><Relationship Type="http://schemas.openxmlformats.org/officeDocument/2006/relationships/image" Id="rId36" Target="media/rId36.svg" /><Relationship Type="http://schemas.openxmlformats.org/officeDocument/2006/relationships/image" Id="rId60" Target="media/rId60.svg" /><Relationship Type="http://schemas.openxmlformats.org/officeDocument/2006/relationships/image" Id="rId56" Target="media/rId56.svg" /><Relationship Type="http://schemas.openxmlformats.org/officeDocument/2006/relationships/image" Id="rId52" Target="media/rId52.svg" /><Relationship Type="http://schemas.openxmlformats.org/officeDocument/2006/relationships/image" Id="rId64" Target="media/rId6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2025-03-23T02:03:50Z</dcterms:created>
  <dcterms:modified xsi:type="dcterms:W3CDTF">2025-03-23T02:03:50Z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