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7.png" ContentType="image/png"/>
  <Override PartName="/word/media/rId20.png" ContentType="image/png"/>
  <Override PartName="/word/media/rId33.png" ContentType="image/png"/>
  <Override PartName="/word/media/rId27.png" ContentType="image/png"/>
  <Override PartName="/word/media/rId36.png" ContentType="image/png"/>
  <Override PartName="/word/media/rId30.png" ContentType="image/png"/>
  <Override PartName="/word/media/rId23.svg" ContentType="image/svg+xml"/>
  <Override PartName="/word/media/rId41.png" ContentType="image/png"/>
  <Override PartName="/word/media/rId57.png" ContentType="image/png"/>
  <Override PartName="/word/media/rId48.png" ContentType="image/png"/>
  <Override PartName="/word/media/rId54.png" ContentType="image/png"/>
  <Override PartName="/word/media/rId51.png" ContentType="image/png"/>
  <Override PartName="/word/media/rId4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62" w:name="section"/>
    <w:p>
      <w:pPr>
        <w:pStyle w:val="Heading1"/>
      </w:pPr>
      <w:r>
        <w:t xml:space="preserve">.</w:t>
      </w:r>
    </w:p>
    <w:p>
      <w:pPr>
        <w:numPr>
          <w:ilvl w:val="0"/>
          <w:numId w:val="1001"/>
        </w:numPr>
      </w:pPr>
      <w:r>
        <w:rPr>
          <w:b/>
          <w:bCs/>
        </w:rPr>
        <w:t xml:space="preserve">Escenario</w:t>
      </w:r>
      <w:r>
        <w:br/>
      </w:r>
      <w:r>
        <w:t xml:space="preserve">Una institución dedicada a tratar los datos del tránsito en varias de las ciudades del continente americano (Panamá, Medellín, Tegucigalpa, Managua, Lima), ha realizado un informe donde se muestran los estadísticas de víctimas fatales por incidentes de tráfico entre los años 2017 y 2020.</w:t>
      </w:r>
    </w:p>
    <w:p>
      <w:pPr>
        <w:numPr>
          <w:ilvl w:val="0"/>
          <w:numId w:val="1000"/>
        </w:numPr>
      </w:pPr>
      <w:r>
        <w:drawing>
          <wp:inline>
            <wp:extent cx="5334000" cy="3111500"/>
            <wp:effectExtent b="0" l="0" r="0" t="0"/>
            <wp:docPr descr="image" title="" id="21" name="Picture"/>
            <a:graphic>
              <a:graphicData uri="http://schemas.openxmlformats.org/drawingml/2006/picture">
                <pic:pic>
                  <pic:nvPicPr>
                    <pic:cNvPr descr="media/supplements1/exercise1/grafica_total.png" id="22" name="Picture"/>
                    <pic:cNvPicPr>
                      <a:picLocks noChangeArrowheads="1" noChangeAspect="1"/>
                    </pic:cNvPicPr>
                  </pic:nvPicPr>
                  <pic:blipFill>
                    <a:blip r:embed="rId20"/>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68384"/>
            <wp:effectExtent b="0" l="0" r="0" t="0"/>
            <wp:docPr descr="image" title="" id="24" name="Picture"/>
            <a:graphic>
              <a:graphicData uri="http://schemas.openxmlformats.org/drawingml/2006/picture">
                <pic:pic>
                  <pic:nvPicPr>
                    <pic:cNvPr descr="media/supplements1/exercise1/tabla_datos.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2879999" cy="968384"/>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víctimas fatales por incidentes de tráfico diferenciados por género?</w:t>
      </w:r>
    </w:p>
    <w:p>
      <w:pPr>
        <w:numPr>
          <w:ilvl w:val="1"/>
          <w:numId w:val="1002"/>
        </w:numPr>
      </w:pPr>
      <w:r>
        <w:drawing>
          <wp:inline>
            <wp:extent cx="4572000" cy="3200400"/>
            <wp:effectExtent b="0" l="0" r="0" t="0"/>
            <wp:docPr descr="image" title="" id="28" name="Picture"/>
            <a:graphic>
              <a:graphicData uri="http://schemas.openxmlformats.org/drawingml/2006/picture">
                <pic:pic>
                  <pic:nvPicPr>
                    <pic:cNvPr descr="media/supplements1/exercise1/opcion2.png" id="29" name="Picture"/>
                    <pic:cNvPicPr>
                      <a:picLocks noChangeArrowheads="1" noChangeAspect="1"/>
                    </pic:cNvPicPr>
                  </pic:nvPicPr>
                  <pic:blipFill>
                    <a:blip r:embed="rId2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1" name="Picture"/>
            <a:graphic>
              <a:graphicData uri="http://schemas.openxmlformats.org/drawingml/2006/picture">
                <pic:pic>
                  <pic:nvPicPr>
                    <pic:cNvPr descr="media/supplements1/exercise1/opcion4.png" id="32" name="Picture"/>
                    <pic:cNvPicPr>
                      <a:picLocks noChangeArrowheads="1" noChangeAspect="1"/>
                    </pic:cNvPicPr>
                  </pic:nvPicPr>
                  <pic:blipFill>
                    <a:blip r:embed="rId30"/>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4" name="Picture"/>
            <a:graphic>
              <a:graphicData uri="http://schemas.openxmlformats.org/drawingml/2006/picture">
                <pic:pic>
                  <pic:nvPicPr>
                    <pic:cNvPr descr="media/supplements1/exercise1/opcion1.png" id="35" name="Picture"/>
                    <pic:cNvPicPr>
                      <a:picLocks noChangeArrowheads="1" noChangeAspect="1"/>
                    </pic:cNvPicPr>
                  </pic:nvPicPr>
                  <pic:blipFill>
                    <a:blip r:embed="rId3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7" name="Picture"/>
            <a:graphic>
              <a:graphicData uri="http://schemas.openxmlformats.org/drawingml/2006/picture">
                <pic:pic>
                  <pic:nvPicPr>
                    <pic:cNvPr descr="media/supplements1/exercise1/opcion3.png" id="38" name="Picture"/>
                    <pic:cNvPicPr>
                      <a:picLocks noChangeArrowheads="1" noChangeAspect="1"/>
                    </pic:cNvPicPr>
                  </pic:nvPicPr>
                  <pic:blipFill>
                    <a:blip r:embed="rId36"/>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víctimas fatales por género:</w:t>
      </w:r>
    </w:p>
    <w:p>
      <w:pPr>
        <w:numPr>
          <w:ilvl w:val="0"/>
          <w:numId w:val="1000"/>
        </w:numPr>
      </w:pPr>
      <w:r>
        <w:drawing>
          <wp:inline>
            <wp:extent cx="4572000" cy="3200400"/>
            <wp:effectExtent b="0" l="0" r="0" t="0"/>
            <wp:docPr descr="image" title="" id="39" name="Picture"/>
            <a:graphic>
              <a:graphicData uri="http://schemas.openxmlformats.org/drawingml/2006/picture">
                <pic:pic>
                  <pic:nvPicPr>
                    <pic:cNvPr descr="media/supplements1/exercise1/opcion1.png" id="40" name="Picture"/>
                    <pic:cNvPicPr>
                      <a:picLocks noChangeArrowheads="1" noChangeAspect="1"/>
                    </pic:cNvPicPr>
                  </pic:nvPicPr>
                  <pic:blipFill>
                    <a:blip r:embed="rId3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3"/>
        </w:numPr>
      </w:pPr>
      <w:r>
        <w:t xml:space="preserve">Número total de víctimas por año: 5,373, 5,589, 6,116, 6,630</w:t>
      </w:r>
    </w:p>
    <w:p>
      <w:pPr>
        <w:numPr>
          <w:ilvl w:val="1"/>
          <w:numId w:val="1003"/>
        </w:numPr>
      </w:pPr>
      <w:r>
        <w:t xml:space="preserve">Víctimas de género género masculino por año: 4,455, 4,285, 5,001, 5,289</w:t>
      </w:r>
    </w:p>
    <w:p>
      <w:pPr>
        <w:numPr>
          <w:ilvl w:val="1"/>
          <w:numId w:val="1003"/>
        </w:numPr>
      </w:pPr>
      <w:r>
        <w:t xml:space="preserve">Víctimas de género género femenino por año: 918, 1,304, 1,115, 1,341</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incidentes de tráfico.</w:t>
      </w:r>
    </w:p>
    <w:p>
      <w:pPr>
        <w:numPr>
          <w:ilvl w:val="1"/>
          <w:numId w:val="1004"/>
        </w:numPr>
      </w:pPr>
      <w:r>
        <w:t xml:space="preserve">Falso</w:t>
      </w:r>
    </w:p>
    <w:p>
      <w:pPr>
        <w:numPr>
          <w:ilvl w:val="1"/>
          <w:numId w:val="1004"/>
        </w:numPr>
      </w:pPr>
      <w:r>
        <w:t xml:space="preserve">Falso</w:t>
      </w:r>
    </w:p>
    <w:p>
      <w:pPr>
        <w:numPr>
          <w:ilvl w:val="1"/>
          <w:numId w:val="1004"/>
        </w:numPr>
      </w:pPr>
      <w:r>
        <w:t xml:space="preserve">Verdadero</w:t>
      </w:r>
    </w:p>
    <w:p>
      <w:pPr>
        <w:numPr>
          <w:ilvl w:val="1"/>
          <w:numId w:val="1004"/>
        </w:numPr>
      </w:pPr>
      <w:r>
        <w:t xml:space="preserve">Falso</w:t>
      </w:r>
    </w:p>
    <w:p>
      <w:pPr>
        <w:numPr>
          <w:ilvl w:val="0"/>
          <w:numId w:val="1001"/>
        </w:numPr>
      </w:pPr>
      <w:r>
        <w:rPr>
          <w:b/>
          <w:bCs/>
        </w:rPr>
        <w:t xml:space="preserve">Escenario</w:t>
      </w:r>
      <w:r>
        <w:br/>
      </w:r>
      <w:r>
        <w:t xml:space="preserve">Una entidad dedicada a tratar los datos del tránsito en varias de las ciudades del continente americano (Quito, Panamá, Santiago, San Salvador, Medellín), ha realizado un estudio donde se muestran los estadísticas de fallecimientos por incidentes de tráfico entre los años 2003 y 2006.</w:t>
      </w:r>
    </w:p>
    <w:p>
      <w:pPr>
        <w:numPr>
          <w:ilvl w:val="0"/>
          <w:numId w:val="1000"/>
        </w:numPr>
      </w:pPr>
      <w:r>
        <w:drawing>
          <wp:inline>
            <wp:extent cx="5334000" cy="3111500"/>
            <wp:effectExtent b="0" l="0" r="0" t="0"/>
            <wp:docPr descr="image" title="" id="42" name="Picture"/>
            <a:graphic>
              <a:graphicData uri="http://schemas.openxmlformats.org/drawingml/2006/picture">
                <pic:pic>
                  <pic:nvPicPr>
                    <pic:cNvPr descr="media/supplements1/exercise2/grafica_total.png" id="43" name="Picture"/>
                    <pic:cNvPicPr>
                      <a:picLocks noChangeArrowheads="1" noChangeAspect="1"/>
                    </pic:cNvPicPr>
                  </pic:nvPicPr>
                  <pic:blipFill>
                    <a:blip r:embed="rId41"/>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68384"/>
            <wp:effectExtent b="0" l="0" r="0" t="0"/>
            <wp:docPr descr="image" title="" id="45" name="Picture"/>
            <a:graphic>
              <a:graphicData uri="http://schemas.openxmlformats.org/drawingml/2006/picture">
                <pic:pic>
                  <pic:nvPicPr>
                    <pic:cNvPr descr="media/supplements1/exercise2/tabla_dato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879999" cy="968384"/>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fallecimientos por incidentes de tráfico diferenciados por género?</w:t>
      </w:r>
    </w:p>
    <w:p>
      <w:pPr>
        <w:numPr>
          <w:ilvl w:val="1"/>
          <w:numId w:val="1005"/>
        </w:numPr>
      </w:pPr>
      <w:r>
        <w:drawing>
          <wp:inline>
            <wp:extent cx="4572000" cy="3200400"/>
            <wp:effectExtent b="0" l="0" r="0" t="0"/>
            <wp:docPr descr="image" title="" id="49" name="Picture"/>
            <a:graphic>
              <a:graphicData uri="http://schemas.openxmlformats.org/drawingml/2006/picture">
                <pic:pic>
                  <pic:nvPicPr>
                    <pic:cNvPr descr="media/supplements1/exercise2/opcion2.png" id="50" name="Picture"/>
                    <pic:cNvPicPr>
                      <a:picLocks noChangeArrowheads="1" noChangeAspect="1"/>
                    </pic:cNvPicPr>
                  </pic:nvPicPr>
                  <pic:blipFill>
                    <a:blip r:embed="rId48"/>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2" name="Picture"/>
            <a:graphic>
              <a:graphicData uri="http://schemas.openxmlformats.org/drawingml/2006/picture">
                <pic:pic>
                  <pic:nvPicPr>
                    <pic:cNvPr descr="media/supplements1/exercise2/opcion4.png" id="53" name="Picture"/>
                    <pic:cNvPicPr>
                      <a:picLocks noChangeArrowheads="1" noChangeAspect="1"/>
                    </pic:cNvPicPr>
                  </pic:nvPicPr>
                  <pic:blipFill>
                    <a:blip r:embed="rId51"/>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5" name="Picture"/>
            <a:graphic>
              <a:graphicData uri="http://schemas.openxmlformats.org/drawingml/2006/picture">
                <pic:pic>
                  <pic:nvPicPr>
                    <pic:cNvPr descr="media/supplements1/exercise2/opcion3.png" id="56" name="Picture"/>
                    <pic:cNvPicPr>
                      <a:picLocks noChangeArrowheads="1" noChangeAspect="1"/>
                    </pic:cNvPicPr>
                  </pic:nvPicPr>
                  <pic:blipFill>
                    <a:blip r:embed="rId54"/>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8" name="Picture"/>
            <a:graphic>
              <a:graphicData uri="http://schemas.openxmlformats.org/drawingml/2006/picture">
                <pic:pic>
                  <pic:nvPicPr>
                    <pic:cNvPr descr="media/supplements1/exercise2/opcion1.png" id="59" name="Picture"/>
                    <pic:cNvPicPr>
                      <a:picLocks noChangeArrowheads="1" noChangeAspect="1"/>
                    </pic:cNvPicPr>
                  </pic:nvPicPr>
                  <pic:blipFill>
                    <a:blip r:embed="rId57"/>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fallecimientos por género:</w:t>
      </w:r>
    </w:p>
    <w:p>
      <w:pPr>
        <w:numPr>
          <w:ilvl w:val="0"/>
          <w:numId w:val="1000"/>
        </w:numPr>
      </w:pPr>
      <w:r>
        <w:drawing>
          <wp:inline>
            <wp:extent cx="4572000" cy="3200400"/>
            <wp:effectExtent b="0" l="0" r="0" t="0"/>
            <wp:docPr descr="image" title="" id="60" name="Picture"/>
            <a:graphic>
              <a:graphicData uri="http://schemas.openxmlformats.org/drawingml/2006/picture">
                <pic:pic>
                  <pic:nvPicPr>
                    <pic:cNvPr descr="media/supplements1/exercise2/opcion1.png" id="61" name="Picture"/>
                    <pic:cNvPicPr>
                      <a:picLocks noChangeArrowheads="1" noChangeAspect="1"/>
                    </pic:cNvPicPr>
                  </pic:nvPicPr>
                  <pic:blipFill>
                    <a:blip r:embed="rId5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6"/>
        </w:numPr>
      </w:pPr>
      <w:r>
        <w:t xml:space="preserve">Número total de víctimas por año: 5,244, 6,491, 5,348, 6,354</w:t>
      </w:r>
    </w:p>
    <w:p>
      <w:pPr>
        <w:numPr>
          <w:ilvl w:val="1"/>
          <w:numId w:val="1006"/>
        </w:numPr>
      </w:pPr>
      <w:r>
        <w:t xml:space="preserve">Víctimas de género género masculino por año: 4,371, 5,174, 4,315, 5,302</w:t>
      </w:r>
    </w:p>
    <w:p>
      <w:pPr>
        <w:numPr>
          <w:ilvl w:val="1"/>
          <w:numId w:val="1006"/>
        </w:numPr>
      </w:pPr>
      <w:r>
        <w:t xml:space="preserve">Víctimas de género género femenino por año: 873, 1,317, 1,033, 1,052</w:t>
      </w:r>
    </w:p>
    <w:p>
      <w:pPr>
        <w:numPr>
          <w:ilvl w:val="0"/>
          <w:numId w:val="1000"/>
        </w:numPr>
      </w:pPr>
      <w:r>
        <w:t xml:space="preserve">La gráfica correcta debe mostrar claramente la diferencia entre la mortalidad masculina y femenina para cada año del estudio. En este caso, los datos muestran que hay aproximadamente 5 veces más víctimas masculinas que femeninas en los incidentes de tráfico.</w:t>
      </w:r>
    </w:p>
    <w:p>
      <w:pPr>
        <w:numPr>
          <w:ilvl w:val="1"/>
          <w:numId w:val="1007"/>
        </w:numPr>
      </w:pPr>
      <w:r>
        <w:t xml:space="preserve">Falso</w:t>
      </w:r>
    </w:p>
    <w:p>
      <w:pPr>
        <w:numPr>
          <w:ilvl w:val="1"/>
          <w:numId w:val="1007"/>
        </w:numPr>
      </w:pPr>
      <w:r>
        <w:t xml:space="preserve">Falso</w:t>
      </w:r>
    </w:p>
    <w:p>
      <w:pPr>
        <w:numPr>
          <w:ilvl w:val="1"/>
          <w:numId w:val="1007"/>
        </w:numPr>
      </w:pPr>
      <w:r>
        <w:t xml:space="preserve">Falso</w:t>
      </w:r>
    </w:p>
    <w:p>
      <w:pPr>
        <w:numPr>
          <w:ilvl w:val="1"/>
          <w:numId w:val="1007"/>
        </w:numPr>
      </w:pPr>
      <w:r>
        <w:t xml:space="preserve">Verdadero</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23" Target="media/rId23.sv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44" Target="media/rId4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2025-04-14T00:45:52Z</dcterms:created>
  <dcterms:modified xsi:type="dcterms:W3CDTF">2025-04-14T00:45:52Z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