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Se realizó un(a) análisis a un grupo de personas de una corporación comercial sobre el tipo de bienes que poseen. Los resultados se presentan en la gráfica.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3494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Gráfico circular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43494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proyectos/grafico_circul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Gráfico circular alternativo</w:t>
      </w:r>
    </w:p>
    <w:p>
      <w:pPr>
        <w:numPr>
          <w:ilvl w:val="0"/>
          <w:numId w:val="1000"/>
        </w:numPr>
      </w:pPr>
      <w:r>
        <w:t xml:space="preserve">Si 180 personas de el(la) corporación poseen automóvil y(e) inmueble, ¿cuántas personas poseen solo inmueble?</w:t>
      </w:r>
    </w:p>
    <w:p>
      <w:pPr>
        <w:numPr>
          <w:ilvl w:val="1"/>
          <w:numId w:val="1002"/>
        </w:numPr>
      </w:pPr>
      <w:r>
        <w:t xml:space="preserve">144</w:t>
      </w:r>
    </w:p>
    <w:p>
      <w:pPr>
        <w:numPr>
          <w:ilvl w:val="1"/>
          <w:numId w:val="1002"/>
        </w:numPr>
      </w:pPr>
      <w:r>
        <w:t xml:space="preserve">573</w:t>
      </w:r>
    </w:p>
    <w:p>
      <w:pPr>
        <w:numPr>
          <w:ilvl w:val="1"/>
          <w:numId w:val="1002"/>
        </w:numPr>
      </w:pPr>
      <w:r>
        <w:t xml:space="preserve">140</w:t>
      </w:r>
    </w:p>
    <w:p>
      <w:pPr>
        <w:numPr>
          <w:ilvl w:val="1"/>
          <w:numId w:val="1002"/>
        </w:numPr>
      </w:pPr>
      <w:r>
        <w:t xml:space="preserve">577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3"/>
        </w:numPr>
      </w:pPr>
      <w:r>
        <w:t xml:space="preserve">25% de las personas tienen automóvil y inmueble</w:t>
      </w:r>
    </w:p>
    <w:p>
      <w:pPr>
        <w:numPr>
          <w:ilvl w:val="1"/>
          <w:numId w:val="1003"/>
        </w:numPr>
      </w:pPr>
      <w:r>
        <w:t xml:space="preserve">20% de las personas tienen solo inmueble (este es el dato que buscamos)</w:t>
      </w:r>
    </w:p>
    <w:p>
      <w:pPr>
        <w:numPr>
          <w:ilvl w:val="1"/>
          <w:numId w:val="1003"/>
        </w:numPr>
      </w:pPr>
      <w:r>
        <w:t xml:space="preserve">Sabemos que 180 personas tienen automóvil y inmueble</w:t>
      </w:r>
    </w:p>
    <w:p>
      <w:pPr>
        <w:numPr>
          <w:ilvl w:val="0"/>
          <w:numId w:val="1000"/>
        </w:numPr>
      </w:pPr>
      <w:r>
        <w:t xml:space="preserve">Paso 1: Calcular el número total de personas en la corporación.</w:t>
      </w:r>
      <w:r>
        <w:t xml:space="preserve"> </w:t>
      </w:r>
      <w:r>
        <w:t xml:space="preserve">Si 180 personas representan el 25%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automóvil y inmueble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automóvil y inmueble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25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720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inmueble.</w:t>
      </w:r>
      <w:r>
        <w:t xml:space="preserve"> </w:t>
      </w:r>
      <w:r>
        <w:t xml:space="preserve">El porcentaje de personas que tienen solo inmueble es 20%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inmueble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inmueble</m:t>
          </m:r>
          <m:r>
            <m:rPr>
              <m:sty m:val="p"/>
            </m:rPr>
            <m:t>=</m:t>
          </m:r>
          <m:r>
            <m:t>720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144</m:t>
          </m:r>
        </m:oMath>
      </m:oMathPara>
    </w:p>
    <w:p>
      <w:pPr>
        <w:numPr>
          <w:ilvl w:val="0"/>
          <w:numId w:val="1000"/>
        </w:numPr>
      </w:pPr>
      <w:r>
        <w:t xml:space="preserve">Por lo tanto, 144 personas poseen solo inmueble.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2025-05-09T00:51:42Z</dcterms:created>
  <dcterms:modified xsi:type="dcterms:W3CDTF">2025-05-09T00:51:42Z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