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26.png" ContentType="image/png"/>
  <Override PartName="/word/media/rId20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2.png" ContentType="image/png"/>
  <Override PartName="/word/media/rId61.png" ContentType="image/png"/>
  <Override PartName="/word/media/rId55.png" ContentType="image/png"/>
  <Override PartName="/word/media/rId58.png" ContentType="image/png"/>
  <Override PartName="/word/media/rId71.png" ContentType="image/png"/>
  <Override PartName="/word/media/rId74.png" ContentType="image/png"/>
  <Override PartName="/word/media/rId68.png" ContentType="image/png"/>
  <Override PartName="/word/media/rId77.png" ContentType="image/png"/>
  <Override PartName="/word/media/rId84.png" ContentType="image/png"/>
  <Override PartName="/word/media/rId90.png" ContentType="image/png"/>
  <Override PartName="/word/media/rId9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0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compañía, los empleados pueden trabajar cada semana en dos turnos: matutino y vespertino. Existen bonificaciones para quienes trabajan el sábado o el domingo (fin de semana). Matutino del domingo se paga un 20 % más que en el turno matutino de días normales. En el turno vespertino de un día cualquiera, la hora de trabajo se paga un 45% más que en el turno matutino de ese mismo día.</w:t>
      </w:r>
    </w:p>
    <w:p>
      <w:pPr>
        <w:numPr>
          <w:ilvl w:val="0"/>
          <w:numId w:val="1000"/>
        </w:numPr>
      </w:pPr>
      <w:r>
        <w:t xml:space="preserve">Una empleada laboró durante una semana 9 horas diarias cada día. ¿Cuál es la gráfica que representa la proporción de dinero recibido cada día en la semana?</w:t>
      </w:r>
    </w:p>
    <w:p>
      <w:pPr>
        <w:numPr>
          <w:ilvl w:val="1"/>
          <w:numId w:val="1002"/>
        </w:numPr>
      </w:pPr>
      <w:r>
        <w:drawing>
          <wp:inline>
            <wp:extent cx="3733800" cy="279404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opcion_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2794042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opcion_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2794042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opcion_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2794042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opcion_b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cómo se distribuye el pago según los turnos y días de la semana.</w:t>
      </w:r>
    </w:p>
    <w:p>
      <w:pPr>
        <w:pStyle w:val="Heading3"/>
        <w:numPr>
          <w:ilvl w:val="0"/>
          <w:numId w:val="1000"/>
        </w:numPr>
      </w:pPr>
      <w:bookmarkStart w:id="32" w:name="anuxe1lisis-de-las-condiciones-de-pago"/>
      <w:r>
        <w:t xml:space="preserve">Análisis de las condiciones de pago:</w:t>
      </w:r>
      <w:bookmarkEnd w:id="32"/>
    </w:p>
    <w:p>
      <w:pPr>
        <w:numPr>
          <w:ilvl w:val="1"/>
          <w:numId w:val="1003"/>
        </w:numPr>
      </w:pPr>
      <w:r>
        <w:rPr>
          <w:b/>
          <w:bCs/>
        </w:rPr>
        <w:t xml:space="preserve">Turno matutino</w:t>
      </w:r>
      <w:r>
        <w:t xml:space="preserve">: Pago base durante días normales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Turno vespertino</w:t>
      </w:r>
      <w:r>
        <w:t xml:space="preserve">: Pago 45% más alto que el turno matutino del mismo día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Domingo</w:t>
      </w:r>
      <w:r>
        <w:t xml:space="preserve">: El turno matutino paga 20% más que en días normales</w:t>
      </w:r>
    </w:p>
    <w:p>
      <w:pPr>
        <w:pStyle w:val="Heading3"/>
        <w:numPr>
          <w:ilvl w:val="0"/>
          <w:numId w:val="1000"/>
        </w:numPr>
      </w:pPr>
      <w:bookmarkStart w:id="33" w:name="Xa05cdfea230984b38755fc3b71074201bc76bc4"/>
      <w:r>
        <w:t xml:space="preserve">Interpretación del gráfico correcto:</w:t>
      </w:r>
      <w:bookmarkEnd w:id="33"/>
    </w:p>
    <w:p>
      <w:pPr>
        <w:numPr>
          <w:ilvl w:val="0"/>
          <w:numId w:val="1000"/>
        </w:numPr>
      </w:pPr>
      <w:r>
        <w:drawing>
          <wp:inline>
            <wp:extent cx="4267200" cy="3193191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opcion_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gráfico correcto debe mostrar: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Turno matutino</w:t>
      </w:r>
      <w:r>
        <w:t xml:space="preserve">: Proporciones más bajas durante la semana (aproximadamente 15%)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Turno vespertino</w:t>
      </w:r>
      <w:r>
        <w:t xml:space="preserve">: Proporciones más altas durante la semana (aproximadamente 22%)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Domingo</w:t>
      </w:r>
      <w:r>
        <w:t xml:space="preserve">: Ligero incremento en el turno matutino debido a la bonificación del 20%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L en turno matutino representa aproximadamente el 13% del dinero recibido.</w:t>
      </w:r>
    </w:p>
    <w:p>
      <w:pPr>
        <w:numPr>
          <w:ilvl w:val="1"/>
          <w:numId w:val="1005"/>
        </w:numPr>
      </w:pPr>
      <w:r>
        <w:t xml:space="preserve">Falso. La opción D presenta un patrón irregular que no corresponde con las condiciones sistemáticas de pago por turnos.</w:t>
      </w:r>
    </w:p>
    <w:p>
      <w:pPr>
        <w:numPr>
          <w:ilvl w:val="1"/>
          <w:numId w:val="1005"/>
        </w:numPr>
      </w:pPr>
      <w:r>
        <w:t xml:space="preserve">Verdadero. La opción A muestra correctamente que el turno nocturno tiene proporciones más altas que el turno diurno, reflejando las bonificaciones por trabajo nocturno.</w:t>
      </w:r>
    </w:p>
    <w:p>
      <w:pPr>
        <w:numPr>
          <w:ilvl w:val="1"/>
          <w:numId w:val="1005"/>
        </w:numPr>
      </w:pPr>
      <w:r>
        <w:t xml:space="preserve">Falso. La opción C muestra valores similares entre ambos turnos, lo cual no refleja las diferencias de pago establecidas.</w:t>
      </w:r>
    </w:p>
    <w:p>
      <w:pPr>
        <w:numPr>
          <w:ilvl w:val="1"/>
          <w:numId w:val="1005"/>
        </w:numPr>
      </w:pPr>
      <w:r>
        <w:t xml:space="preserve">Falso. La opción B invierte incorrectamente las proporciones, mostrando el turno diurno con valores más altos que el nocturno.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compañía, los empleados pueden trabajar cada semana en dos turnos: mañana y tarde. Existen bonificaciones para quienes trabajan el sábado o el domingo (fin de semana). Mañana del domingo se paga un 15 % más que en el turno mañana de días normales. En el turno tarde de un día cualquiera, la hora de trabajo se paga un 45% más que en el turno mañana de ese mismo día.</w:t>
      </w:r>
    </w:p>
    <w:p>
      <w:pPr>
        <w:numPr>
          <w:ilvl w:val="0"/>
          <w:numId w:val="1000"/>
        </w:numPr>
      </w:pPr>
      <w:r>
        <w:t xml:space="preserve">Un empleado laboró durante una semana 10 horas diarias cada día. ¿Cuál es la gráfica que representa la proporción de dinero recibido cada día en la semana?</w:t>
      </w:r>
    </w:p>
    <w:p>
      <w:pPr>
        <w:numPr>
          <w:ilvl w:val="1"/>
          <w:numId w:val="1006"/>
        </w:numPr>
      </w:pPr>
      <w:r>
        <w:drawing>
          <wp:inline>
            <wp:extent cx="3733800" cy="2794042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opcion_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733800" cy="2794042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media/supplements1/exercise2/opcion_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733800" cy="2794042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media/supplements1/exercise2/opcion_c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733800" cy="2794042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media/supplements1/exercise2/opcion_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cómo se distribuye el pago según los turnos y días de la semana.</w:t>
      </w:r>
    </w:p>
    <w:p>
      <w:pPr>
        <w:pStyle w:val="Heading3"/>
        <w:numPr>
          <w:ilvl w:val="0"/>
          <w:numId w:val="1000"/>
        </w:numPr>
      </w:pPr>
      <w:bookmarkStart w:id="48" w:name="anuxe1lisis-de-las-condiciones-de-pago"/>
      <w:r>
        <w:t xml:space="preserve">Análisis de las condiciones de pago:</w:t>
      </w:r>
      <w:bookmarkEnd w:id="48"/>
    </w:p>
    <w:p>
      <w:pPr>
        <w:numPr>
          <w:ilvl w:val="1"/>
          <w:numId w:val="1007"/>
        </w:numPr>
      </w:pPr>
      <w:r>
        <w:rPr>
          <w:b/>
          <w:bCs/>
        </w:rPr>
        <w:t xml:space="preserve">Turno mañana</w:t>
      </w:r>
      <w:r>
        <w:t xml:space="preserve">: Pago base durante días normales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Turno tarde</w:t>
      </w:r>
      <w:r>
        <w:t xml:space="preserve">: Pago 45% más alto que el turno mañana del mismo día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Domingo</w:t>
      </w:r>
      <w:r>
        <w:t xml:space="preserve">: El turno mañana paga 15% más que en días normales</w:t>
      </w:r>
    </w:p>
    <w:p>
      <w:pPr>
        <w:pStyle w:val="Heading3"/>
        <w:numPr>
          <w:ilvl w:val="0"/>
          <w:numId w:val="1000"/>
        </w:numPr>
      </w:pPr>
      <w:bookmarkStart w:id="49" w:name="Xa05cdfea230984b38755fc3b71074201bc76bc4"/>
      <w:r>
        <w:t xml:space="preserve">Interpretación del gráfico correcto:</w:t>
      </w:r>
      <w:bookmarkEnd w:id="49"/>
    </w:p>
    <w:p>
      <w:pPr>
        <w:numPr>
          <w:ilvl w:val="0"/>
          <w:numId w:val="1000"/>
        </w:numPr>
      </w:pPr>
      <w:r>
        <w:drawing>
          <wp:inline>
            <wp:extent cx="4267200" cy="3193191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2/opcion_a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gráfico correcto debe mostrar: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Turno mañana</w:t>
      </w:r>
      <w:r>
        <w:t xml:space="preserve">: Proporciones más bajas durante la semana (aproximadamente 15%)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Turno tarde</w:t>
      </w:r>
      <w:r>
        <w:t xml:space="preserve">: Proporciones más altas durante la semana (aproximadamente 23%)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Domingo</w:t>
      </w:r>
      <w:r>
        <w:t xml:space="preserve">: Ligero incremento en el turno mañana debido a la bonificación del 15%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L en turno mañana representa aproximadamente el 17% del dinero recibido.</w:t>
      </w:r>
    </w:p>
    <w:p>
      <w:pPr>
        <w:numPr>
          <w:ilvl w:val="1"/>
          <w:numId w:val="1009"/>
        </w:numPr>
      </w:pPr>
      <w:r>
        <w:t xml:space="preserve">Verdadero. La opción A muestra correctamente que el turno nocturno tiene proporciones más altas que el turno diurno, reflejando las bonificaciones por trabajo nocturno.</w:t>
      </w:r>
    </w:p>
    <w:p>
      <w:pPr>
        <w:numPr>
          <w:ilvl w:val="1"/>
          <w:numId w:val="1009"/>
        </w:numPr>
      </w:pPr>
      <w:r>
        <w:t xml:space="preserve">Falso. La opción B invierte incorrectamente las proporciones, mostrando el turno diurno con valores más altos que el nocturno.</w:t>
      </w:r>
    </w:p>
    <w:p>
      <w:pPr>
        <w:numPr>
          <w:ilvl w:val="1"/>
          <w:numId w:val="1009"/>
        </w:numPr>
      </w:pPr>
      <w:r>
        <w:t xml:space="preserve">Falso. La opción C muestra valores similares entre ambos turnos, lo cual no refleja las diferencias de pago establecidas.</w:t>
      </w:r>
    </w:p>
    <w:p>
      <w:pPr>
        <w:numPr>
          <w:ilvl w:val="1"/>
          <w:numId w:val="1009"/>
        </w:numPr>
      </w:pPr>
      <w:r>
        <w:t xml:space="preserve">Falso. La opción D presenta un patrón irregular que no corresponde con las condiciones sistemáticas de pago por turnos.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empresa, los empleados pueden trabajar cada semana en dos turnos: mañana y tarde. Existen bonificaciones para quienes trabajan el sábado o el domingo (fin de semana). Mañana del domingo se paga un 30 % más que en el turno mañana de días normales. En el turno tarde de un día cualquiera, la hora de trabajo se paga un 45% más que en el turno mañana de ese mismo día.</w:t>
      </w:r>
    </w:p>
    <w:p>
      <w:pPr>
        <w:numPr>
          <w:ilvl w:val="0"/>
          <w:numId w:val="1000"/>
        </w:numPr>
      </w:pPr>
      <w:r>
        <w:t xml:space="preserve">Un trabajador laboró durante una semana 10 horas diarias cada día. ¿Cuál es la gráfica que representa la proporción de dinero recibido cada día en la semana?</w:t>
      </w:r>
    </w:p>
    <w:p>
      <w:pPr>
        <w:numPr>
          <w:ilvl w:val="1"/>
          <w:numId w:val="1010"/>
        </w:numPr>
      </w:pPr>
      <w:r>
        <w:drawing>
          <wp:inline>
            <wp:extent cx="3733800" cy="2794042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opcion_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733800" cy="2794042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media/supplements1/exercise3/opcion_c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733800" cy="2794042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media/supplements1/exercise3/opcion_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733800" cy="2794042"/>
            <wp:effectExtent b="0" l="0" r="0" t="0"/>
            <wp:docPr descr="image" title="" id="62" name="Picture"/>
            <a:graphic>
              <a:graphicData uri="http://schemas.openxmlformats.org/drawingml/2006/picture">
                <pic:pic>
                  <pic:nvPicPr>
                    <pic:cNvPr descr="media/supplements1/exercise3/opcion_b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cómo se distribuye el pago según los turnos y días de la semana.</w:t>
      </w:r>
    </w:p>
    <w:p>
      <w:pPr>
        <w:pStyle w:val="Heading3"/>
        <w:numPr>
          <w:ilvl w:val="0"/>
          <w:numId w:val="1000"/>
        </w:numPr>
      </w:pPr>
      <w:bookmarkStart w:id="64" w:name="anuxe1lisis-de-las-condiciones-de-pago"/>
      <w:r>
        <w:t xml:space="preserve">Análisis de las condiciones de pago:</w:t>
      </w:r>
      <w:bookmarkEnd w:id="64"/>
    </w:p>
    <w:p>
      <w:pPr>
        <w:numPr>
          <w:ilvl w:val="1"/>
          <w:numId w:val="1011"/>
        </w:numPr>
      </w:pPr>
      <w:r>
        <w:rPr>
          <w:b/>
          <w:bCs/>
        </w:rPr>
        <w:t xml:space="preserve">Turno mañana</w:t>
      </w:r>
      <w:r>
        <w:t xml:space="preserve">: Pago base durante días normales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Turno tarde</w:t>
      </w:r>
      <w:r>
        <w:t xml:space="preserve">: Pago 45% más alto que el turno mañana del mismo día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Domingo</w:t>
      </w:r>
      <w:r>
        <w:t xml:space="preserve">: El turno mañana paga 30% más que en días normales</w:t>
      </w:r>
    </w:p>
    <w:p>
      <w:pPr>
        <w:pStyle w:val="Heading3"/>
        <w:numPr>
          <w:ilvl w:val="0"/>
          <w:numId w:val="1000"/>
        </w:numPr>
      </w:pPr>
      <w:bookmarkStart w:id="65" w:name="Xa05cdfea230984b38755fc3b71074201bc76bc4"/>
      <w:r>
        <w:t xml:space="preserve">Interpretación del gráfico correcto:</w:t>
      </w:r>
      <w:bookmarkEnd w:id="65"/>
    </w:p>
    <w:p>
      <w:pPr>
        <w:numPr>
          <w:ilvl w:val="0"/>
          <w:numId w:val="1000"/>
        </w:numPr>
      </w:pPr>
      <w:r>
        <w:drawing>
          <wp:inline>
            <wp:extent cx="4267200" cy="3193191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3/opcion_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gráfico correcto debe mostrar: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Turno mañana</w:t>
      </w:r>
      <w:r>
        <w:t xml:space="preserve">: Proporciones más bajas durante la semana (aproximadamente 14%)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Turno tarde</w:t>
      </w:r>
      <w:r>
        <w:t xml:space="preserve">: Proporciones más altas durante la semana (aproximadamente 22%)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Domingo</w:t>
      </w:r>
      <w:r>
        <w:t xml:space="preserve">: Ligero incremento en el turno mañana debido a la bonificación del 30%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L en turno mañana representa aproximadamente el 14% del dinero recibido.</w:t>
      </w:r>
    </w:p>
    <w:p>
      <w:pPr>
        <w:numPr>
          <w:ilvl w:val="1"/>
          <w:numId w:val="1013"/>
        </w:numPr>
      </w:pPr>
      <w:r>
        <w:t xml:space="preserve">Verdadero. La opción A muestra correctamente que el turno nocturno tiene proporciones más altas que el turno diurno, reflejando las bonificaciones por trabajo nocturno.</w:t>
      </w:r>
    </w:p>
    <w:p>
      <w:pPr>
        <w:numPr>
          <w:ilvl w:val="1"/>
          <w:numId w:val="1013"/>
        </w:numPr>
      </w:pPr>
      <w:r>
        <w:t xml:space="preserve">Falso. La opción C muestra valores similares entre ambos turnos, lo cual no refleja las diferencias de pago establecidas.</w:t>
      </w:r>
    </w:p>
    <w:p>
      <w:pPr>
        <w:numPr>
          <w:ilvl w:val="1"/>
          <w:numId w:val="1013"/>
        </w:numPr>
      </w:pPr>
      <w:r>
        <w:t xml:space="preserve">Falso. La opción D presenta un patrón irregular que no corresponde con las condiciones sistemáticas de pago por turnos.</w:t>
      </w:r>
    </w:p>
    <w:p>
      <w:pPr>
        <w:numPr>
          <w:ilvl w:val="1"/>
          <w:numId w:val="1013"/>
        </w:numPr>
      </w:pPr>
      <w:r>
        <w:t xml:space="preserve">Falso. La opción B invierte incorrectamente las proporciones, mostrando el turno diurno con valores más altos que el nocturno.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empresa, los empleados pueden trabajar cada semana en dos turnos: día y noche. Existen bonificaciones para quienes trabajan el sábado o el domingo (fin de semana). Día del domingo se paga un 30 % más que en el turno día de días normales. En el turno noche de un día cualquiera, la hora de trabajo se paga un 60% más que en el turno día de ese mismo día.</w:t>
      </w:r>
    </w:p>
    <w:p>
      <w:pPr>
        <w:numPr>
          <w:ilvl w:val="0"/>
          <w:numId w:val="1000"/>
        </w:numPr>
      </w:pPr>
      <w:r>
        <w:t xml:space="preserve">Una trabajadora laboró durante una semana 6 horas diarias cada día. ¿Cuál es la gráfica que representa la proporción de dinero recibido cada día en la semana?</w:t>
      </w:r>
    </w:p>
    <w:p>
      <w:pPr>
        <w:numPr>
          <w:ilvl w:val="1"/>
          <w:numId w:val="1014"/>
        </w:numPr>
      </w:pPr>
      <w:r>
        <w:drawing>
          <wp:inline>
            <wp:extent cx="3733800" cy="2790889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4/opcion_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733800" cy="2790889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4/opcion_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733800" cy="2790889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4/opcion_b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733800" cy="2790889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media/supplements1/exercise4/opcion_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cómo se distribuye el pago según los turnos y días de la semana.</w:t>
      </w:r>
    </w:p>
    <w:p>
      <w:pPr>
        <w:pStyle w:val="Heading3"/>
        <w:numPr>
          <w:ilvl w:val="0"/>
          <w:numId w:val="1000"/>
        </w:numPr>
      </w:pPr>
      <w:bookmarkStart w:id="80" w:name="anuxe1lisis-de-las-condiciones-de-pago"/>
      <w:r>
        <w:t xml:space="preserve">Análisis de las condiciones de pago:</w:t>
      </w:r>
      <w:bookmarkEnd w:id="80"/>
    </w:p>
    <w:p>
      <w:pPr>
        <w:numPr>
          <w:ilvl w:val="1"/>
          <w:numId w:val="1015"/>
        </w:numPr>
      </w:pPr>
      <w:r>
        <w:rPr>
          <w:b/>
          <w:bCs/>
        </w:rPr>
        <w:t xml:space="preserve">Turno día</w:t>
      </w:r>
      <w:r>
        <w:t xml:space="preserve">: Pago base durante días normales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Turno noche</w:t>
      </w:r>
      <w:r>
        <w:t xml:space="preserve">: Pago 60% más alto que el turno día del mismo día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Domingo</w:t>
      </w:r>
      <w:r>
        <w:t xml:space="preserve">: El turno día paga 30% más que en días normales</w:t>
      </w:r>
    </w:p>
    <w:p>
      <w:pPr>
        <w:pStyle w:val="Heading3"/>
        <w:numPr>
          <w:ilvl w:val="0"/>
          <w:numId w:val="1000"/>
        </w:numPr>
      </w:pPr>
      <w:bookmarkStart w:id="81" w:name="Xa05cdfea230984b38755fc3b71074201bc76bc4"/>
      <w:r>
        <w:t xml:space="preserve">Interpretación del gráfico correcto:</w:t>
      </w:r>
      <w:bookmarkEnd w:id="81"/>
    </w:p>
    <w:p>
      <w:pPr>
        <w:numPr>
          <w:ilvl w:val="0"/>
          <w:numId w:val="1000"/>
        </w:numPr>
      </w:pPr>
      <w:r>
        <w:drawing>
          <wp:inline>
            <wp:extent cx="4267200" cy="3189587"/>
            <wp:effectExtent b="0" l="0" r="0" t="0"/>
            <wp:docPr descr="image" title="" id="82" name="Picture"/>
            <a:graphic>
              <a:graphicData uri="http://schemas.openxmlformats.org/drawingml/2006/picture">
                <pic:pic>
                  <pic:nvPicPr>
                    <pic:cNvPr descr="media/supplements1/exercise4/opcion_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gráfico correcto debe mostrar: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Turno día</w:t>
      </w:r>
      <w:r>
        <w:t xml:space="preserve">: Proporciones más bajas durante la semana (aproximadamente 14%)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Turno noche</w:t>
      </w:r>
      <w:r>
        <w:t xml:space="preserve">: Proporciones más altas durante la semana (aproximadamente 21%)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Domingo</w:t>
      </w:r>
      <w:r>
        <w:t xml:space="preserve">: Ligero incremento en el turno día debido a la bonificación del 30%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Lunes en turno día representa aproximadamente el 13% del dinero recibido.</w:t>
      </w:r>
    </w:p>
    <w:p>
      <w:pPr>
        <w:numPr>
          <w:ilvl w:val="1"/>
          <w:numId w:val="1017"/>
        </w:numPr>
      </w:pPr>
      <w:r>
        <w:t xml:space="preserve">Falso. La opción C muestra valores similares entre ambos turnos, lo cual no refleja las diferencias de pago establecidas.</w:t>
      </w:r>
    </w:p>
    <w:p>
      <w:pPr>
        <w:numPr>
          <w:ilvl w:val="1"/>
          <w:numId w:val="1017"/>
        </w:numPr>
      </w:pPr>
      <w:r>
        <w:t xml:space="preserve">Verdadero. La opción A muestra correctamente que el turno nocturno tiene proporciones más altas que el turno diurno, reflejando las bonificaciones por trabajo nocturno.</w:t>
      </w:r>
    </w:p>
    <w:p>
      <w:pPr>
        <w:numPr>
          <w:ilvl w:val="1"/>
          <w:numId w:val="1017"/>
        </w:numPr>
      </w:pPr>
      <w:r>
        <w:t xml:space="preserve">Falso. La opción B invierte incorrectamente las proporciones, mostrando el turno diurno con valores más altos que el nocturno.</w:t>
      </w:r>
    </w:p>
    <w:p>
      <w:pPr>
        <w:numPr>
          <w:ilvl w:val="1"/>
          <w:numId w:val="1017"/>
        </w:numPr>
      </w:pPr>
      <w:r>
        <w:t xml:space="preserve">Falso. La opción D presenta un patrón irregular que no corresponde con las condiciones sistemáticas de pago por turnos.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empresa, los empleados pueden trabajar cada semana en dos turnos: diurno y nocturno. Existen bonificaciones para quienes trabajan el sábado o el domingo (fin de semana). Diurno del domingo se paga un 20 % más que en el turno diurno de días normales. En el turno nocturno de un día cualquiera, la hora de trabajo se paga un 55% más que en el turno diurno de ese mismo día.</w:t>
      </w:r>
    </w:p>
    <w:p>
      <w:pPr>
        <w:numPr>
          <w:ilvl w:val="0"/>
          <w:numId w:val="1000"/>
        </w:numPr>
      </w:pPr>
      <w:r>
        <w:t xml:space="preserve">Una empleada laboró durante una semana 9 horas diarias cada día. ¿Cuál es la gráfica que representa la proporción de dinero recibido cada día en la semana?</w:t>
      </w:r>
    </w:p>
    <w:p>
      <w:pPr>
        <w:numPr>
          <w:ilvl w:val="1"/>
          <w:numId w:val="1018"/>
        </w:numPr>
      </w:pPr>
      <w:r>
        <w:drawing>
          <wp:inline>
            <wp:extent cx="3733800" cy="2790889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5/opcion_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733800" cy="2790889"/>
            <wp:effectExtent b="0" l="0" r="0" t="0"/>
            <wp:docPr descr="image" title="" id="88" name="Picture"/>
            <a:graphic>
              <a:graphicData uri="http://schemas.openxmlformats.org/drawingml/2006/picture">
                <pic:pic>
                  <pic:nvPicPr>
                    <pic:cNvPr descr="media/supplements1/exercise5/opcion_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733800" cy="2790889"/>
            <wp:effectExtent b="0" l="0" r="0" t="0"/>
            <wp:docPr descr="image" title="" id="91" name="Picture"/>
            <a:graphic>
              <a:graphicData uri="http://schemas.openxmlformats.org/drawingml/2006/picture">
                <pic:pic>
                  <pic:nvPicPr>
                    <pic:cNvPr descr="media/supplements1/exercise5/opcion_b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733800" cy="2790889"/>
            <wp:effectExtent b="0" l="0" r="0" t="0"/>
            <wp:docPr descr="image" title="" id="94" name="Picture"/>
            <a:graphic>
              <a:graphicData uri="http://schemas.openxmlformats.org/drawingml/2006/picture">
                <pic:pic>
                  <pic:nvPicPr>
                    <pic:cNvPr descr="media/supplements1/exercise5/opcion_c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cómo se distribuye el pago según los turnos y días de la semana.</w:t>
      </w:r>
    </w:p>
    <w:p>
      <w:pPr>
        <w:pStyle w:val="Heading3"/>
        <w:numPr>
          <w:ilvl w:val="0"/>
          <w:numId w:val="1000"/>
        </w:numPr>
      </w:pPr>
      <w:bookmarkStart w:id="96" w:name="anuxe1lisis-de-las-condiciones-de-pago"/>
      <w:r>
        <w:t xml:space="preserve">Análisis de las condiciones de pago:</w:t>
      </w:r>
      <w:bookmarkEnd w:id="96"/>
    </w:p>
    <w:p>
      <w:pPr>
        <w:numPr>
          <w:ilvl w:val="1"/>
          <w:numId w:val="1019"/>
        </w:numPr>
      </w:pPr>
      <w:r>
        <w:rPr>
          <w:b/>
          <w:bCs/>
        </w:rPr>
        <w:t xml:space="preserve">Turno diurno</w:t>
      </w:r>
      <w:r>
        <w:t xml:space="preserve">: Pago base durante días normales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Turno nocturno</w:t>
      </w:r>
      <w:r>
        <w:t xml:space="preserve">: Pago 55% más alto que el turno diurno del mismo día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Domingo</w:t>
      </w:r>
      <w:r>
        <w:t xml:space="preserve">: El turno diurno paga 20% más que en días normales</w:t>
      </w:r>
    </w:p>
    <w:p>
      <w:pPr>
        <w:pStyle w:val="Heading3"/>
        <w:numPr>
          <w:ilvl w:val="0"/>
          <w:numId w:val="1000"/>
        </w:numPr>
      </w:pPr>
      <w:bookmarkStart w:id="97" w:name="Xa05cdfea230984b38755fc3b71074201bc76bc4"/>
      <w:r>
        <w:t xml:space="preserve">Interpretación del gráfico correcto:</w:t>
      </w:r>
      <w:bookmarkEnd w:id="97"/>
    </w:p>
    <w:p>
      <w:pPr>
        <w:numPr>
          <w:ilvl w:val="0"/>
          <w:numId w:val="1000"/>
        </w:numPr>
      </w:pPr>
      <w:r>
        <w:drawing>
          <wp:inline>
            <wp:extent cx="4267200" cy="3189587"/>
            <wp:effectExtent b="0" l="0" r="0" t="0"/>
            <wp:docPr descr="image" title="" id="98" name="Picture"/>
            <a:graphic>
              <a:graphicData uri="http://schemas.openxmlformats.org/drawingml/2006/picture">
                <pic:pic>
                  <pic:nvPicPr>
                    <pic:cNvPr descr="media/supplements1/exercise5/opcion_a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gráfico correcto debe mostrar: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Turno diurno</w:t>
      </w:r>
      <w:r>
        <w:t xml:space="preserve">: Proporciones más bajas durante la semana (aproximadamente 16%)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Turno nocturno</w:t>
      </w:r>
      <w:r>
        <w:t xml:space="preserve">: Proporciones más altas durante la semana (aproximadamente 24%)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Domingo</w:t>
      </w:r>
      <w:r>
        <w:t xml:space="preserve">: Ligero incremento en el turno diurno debido a la bonificación del 20%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Lunes en turno diurno representa aproximadamente el 17% del dinero recibido.</w:t>
      </w:r>
    </w:p>
    <w:p>
      <w:pPr>
        <w:numPr>
          <w:ilvl w:val="1"/>
          <w:numId w:val="1021"/>
        </w:numPr>
      </w:pPr>
      <w:r>
        <w:t xml:space="preserve">Verdadero. La opción A muestra correctamente que el turno nocturno tiene proporciones más altas que el turno diurno, reflejando las bonificaciones por trabajo nocturno.</w:t>
      </w:r>
    </w:p>
    <w:p>
      <w:pPr>
        <w:numPr>
          <w:ilvl w:val="1"/>
          <w:numId w:val="1021"/>
        </w:numPr>
      </w:pPr>
      <w:r>
        <w:t xml:space="preserve">Falso. La opción D presenta un patrón irregular que no corresponde con las condiciones sistemáticas de pago por turnos.</w:t>
      </w:r>
    </w:p>
    <w:p>
      <w:pPr>
        <w:numPr>
          <w:ilvl w:val="1"/>
          <w:numId w:val="1021"/>
        </w:numPr>
      </w:pPr>
      <w:r>
        <w:t xml:space="preserve">Falso. La opción B invierte incorrectamente las proporciones, mostrando el turno diurno con valores más altos que el nocturno.</w:t>
      </w:r>
    </w:p>
    <w:p>
      <w:pPr>
        <w:numPr>
          <w:ilvl w:val="1"/>
          <w:numId w:val="1021"/>
        </w:numPr>
      </w:pPr>
      <w:r>
        <w:t xml:space="preserve">Falso. La opción C muestra valores similares entre ambos turnos, lo cual no refleja las diferencias de pago establecidas.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68" Target="media/rId68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2025-06-15T02:22:46Z</dcterms:created>
  <dcterms:modified xsi:type="dcterms:W3CDTF">2025-06-15T02:22:46Z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