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28.svg" ContentType="image/svg+xml"/>
  <Override PartName="/word/media/rId36.svg" ContentType="image/svg+xml"/>
  <Override PartName="/word/media/rId24.svg" ContentType="image/svg+xml"/>
  <Override PartName="/word/media/rId32.svg" ContentType="image/svg+xml"/>
  <Override PartName="/word/media/rId20.svg" ContentType="image/svg+xml"/>
  <Override PartName="/word/media/rId44.svg" ContentType="image/svg+xml"/>
  <Override PartName="/word/media/rId56.svg" ContentType="image/svg+xml"/>
  <Override PartName="/word/media/rId40.svg" ContentType="image/svg+xml"/>
  <Override PartName="/word/media/rId48.svg" ContentType="image/svg+xml"/>
  <Override PartName="/word/media/rId52.svg" ContentType="image/svg+xml"/>
  <Override PartName="/word/media/rId72.svg" ContentType="image/svg+xml"/>
  <Override PartName="/word/media/rId76.svg" ContentType="image/svg+xml"/>
  <Override PartName="/word/media/rId64.svg" ContentType="image/svg+xml"/>
  <Override PartName="/word/media/rId68.svg" ContentType="image/svg+xml"/>
  <Override PartName="/word/media/rId60.svg" ContentType="image/svg+xml"/>
  <Override PartName="/word/media/rId88.svg" ContentType="image/svg+xml"/>
  <Override PartName="/word/media/rId96.svg" ContentType="image/svg+xml"/>
  <Override PartName="/word/media/rId80.svg" ContentType="image/svg+xml"/>
  <Override PartName="/word/media/rId84.svg" ContentType="image/svg+xml"/>
  <Override PartName="/word/media/rId92.svg" ContentType="image/svg+xml"/>
  <Override PartName="/word/media/rId104.svg" ContentType="image/svg+xml"/>
  <Override PartName="/word/media/rId116.svg" ContentType="image/svg+xml"/>
  <Override PartName="/word/media/rId112.svg" ContentType="image/svg+xml"/>
  <Override PartName="/word/media/rId108.svg" ContentType="image/svg+xml"/>
  <Override PartName="/word/media/rId10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12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172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145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163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155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184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160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175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184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164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170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186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153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147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2"/>
        </w:numPr>
      </w:pPr>
      <w:r>
        <w:drawing>
          <wp:inline>
            <wp:extent cx="4800600" cy="3429000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DiagramaD-1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800600" cy="3429000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1/DiagramaB-1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800600" cy="3429000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1/DiagramaA-1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800600" cy="3429000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1/DiagramaC-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El diagrama correcto es el que muestra:</w:t>
      </w:r>
    </w:p>
    <w:p>
      <w:pPr>
        <w:numPr>
          <w:ilvl w:val="1"/>
          <w:numId w:val="1003"/>
        </w:numPr>
      </w:pPr>
      <w:r>
        <w:t xml:space="preserve">Mínimo: 145 cm</w:t>
      </w:r>
    </w:p>
    <w:p>
      <w:pPr>
        <w:numPr>
          <w:ilvl w:val="1"/>
          <w:numId w:val="1003"/>
        </w:numPr>
      </w:pPr>
      <w:r>
        <w:t xml:space="preserve">Q1: 155 cm</w:t>
      </w:r>
    </w:p>
    <w:p>
      <w:pPr>
        <w:numPr>
          <w:ilvl w:val="1"/>
          <w:numId w:val="1003"/>
        </w:numPr>
      </w:pPr>
      <w:r>
        <w:t xml:space="preserve">Mediana: 164 cm</w:t>
      </w:r>
    </w:p>
    <w:p>
      <w:pPr>
        <w:numPr>
          <w:ilvl w:val="1"/>
          <w:numId w:val="1003"/>
        </w:numPr>
      </w:pPr>
      <w:r>
        <w:t xml:space="preserve">Q3: 175 cm</w:t>
      </w:r>
    </w:p>
    <w:p>
      <w:pPr>
        <w:numPr>
          <w:ilvl w:val="1"/>
          <w:numId w:val="1003"/>
        </w:numPr>
      </w:pPr>
      <w:r>
        <w:t xml:space="preserve">Máximo: 186 cm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1/DiagramaAsol-1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t xml:space="preserve">Incorrecto. La mediana está mal calculada.</w:t>
      </w:r>
    </w:p>
    <w:p>
      <w:pPr>
        <w:numPr>
          <w:ilvl w:val="1"/>
          <w:numId w:val="1004"/>
        </w:numPr>
      </w:pPr>
      <w:r>
        <w:t xml:space="preserve">Incorrecto. Los valores están multiplicados por 10.</w:t>
      </w:r>
    </w:p>
    <w:p>
      <w:pPr>
        <w:numPr>
          <w:ilvl w:val="1"/>
          <w:numId w:val="1004"/>
        </w:numPr>
      </w:pPr>
      <w:r>
        <w:t xml:space="preserve">Correcto. Este diagrama representa fielmente todos los valores estadísticos.</w:t>
      </w:r>
    </w:p>
    <w:p>
      <w:pPr>
        <w:numPr>
          <w:ilvl w:val="1"/>
          <w:numId w:val="1004"/>
        </w:numPr>
      </w:pPr>
      <w:r>
        <w:t xml:space="preserve">Incorrecto. Los cuartiles Q1 y Q3 están invertidos.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157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176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159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188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164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179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182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194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170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174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158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193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183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184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5"/>
        </w:numPr>
      </w:pPr>
      <w:r>
        <w:drawing>
          <wp:inline>
            <wp:extent cx="4800600" cy="3429000"/>
            <wp:effectExtent b="0" l="0" r="0" t="0"/>
            <wp:docPr descr="image" title="" id="41" name="Picture"/>
            <a:graphic>
              <a:graphicData uri="http://schemas.openxmlformats.org/drawingml/2006/picture">
                <pic:pic>
                  <pic:nvPicPr>
                    <pic:cNvPr descr="media/supplements1/exercise2/DiagramaB-1.sv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drawing>
          <wp:inline>
            <wp:extent cx="4800600" cy="3429000"/>
            <wp:effectExtent b="0" l="0" r="0" t="0"/>
            <wp:docPr descr="image" title="" id="45" name="Picture"/>
            <a:graphic>
              <a:graphicData uri="http://schemas.openxmlformats.org/drawingml/2006/picture">
                <pic:pic>
                  <pic:nvPicPr>
                    <pic:cNvPr descr="media/supplements1/exercise2/DiagramaA-1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drawing>
          <wp:inline>
            <wp:extent cx="4800600" cy="3429000"/>
            <wp:effectExtent b="0" l="0" r="0" t="0"/>
            <wp:docPr descr="image" title="" id="49" name="Picture"/>
            <a:graphic>
              <a:graphicData uri="http://schemas.openxmlformats.org/drawingml/2006/picture">
                <pic:pic>
                  <pic:nvPicPr>
                    <pic:cNvPr descr="media/supplements1/exercise2/DiagramaC-1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drawing>
          <wp:inline>
            <wp:extent cx="4800600" cy="3429000"/>
            <wp:effectExtent b="0" l="0" r="0" t="0"/>
            <wp:docPr descr="image" title="" id="53" name="Picture"/>
            <a:graphic>
              <a:graphicData uri="http://schemas.openxmlformats.org/drawingml/2006/picture">
                <pic:pic>
                  <pic:nvPicPr>
                    <pic:cNvPr descr="media/supplements1/exercise2/DiagramaD-1.sv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El diagrama correcto es el que muestra:</w:t>
      </w:r>
    </w:p>
    <w:p>
      <w:pPr>
        <w:numPr>
          <w:ilvl w:val="1"/>
          <w:numId w:val="1006"/>
        </w:numPr>
      </w:pPr>
      <w:r>
        <w:t xml:space="preserve">Mínimo: 157 cm</w:t>
      </w:r>
    </w:p>
    <w:p>
      <w:pPr>
        <w:numPr>
          <w:ilvl w:val="1"/>
          <w:numId w:val="1006"/>
        </w:numPr>
      </w:pPr>
      <w:r>
        <w:t xml:space="preserve">Q1: 162 cm</w:t>
      </w:r>
    </w:p>
    <w:p>
      <w:pPr>
        <w:numPr>
          <w:ilvl w:val="1"/>
          <w:numId w:val="1006"/>
        </w:numPr>
      </w:pPr>
      <w:r>
        <w:t xml:space="preserve">Mediana: 176 cm</w:t>
      </w:r>
    </w:p>
    <w:p>
      <w:pPr>
        <w:numPr>
          <w:ilvl w:val="1"/>
          <w:numId w:val="1006"/>
        </w:numPr>
      </w:pPr>
      <w:r>
        <w:t xml:space="preserve">Q3: 184 cm</w:t>
      </w:r>
    </w:p>
    <w:p>
      <w:pPr>
        <w:numPr>
          <w:ilvl w:val="1"/>
          <w:numId w:val="1006"/>
        </w:numPr>
      </w:pPr>
      <w:r>
        <w:t xml:space="preserve">Máximo: 194 cm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57" name="Picture"/>
            <a:graphic>
              <a:graphicData uri="http://schemas.openxmlformats.org/drawingml/2006/picture">
                <pic:pic>
                  <pic:nvPicPr>
                    <pic:cNvPr descr="media/supplements1/exercise2/DiagramaAsol-1.sv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7"/>
        </w:numPr>
      </w:pPr>
      <w:r>
        <w:t xml:space="preserve">Incorrecto. Los valores están multiplicados por 10.</w:t>
      </w:r>
    </w:p>
    <w:p>
      <w:pPr>
        <w:numPr>
          <w:ilvl w:val="1"/>
          <w:numId w:val="1007"/>
        </w:numPr>
      </w:pPr>
      <w:r>
        <w:t xml:space="preserve">Correcto. Este diagrama representa fielmente todos los valores estadísticos.</w:t>
      </w:r>
    </w:p>
    <w:p>
      <w:pPr>
        <w:numPr>
          <w:ilvl w:val="1"/>
          <w:numId w:val="1007"/>
        </w:numPr>
      </w:pPr>
      <w:r>
        <w:t xml:space="preserve">Incorrecto. Los cuartiles Q1 y Q3 están invertidos.</w:t>
      </w:r>
    </w:p>
    <w:p>
      <w:pPr>
        <w:numPr>
          <w:ilvl w:val="1"/>
          <w:numId w:val="1007"/>
        </w:numPr>
      </w:pPr>
      <w:r>
        <w:t xml:space="preserve">Incorrecto. La mediana está mal calculada.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178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169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152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155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159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169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178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174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168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169</w:t>
      </w:r>
    </w:p>
    <w:p>
      <w:pPr>
        <w:numPr>
          <w:ilvl w:val="0"/>
          <w:numId w:val="1000"/>
        </w:numPr>
      </w:pPr>
      <w:r>
        <w:t xml:space="preserve">16</w:t>
      </w:r>
    </w:p>
    <w:p>
      <w:pPr>
        <w:numPr>
          <w:ilvl w:val="0"/>
          <w:numId w:val="1000"/>
        </w:numPr>
      </w:pPr>
      <w:r>
        <w:t xml:space="preserve">177</w:t>
      </w:r>
    </w:p>
    <w:p>
      <w:pPr>
        <w:numPr>
          <w:ilvl w:val="0"/>
          <w:numId w:val="1000"/>
        </w:numPr>
      </w:pPr>
      <w:r>
        <w:t xml:space="preserve">17</w:t>
      </w:r>
    </w:p>
    <w:p>
      <w:pPr>
        <w:numPr>
          <w:ilvl w:val="0"/>
          <w:numId w:val="1000"/>
        </w:numPr>
      </w:pPr>
      <w:r>
        <w:t xml:space="preserve">166</w:t>
      </w:r>
    </w:p>
    <w:p>
      <w:pPr>
        <w:numPr>
          <w:ilvl w:val="0"/>
          <w:numId w:val="1000"/>
        </w:numPr>
      </w:pPr>
      <w:r>
        <w:t xml:space="preserve">18</w:t>
      </w:r>
    </w:p>
    <w:p>
      <w:pPr>
        <w:numPr>
          <w:ilvl w:val="0"/>
          <w:numId w:val="1000"/>
        </w:numPr>
      </w:pPr>
      <w:r>
        <w:t xml:space="preserve">168</w:t>
      </w:r>
    </w:p>
    <w:p>
      <w:pPr>
        <w:numPr>
          <w:ilvl w:val="0"/>
          <w:numId w:val="1000"/>
        </w:numPr>
      </w:pPr>
      <w:r>
        <w:t xml:space="preserve">19</w:t>
      </w:r>
    </w:p>
    <w:p>
      <w:pPr>
        <w:numPr>
          <w:ilvl w:val="0"/>
          <w:numId w:val="1000"/>
        </w:numPr>
      </w:pPr>
      <w:r>
        <w:t xml:space="preserve">167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8"/>
        </w:numPr>
      </w:pPr>
      <w:r>
        <w:drawing>
          <wp:inline>
            <wp:extent cx="4800600" cy="3429000"/>
            <wp:effectExtent b="0" l="0" r="0" t="0"/>
            <wp:docPr descr="image" title="" id="61" name="Picture"/>
            <a:graphic>
              <a:graphicData uri="http://schemas.openxmlformats.org/drawingml/2006/picture">
                <pic:pic>
                  <pic:nvPicPr>
                    <pic:cNvPr descr="media/supplements1/exercise3/DiagramaD-1.sv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800600" cy="3429000"/>
            <wp:effectExtent b="0" l="0" r="0" t="0"/>
            <wp:docPr descr="image" title="" id="65" name="Picture"/>
            <a:graphic>
              <a:graphicData uri="http://schemas.openxmlformats.org/drawingml/2006/picture">
                <pic:pic>
                  <pic:nvPicPr>
                    <pic:cNvPr descr="media/supplements1/exercise3/DiagramaB-1.sv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800600" cy="3429000"/>
            <wp:effectExtent b="0" l="0" r="0" t="0"/>
            <wp:docPr descr="image" title="" id="69" name="Picture"/>
            <a:graphic>
              <a:graphicData uri="http://schemas.openxmlformats.org/drawingml/2006/picture">
                <pic:pic>
                  <pic:nvPicPr>
                    <pic:cNvPr descr="media/supplements1/exercise3/DiagramaC-1.sv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800600" cy="3429000"/>
            <wp:effectExtent b="0" l="0" r="0" t="0"/>
            <wp:docPr descr="image" title="" id="73" name="Picture"/>
            <a:graphic>
              <a:graphicData uri="http://schemas.openxmlformats.org/drawingml/2006/picture">
                <pic:pic>
                  <pic:nvPicPr>
                    <pic:cNvPr descr="media/supplements1/exercise3/DiagramaA-1.sv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El diagrama correcto es el que muestra:</w:t>
      </w:r>
    </w:p>
    <w:p>
      <w:pPr>
        <w:numPr>
          <w:ilvl w:val="1"/>
          <w:numId w:val="1009"/>
        </w:numPr>
      </w:pPr>
      <w:r>
        <w:t xml:space="preserve">Mínimo: 152 cm</w:t>
      </w:r>
    </w:p>
    <w:p>
      <w:pPr>
        <w:numPr>
          <w:ilvl w:val="1"/>
          <w:numId w:val="1009"/>
        </w:numPr>
      </w:pPr>
      <w:r>
        <w:t xml:space="preserve">Q1: 162 cm</w:t>
      </w:r>
    </w:p>
    <w:p>
      <w:pPr>
        <w:numPr>
          <w:ilvl w:val="1"/>
          <w:numId w:val="1009"/>
        </w:numPr>
      </w:pPr>
      <w:r>
        <w:t xml:space="preserve">Mediana: 168 cm</w:t>
      </w:r>
    </w:p>
    <w:p>
      <w:pPr>
        <w:numPr>
          <w:ilvl w:val="1"/>
          <w:numId w:val="1009"/>
        </w:numPr>
      </w:pPr>
      <w:r>
        <w:t xml:space="preserve">Q3: 171 cm</w:t>
      </w:r>
    </w:p>
    <w:p>
      <w:pPr>
        <w:numPr>
          <w:ilvl w:val="1"/>
          <w:numId w:val="1009"/>
        </w:numPr>
      </w:pPr>
      <w:r>
        <w:t xml:space="preserve">Máximo: 178 cm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77" name="Picture"/>
            <a:graphic>
              <a:graphicData uri="http://schemas.openxmlformats.org/drawingml/2006/picture">
                <pic:pic>
                  <pic:nvPicPr>
                    <pic:cNvPr descr="media/supplements1/exercise3/DiagramaAsol-1.sv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0"/>
        </w:numPr>
      </w:pPr>
      <w:r>
        <w:t xml:space="preserve">Incorrecto. La mediana está mal calculada.</w:t>
      </w:r>
    </w:p>
    <w:p>
      <w:pPr>
        <w:numPr>
          <w:ilvl w:val="1"/>
          <w:numId w:val="1010"/>
        </w:numPr>
      </w:pPr>
      <w:r>
        <w:t xml:space="preserve">Incorrecto. Los valores están multiplicados por 10.</w:t>
      </w:r>
    </w:p>
    <w:p>
      <w:pPr>
        <w:numPr>
          <w:ilvl w:val="1"/>
          <w:numId w:val="1010"/>
        </w:numPr>
      </w:pPr>
      <w:r>
        <w:t xml:space="preserve">Incorrecto. Los cuartiles Q1 y Q3 están invertidos.</w:t>
      </w:r>
    </w:p>
    <w:p>
      <w:pPr>
        <w:numPr>
          <w:ilvl w:val="1"/>
          <w:numId w:val="1010"/>
        </w:numPr>
      </w:pPr>
      <w:r>
        <w:t xml:space="preserve">Correcto. Este diagrama representa fielmente todos los valores estadísticos.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174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155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175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164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156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154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173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166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170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158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167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175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16</w:t>
      </w:r>
    </w:p>
    <w:p>
      <w:pPr>
        <w:numPr>
          <w:ilvl w:val="0"/>
          <w:numId w:val="1000"/>
        </w:numPr>
      </w:pPr>
      <w:r>
        <w:t xml:space="preserve">149</w:t>
      </w:r>
    </w:p>
    <w:p>
      <w:pPr>
        <w:numPr>
          <w:ilvl w:val="0"/>
          <w:numId w:val="1000"/>
        </w:numPr>
      </w:pPr>
      <w:r>
        <w:t xml:space="preserve">17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18</w:t>
      </w:r>
    </w:p>
    <w:p>
      <w:pPr>
        <w:numPr>
          <w:ilvl w:val="0"/>
          <w:numId w:val="1000"/>
        </w:numPr>
      </w:pPr>
      <w:r>
        <w:t xml:space="preserve">175</w:t>
      </w:r>
    </w:p>
    <w:p>
      <w:pPr>
        <w:numPr>
          <w:ilvl w:val="0"/>
          <w:numId w:val="1000"/>
        </w:numPr>
      </w:pPr>
      <w:r>
        <w:t xml:space="preserve">19</w:t>
      </w:r>
    </w:p>
    <w:p>
      <w:pPr>
        <w:numPr>
          <w:ilvl w:val="0"/>
          <w:numId w:val="1000"/>
        </w:numPr>
      </w:pPr>
      <w:r>
        <w:t xml:space="preserve">151</w:t>
      </w:r>
    </w:p>
    <w:p>
      <w:pPr>
        <w:numPr>
          <w:ilvl w:val="0"/>
          <w:numId w:val="1000"/>
        </w:numPr>
      </w:pPr>
      <w:r>
        <w:t xml:space="preserve">20</w:t>
      </w:r>
    </w:p>
    <w:p>
      <w:pPr>
        <w:numPr>
          <w:ilvl w:val="0"/>
          <w:numId w:val="1000"/>
        </w:numPr>
      </w:pPr>
      <w:r>
        <w:t xml:space="preserve">172</w:t>
      </w:r>
    </w:p>
    <w:p>
      <w:pPr>
        <w:numPr>
          <w:ilvl w:val="0"/>
          <w:numId w:val="1000"/>
        </w:numPr>
      </w:pPr>
      <w:r>
        <w:t xml:space="preserve">21</w:t>
      </w:r>
    </w:p>
    <w:p>
      <w:pPr>
        <w:numPr>
          <w:ilvl w:val="0"/>
          <w:numId w:val="1000"/>
        </w:numPr>
      </w:pPr>
      <w:r>
        <w:t xml:space="preserve">150</w:t>
      </w:r>
    </w:p>
    <w:p>
      <w:pPr>
        <w:numPr>
          <w:ilvl w:val="0"/>
          <w:numId w:val="1000"/>
        </w:numPr>
      </w:pPr>
      <w:r>
        <w:t xml:space="preserve">22</w:t>
      </w:r>
    </w:p>
    <w:p>
      <w:pPr>
        <w:numPr>
          <w:ilvl w:val="0"/>
          <w:numId w:val="1000"/>
        </w:numPr>
      </w:pPr>
      <w:r>
        <w:t xml:space="preserve">169</w:t>
      </w:r>
    </w:p>
    <w:p>
      <w:pPr>
        <w:numPr>
          <w:ilvl w:val="0"/>
          <w:numId w:val="1000"/>
        </w:numPr>
      </w:pPr>
      <w:r>
        <w:t xml:space="preserve">23</w:t>
      </w:r>
    </w:p>
    <w:p>
      <w:pPr>
        <w:numPr>
          <w:ilvl w:val="0"/>
          <w:numId w:val="1000"/>
        </w:numPr>
      </w:pPr>
      <w:r>
        <w:t xml:space="preserve">151</w:t>
      </w:r>
    </w:p>
    <w:p>
      <w:pPr>
        <w:numPr>
          <w:ilvl w:val="0"/>
          <w:numId w:val="1000"/>
        </w:numPr>
      </w:pPr>
      <w:r>
        <w:t xml:space="preserve">24</w:t>
      </w:r>
    </w:p>
    <w:p>
      <w:pPr>
        <w:numPr>
          <w:ilvl w:val="0"/>
          <w:numId w:val="1000"/>
        </w:numPr>
      </w:pPr>
      <w:r>
        <w:t xml:space="preserve">156</w:t>
      </w:r>
    </w:p>
    <w:p>
      <w:pPr>
        <w:numPr>
          <w:ilvl w:val="0"/>
          <w:numId w:val="1000"/>
        </w:numPr>
      </w:pPr>
      <w:r>
        <w:t xml:space="preserve">25</w:t>
      </w:r>
    </w:p>
    <w:p>
      <w:pPr>
        <w:numPr>
          <w:ilvl w:val="0"/>
          <w:numId w:val="1000"/>
        </w:numPr>
      </w:pPr>
      <w:r>
        <w:t xml:space="preserve">181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1"/>
        </w:numPr>
      </w:pPr>
      <w:r>
        <w:drawing>
          <wp:inline>
            <wp:extent cx="4800600" cy="3429000"/>
            <wp:effectExtent b="0" l="0" r="0" t="0"/>
            <wp:docPr descr="image" title="" id="81" name="Picture"/>
            <a:graphic>
              <a:graphicData uri="http://schemas.openxmlformats.org/drawingml/2006/picture">
                <pic:pic>
                  <pic:nvPicPr>
                    <pic:cNvPr descr="media/supplements1/exercise4/DiagramaB-1.sv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1"/>
        </w:numPr>
      </w:pPr>
      <w:r>
        <w:drawing>
          <wp:inline>
            <wp:extent cx="4800600" cy="3429000"/>
            <wp:effectExtent b="0" l="0" r="0" t="0"/>
            <wp:docPr descr="image" title="" id="85" name="Picture"/>
            <a:graphic>
              <a:graphicData uri="http://schemas.openxmlformats.org/drawingml/2006/picture">
                <pic:pic>
                  <pic:nvPicPr>
                    <pic:cNvPr descr="media/supplements1/exercise4/DiagramaC-1.sv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1"/>
        </w:numPr>
      </w:pPr>
      <w:r>
        <w:drawing>
          <wp:inline>
            <wp:extent cx="4800600" cy="3429000"/>
            <wp:effectExtent b="0" l="0" r="0" t="0"/>
            <wp:docPr descr="image" title="" id="89" name="Picture"/>
            <a:graphic>
              <a:graphicData uri="http://schemas.openxmlformats.org/drawingml/2006/picture">
                <pic:pic>
                  <pic:nvPicPr>
                    <pic:cNvPr descr="media/supplements1/exercise4/DiagramaA-1.sv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1"/>
        </w:numPr>
      </w:pPr>
      <w:r>
        <w:drawing>
          <wp:inline>
            <wp:extent cx="4800600" cy="3429000"/>
            <wp:effectExtent b="0" l="0" r="0" t="0"/>
            <wp:docPr descr="image" title="" id="93" name="Picture"/>
            <a:graphic>
              <a:graphicData uri="http://schemas.openxmlformats.org/drawingml/2006/picture">
                <pic:pic>
                  <pic:nvPicPr>
                    <pic:cNvPr descr="media/supplements1/exercise4/DiagramaD-1.sv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El diagrama correcto es el que muestra:</w:t>
      </w:r>
    </w:p>
    <w:p>
      <w:pPr>
        <w:numPr>
          <w:ilvl w:val="1"/>
          <w:numId w:val="1012"/>
        </w:numPr>
      </w:pPr>
      <w:r>
        <w:t xml:space="preserve">Mínimo: 149 cm</w:t>
      </w:r>
    </w:p>
    <w:p>
      <w:pPr>
        <w:numPr>
          <w:ilvl w:val="1"/>
          <w:numId w:val="1012"/>
        </w:numPr>
      </w:pPr>
      <w:r>
        <w:t xml:space="preserve">Q1: 156 cm</w:t>
      </w:r>
    </w:p>
    <w:p>
      <w:pPr>
        <w:numPr>
          <w:ilvl w:val="1"/>
          <w:numId w:val="1012"/>
        </w:numPr>
      </w:pPr>
      <w:r>
        <w:t xml:space="preserve">Mediana: 167 cm</w:t>
      </w:r>
    </w:p>
    <w:p>
      <w:pPr>
        <w:numPr>
          <w:ilvl w:val="1"/>
          <w:numId w:val="1012"/>
        </w:numPr>
      </w:pPr>
      <w:r>
        <w:t xml:space="preserve">Q3: 172 cm</w:t>
      </w:r>
    </w:p>
    <w:p>
      <w:pPr>
        <w:numPr>
          <w:ilvl w:val="1"/>
          <w:numId w:val="1012"/>
        </w:numPr>
      </w:pPr>
      <w:r>
        <w:t xml:space="preserve">Máximo: 181 cm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97" name="Picture"/>
            <a:graphic>
              <a:graphicData uri="http://schemas.openxmlformats.org/drawingml/2006/picture">
                <pic:pic>
                  <pic:nvPicPr>
                    <pic:cNvPr descr="media/supplements1/exercise4/DiagramaAsol-1.sv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3"/>
        </w:numPr>
      </w:pPr>
      <w:r>
        <w:t xml:space="preserve">Incorrecto. Los valores están multiplicados por 10.</w:t>
      </w:r>
    </w:p>
    <w:p>
      <w:pPr>
        <w:numPr>
          <w:ilvl w:val="1"/>
          <w:numId w:val="1013"/>
        </w:numPr>
      </w:pPr>
      <w:r>
        <w:t xml:space="preserve">Incorrecto. Los cuartiles Q1 y Q3 están invertidos.</w:t>
      </w:r>
    </w:p>
    <w:p>
      <w:pPr>
        <w:numPr>
          <w:ilvl w:val="1"/>
          <w:numId w:val="1013"/>
        </w:numPr>
      </w:pPr>
      <w:r>
        <w:t xml:space="preserve">Correcto. Este diagrama representa fielmente todos los valores estadísticos.</w:t>
      </w:r>
    </w:p>
    <w:p>
      <w:pPr>
        <w:numPr>
          <w:ilvl w:val="1"/>
          <w:numId w:val="1013"/>
        </w:numPr>
      </w:pPr>
      <w:r>
        <w:t xml:space="preserve">Incorrecto. La mediana está mal calculada.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164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149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173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167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151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165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164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164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157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144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154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145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146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4"/>
        </w:numPr>
      </w:pPr>
      <w:r>
        <w:drawing>
          <wp:inline>
            <wp:extent cx="4800600" cy="3429000"/>
            <wp:effectExtent b="0" l="0" r="0" t="0"/>
            <wp:docPr descr="image" title="" id="101" name="Picture"/>
            <a:graphic>
              <a:graphicData uri="http://schemas.openxmlformats.org/drawingml/2006/picture">
                <pic:pic>
                  <pic:nvPicPr>
                    <pic:cNvPr descr="media/supplements1/exercise5/DiagramaD-1.sv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800600" cy="3429000"/>
            <wp:effectExtent b="0" l="0" r="0" t="0"/>
            <wp:docPr descr="image" title="" id="105" name="Picture"/>
            <a:graphic>
              <a:graphicData uri="http://schemas.openxmlformats.org/drawingml/2006/picture">
                <pic:pic>
                  <pic:nvPicPr>
                    <pic:cNvPr descr="media/supplements1/exercise5/DiagramaA-1.sv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800600" cy="3429000"/>
            <wp:effectExtent b="0" l="0" r="0" t="0"/>
            <wp:docPr descr="image" title="" id="109" name="Picture"/>
            <a:graphic>
              <a:graphicData uri="http://schemas.openxmlformats.org/drawingml/2006/picture">
                <pic:pic>
                  <pic:nvPicPr>
                    <pic:cNvPr descr="media/supplements1/exercise5/DiagramaC-1.sv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800600" cy="3429000"/>
            <wp:effectExtent b="0" l="0" r="0" t="0"/>
            <wp:docPr descr="image" title="" id="113" name="Picture"/>
            <a:graphic>
              <a:graphicData uri="http://schemas.openxmlformats.org/drawingml/2006/picture">
                <pic:pic>
                  <pic:nvPicPr>
                    <pic:cNvPr descr="media/supplements1/exercise5/DiagramaB-1.sv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El diagrama correcto es el que muestra:</w:t>
      </w:r>
    </w:p>
    <w:p>
      <w:pPr>
        <w:numPr>
          <w:ilvl w:val="1"/>
          <w:numId w:val="1015"/>
        </w:numPr>
      </w:pPr>
      <w:r>
        <w:t xml:space="preserve">Mínimo: 144 cm</w:t>
      </w:r>
    </w:p>
    <w:p>
      <w:pPr>
        <w:numPr>
          <w:ilvl w:val="1"/>
          <w:numId w:val="1015"/>
        </w:numPr>
      </w:pPr>
      <w:r>
        <w:t xml:space="preserve">Q1: 149 cm</w:t>
      </w:r>
    </w:p>
    <w:p>
      <w:pPr>
        <w:numPr>
          <w:ilvl w:val="1"/>
          <w:numId w:val="1015"/>
        </w:numPr>
      </w:pPr>
      <w:r>
        <w:t xml:space="preserve">Mediana: 162 cm</w:t>
      </w:r>
    </w:p>
    <w:p>
      <w:pPr>
        <w:numPr>
          <w:ilvl w:val="1"/>
          <w:numId w:val="1015"/>
        </w:numPr>
      </w:pPr>
      <w:r>
        <w:t xml:space="preserve">Q3: 165 cm</w:t>
      </w:r>
    </w:p>
    <w:p>
      <w:pPr>
        <w:numPr>
          <w:ilvl w:val="1"/>
          <w:numId w:val="1015"/>
        </w:numPr>
      </w:pPr>
      <w:r>
        <w:t xml:space="preserve">Máximo: 173 cm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117" name="Picture"/>
            <a:graphic>
              <a:graphicData uri="http://schemas.openxmlformats.org/drawingml/2006/picture">
                <pic:pic>
                  <pic:nvPicPr>
                    <pic:cNvPr descr="media/supplements1/exercise5/DiagramaAsol-1.sv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6"/>
        </w:numPr>
      </w:pPr>
      <w:r>
        <w:t xml:space="preserve">Incorrecto. La mediana está mal calculada.</w:t>
      </w:r>
    </w:p>
    <w:p>
      <w:pPr>
        <w:numPr>
          <w:ilvl w:val="1"/>
          <w:numId w:val="1016"/>
        </w:numPr>
      </w:pPr>
      <w:r>
        <w:t xml:space="preserve">Correcto. Este diagrama representa fielmente todos los valores estadísticos.</w:t>
      </w:r>
    </w:p>
    <w:p>
      <w:pPr>
        <w:numPr>
          <w:ilvl w:val="1"/>
          <w:numId w:val="1016"/>
        </w:numPr>
      </w:pPr>
      <w:r>
        <w:t xml:space="preserve">Incorrecto. Los cuartiles Q1 y Q3 están invertidos.</w:t>
      </w:r>
    </w:p>
    <w:p>
      <w:pPr>
        <w:numPr>
          <w:ilvl w:val="1"/>
          <w:numId w:val="1016"/>
        </w:numPr>
      </w:pPr>
      <w:r>
        <w:t xml:space="preserve">Incorrecto. Los valores están multiplicados por 10.</w:t>
      </w:r>
    </w:p>
    <w:bookmarkEnd w:id="1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28" Target="media/rId28.svg" /><Relationship Type="http://schemas.openxmlformats.org/officeDocument/2006/relationships/image" Id="rId36" Target="media/rId36.svg" /><Relationship Type="http://schemas.openxmlformats.org/officeDocument/2006/relationships/image" Id="rId24" Target="media/rId24.svg" /><Relationship Type="http://schemas.openxmlformats.org/officeDocument/2006/relationships/image" Id="rId32" Target="media/rId32.svg" /><Relationship Type="http://schemas.openxmlformats.org/officeDocument/2006/relationships/image" Id="rId20" Target="media/rId20.svg" /><Relationship Type="http://schemas.openxmlformats.org/officeDocument/2006/relationships/image" Id="rId44" Target="media/rId44.svg" /><Relationship Type="http://schemas.openxmlformats.org/officeDocument/2006/relationships/image" Id="rId56" Target="media/rId56.svg" /><Relationship Type="http://schemas.openxmlformats.org/officeDocument/2006/relationships/image" Id="rId40" Target="media/rId40.svg" /><Relationship Type="http://schemas.openxmlformats.org/officeDocument/2006/relationships/image" Id="rId48" Target="media/rId48.svg" /><Relationship Type="http://schemas.openxmlformats.org/officeDocument/2006/relationships/image" Id="rId52" Target="media/rId52.svg" /><Relationship Type="http://schemas.openxmlformats.org/officeDocument/2006/relationships/image" Id="rId72" Target="media/rId72.svg" /><Relationship Type="http://schemas.openxmlformats.org/officeDocument/2006/relationships/image" Id="rId76" Target="media/rId76.svg" /><Relationship Type="http://schemas.openxmlformats.org/officeDocument/2006/relationships/image" Id="rId64" Target="media/rId64.svg" /><Relationship Type="http://schemas.openxmlformats.org/officeDocument/2006/relationships/image" Id="rId68" Target="media/rId68.svg" /><Relationship Type="http://schemas.openxmlformats.org/officeDocument/2006/relationships/image" Id="rId60" Target="media/rId60.svg" /><Relationship Type="http://schemas.openxmlformats.org/officeDocument/2006/relationships/image" Id="rId88" Target="media/rId88.svg" /><Relationship Type="http://schemas.openxmlformats.org/officeDocument/2006/relationships/image" Id="rId96" Target="media/rId96.svg" /><Relationship Type="http://schemas.openxmlformats.org/officeDocument/2006/relationships/image" Id="rId80" Target="media/rId80.svg" /><Relationship Type="http://schemas.openxmlformats.org/officeDocument/2006/relationships/image" Id="rId84" Target="media/rId84.svg" /><Relationship Type="http://schemas.openxmlformats.org/officeDocument/2006/relationships/image" Id="rId92" Target="media/rId92.svg" /><Relationship Type="http://schemas.openxmlformats.org/officeDocument/2006/relationships/image" Id="rId104" Target="media/rId104.svg" /><Relationship Type="http://schemas.openxmlformats.org/officeDocument/2006/relationships/image" Id="rId116" Target="media/rId116.svg" /><Relationship Type="http://schemas.openxmlformats.org/officeDocument/2006/relationships/image" Id="rId112" Target="media/rId112.svg" /><Relationship Type="http://schemas.openxmlformats.org/officeDocument/2006/relationships/image" Id="rId108" Target="media/rId108.svg" /><Relationship Type="http://schemas.openxmlformats.org/officeDocument/2006/relationships/image" Id="rId100" Target="media/rId10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2025-03-12T22:49:23Z</dcterms:created>
  <dcterms:modified xsi:type="dcterms:W3CDTF">2025-03-12T22:49:23Z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