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un parque triangular, Gabriel tiene un triángulo rectángulo donde uno de los catetos mide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cm y el otro cateto mide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cm. ¿Cuál es la longitud de la hipotenusa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CaptionedFigure"/>
      </w:pPr>
      <w:r>
        <w:drawing>
          <wp:inline>
            <wp:extent cx="3696101" cy="3696101"/>
            <wp:effectExtent b="0" l="0" r="0" t="0"/>
            <wp:docPr descr="Triángulo rectángulo con catetos 6 y 8 cm" title="" id="21" name="Picture"/>
            <a:graphic>
              <a:graphicData uri="http://schemas.openxmlformats.org/drawingml/2006/picture">
                <pic:pic>
                  <pic:nvPicPr>
                    <pic:cNvPr descr="test_latex_tikz_files/figure-docx/fig_triangulo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Triángulo rectángulo con catetos 6 y 8 cm</w:t>
      </w:r>
    </w:p>
    <w:bookmarkStart w:id="23" w:name="opciones"/>
    <w:p>
      <w:pPr>
        <w:pStyle w:val="Heading2"/>
      </w:pPr>
      <w:r>
        <w:t xml:space="preserve">Opciones</w:t>
      </w:r>
    </w:p>
    <w:bookmarkEnd w:id="23"/>
    <w:bookmarkStart w:id="24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9</w:t>
      </w:r>
    </w:p>
    <w:p>
      <w:pPr>
        <w:pStyle w:val="Compact"/>
        <w:numPr>
          <w:ilvl w:val="0"/>
          <w:numId w:val="1001"/>
        </w:numPr>
      </w:pPr>
      <w:r>
        <w:t xml:space="preserve">14</w:t>
      </w:r>
    </w:p>
    <w:p>
      <w:pPr>
        <w:pStyle w:val="Compact"/>
        <w:numPr>
          <w:ilvl w:val="0"/>
          <w:numId w:val="1001"/>
        </w:numPr>
      </w:pPr>
      <w:r>
        <w:t xml:space="preserve">12</w:t>
      </w:r>
    </w:p>
    <w:p>
      <w:pPr>
        <w:pStyle w:val="Compact"/>
        <w:numPr>
          <w:ilvl w:val="0"/>
          <w:numId w:val="1001"/>
        </w:numPr>
      </w:pPr>
      <w:r>
        <w:t xml:space="preserve">10</w:t>
      </w:r>
    </w:p>
    <w:bookmarkEnd w:id="24"/>
    <w:bookmarkEnd w:id="25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Aplicando el teorema de Pitágoras:</w:t>
      </w:r>
    </w:p>
    <w:p>
      <w:pPr>
        <w:pStyle w:val="BodyText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8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+</m:t>
        </m:r>
        <m:r>
          <m:t>64</m:t>
        </m:r>
      </m:oMath>
    </w:p>
    <w:p>
      <w:pPr>
        <w:pStyle w:val="BodyText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</w:t>
      </w:r>
    </w:p>
    <w:p>
      <w:pPr>
        <w:pStyle w:val="BodyText"/>
      </w:pPr>
      <w:r>
        <w:t xml:space="preserve">Por lo tanto, la longitud de la hipotenusa es 10 cm.</w:t>
      </w:r>
    </w:p>
    <w:bookmarkEnd w:id="26"/>
    <w:bookmarkStart w:id="28" w:name="generar-lista-de-soluciones"/>
    <w:p>
      <w:pPr>
        <w:pStyle w:val="Heading1"/>
      </w:pPr>
      <w:r>
        <w:t xml:space="preserve">Generar lista de soluciones</w:t>
      </w:r>
    </w:p>
    <w:bookmarkStart w:id="27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bookmarkEnd w:id="27"/>
    <w:bookmarkEnd w:id="28"/>
    <w:bookmarkStart w:id="29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Teorema-Pitagoras-6-8-10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extol: 0</w:t>
      </w:r>
      <w:r>
        <w:t xml:space="preserve"> </w:t>
      </w:r>
      <w:r>
        <w:t xml:space="preserve">exshuffle: TRUE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2025-04-02T02:29:56Z</dcterms:created>
  <dcterms:modified xsi:type="dcterms:W3CDTF">2025-04-02T02:29:56Z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