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regunta-02"/>
    <w:p>
      <w:pPr>
        <w:pStyle w:val="Heading1"/>
      </w:pPr>
      <w:r>
        <w:t xml:space="preserve">Pregunta 02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402793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manjaro_lenovo/Insync/alvaroangelm@iepedacitodecielo.edu.co/Google%20Drive/IA%20ICFES%20LLMs/Math/2023-Matematicas-11-1/02/al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7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23" w:name="análisis"/>
    <w:p>
      <w:pPr>
        <w:pStyle w:val="Heading3"/>
      </w:pPr>
      <w:r>
        <w:t xml:space="preserve">Análisis</w:t>
      </w:r>
    </w:p>
    <w:bookmarkEnd w:id="23"/>
    <w:bookmarkEnd w:id="24"/>
    <w:bookmarkStart w:id="34" w:name="X49b33e4475501da2084e7c00638fc69b55211dc"/>
    <w:p>
      <w:pPr>
        <w:pStyle w:val="Heading1"/>
      </w:pPr>
      <w:r>
        <w:t xml:space="preserve">Solución: Rotación de Figuras en el Plano Cartesiano</w:t>
      </w:r>
    </w:p>
    <w:bookmarkStart w:id="25" w:name="análisis-inicial"/>
    <w:p>
      <w:pPr>
        <w:pStyle w:val="Heading2"/>
      </w:pPr>
      <w:r>
        <w:t xml:space="preserve">Análisis Inicial</w:t>
      </w:r>
    </w:p>
    <w:p>
      <w:pPr>
        <w:pStyle w:val="FirstParagraph"/>
      </w:pPr>
      <w:r>
        <w:t xml:space="preserve">Para resolver este problema, debemos:</w:t>
      </w:r>
    </w:p>
    <w:p>
      <w:pPr>
        <w:pStyle w:val="Compact"/>
        <w:numPr>
          <w:ilvl w:val="0"/>
          <w:numId w:val="1001"/>
        </w:numPr>
      </w:pPr>
      <w:r>
        <w:t xml:space="preserve">Entender qué significa rotar una figura 90° en sentido horario</w:t>
      </w:r>
    </w:p>
    <w:p>
      <w:pPr>
        <w:pStyle w:val="Compact"/>
        <w:numPr>
          <w:ilvl w:val="0"/>
          <w:numId w:val="1001"/>
        </w:numPr>
      </w:pPr>
      <w:r>
        <w:t xml:space="preserve">Verificar cada caso comparando la figura sombreada (original) con la figura en blanco (resultado)</w:t>
      </w:r>
    </w:p>
    <w:p>
      <w:pPr>
        <w:pStyle w:val="Compact"/>
        <w:numPr>
          <w:ilvl w:val="0"/>
          <w:numId w:val="1001"/>
        </w:numPr>
      </w:pPr>
      <w:r>
        <w:t xml:space="preserve">Determinar cuáles estudiantes realizaron correctamente la rotación</w:t>
      </w:r>
    </w:p>
    <w:bookmarkEnd w:id="25"/>
    <w:bookmarkStart w:id="26" w:name="marco-teórico"/>
    <w:p>
      <w:pPr>
        <w:pStyle w:val="Heading2"/>
      </w:pPr>
      <w:r>
        <w:t xml:space="preserve">Marco Teórico</w:t>
      </w:r>
    </w:p>
    <w:p>
      <w:pPr>
        <w:pStyle w:val="FirstParagraph"/>
      </w:pPr>
      <w:r>
        <w:t xml:space="preserve">Una rotación de 90° en sentido horario (como las manecillas del reloj) implica:</w:t>
      </w:r>
    </w:p>
    <w:p>
      <w:pPr>
        <w:pStyle w:val="Compact"/>
        <w:numPr>
          <w:ilvl w:val="0"/>
          <w:numId w:val="1002"/>
        </w:numPr>
      </w:pPr>
      <w:r>
        <w:t xml:space="preserve">Para un punto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 su imagen será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</w:p>
    <w:p>
      <w:pPr>
        <w:pStyle w:val="Compact"/>
        <w:numPr>
          <w:ilvl w:val="0"/>
          <w:numId w:val="1002"/>
        </w:numPr>
      </w:pPr>
      <w:r>
        <w:t xml:space="preserve">La figura mantiene su forma y tamaño (es una isometría)</w:t>
      </w:r>
    </w:p>
    <w:p>
      <w:pPr>
        <w:pStyle w:val="Compact"/>
        <w:numPr>
          <w:ilvl w:val="0"/>
          <w:numId w:val="1002"/>
        </w:numPr>
      </w:pPr>
      <w:r>
        <w:t xml:space="preserve">El origen es el centro de rotación</w:t>
      </w:r>
    </w:p>
    <w:bookmarkEnd w:id="26"/>
    <w:bookmarkStart w:id="30" w:name="análisis-por-estudiante"/>
    <w:p>
      <w:pPr>
        <w:pStyle w:val="Heading2"/>
      </w:pPr>
      <w:r>
        <w:t xml:space="preserve">Análisis por Estudiante</w:t>
      </w:r>
    </w:p>
    <w:bookmarkStart w:id="27" w:name="estudiante-i"/>
    <w:p>
      <w:pPr>
        <w:pStyle w:val="Heading3"/>
      </w:pPr>
      <w:r>
        <w:t xml:space="preserve">Estudiante I:</w:t>
      </w:r>
    </w:p>
    <w:p>
      <w:pPr>
        <w:pStyle w:val="Compact"/>
        <w:numPr>
          <w:ilvl w:val="0"/>
          <w:numId w:val="1003"/>
        </w:numPr>
      </w:pPr>
      <w:r>
        <w:t xml:space="preserve">Figura original (sombreada): Rectángulo horizontal en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</w:p>
    <w:p>
      <w:pPr>
        <w:pStyle w:val="Compact"/>
        <w:numPr>
          <w:ilvl w:val="0"/>
          <w:numId w:val="1003"/>
        </w:numPr>
      </w:pPr>
      <w:r>
        <w:t xml:space="preserve">Figura resultante (blanca): Rectángulo vertical en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</w:p>
    <w:p>
      <w:pPr>
        <w:pStyle w:val="Compact"/>
        <w:numPr>
          <w:ilvl w:val="0"/>
          <w:numId w:val="1003"/>
        </w:numPr>
      </w:pPr>
      <w:r>
        <w:t xml:space="preserve">Verificación: Al rotar 90° horario, el resultado es correcto</w:t>
      </w:r>
    </w:p>
    <w:p>
      <w:pPr>
        <w:pStyle w:val="Compact"/>
        <w:numPr>
          <w:ilvl w:val="0"/>
          <w:numId w:val="1003"/>
        </w:numPr>
      </w:pPr>
      <w:r>
        <w:t xml:space="preserve">Estado: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 </w:t>
      </w:r>
      <w:r>
        <w:t xml:space="preserve">CORRECTO</w:t>
      </w:r>
    </w:p>
    <w:bookmarkEnd w:id="27"/>
    <w:bookmarkStart w:id="28" w:name="estudiante-ii"/>
    <w:p>
      <w:pPr>
        <w:pStyle w:val="Heading3"/>
      </w:pPr>
      <w:r>
        <w:t xml:space="preserve">Estudiante II:</w:t>
      </w:r>
    </w:p>
    <w:p>
      <w:pPr>
        <w:pStyle w:val="Compact"/>
        <w:numPr>
          <w:ilvl w:val="0"/>
          <w:numId w:val="1004"/>
        </w:numPr>
      </w:pPr>
      <w:r>
        <w:t xml:space="preserve">Figura original (sombreada): Paralelogramo en cuadrante II</w:t>
      </w:r>
    </w:p>
    <w:p>
      <w:pPr>
        <w:pStyle w:val="Compact"/>
        <w:numPr>
          <w:ilvl w:val="0"/>
          <w:numId w:val="1004"/>
        </w:numPr>
      </w:pPr>
      <w:r>
        <w:t xml:space="preserve">Figura resultante (blanca): Paralelogramo en cuadrante IV</w:t>
      </w:r>
    </w:p>
    <w:p>
      <w:pPr>
        <w:pStyle w:val="Compact"/>
        <w:numPr>
          <w:ilvl w:val="0"/>
          <w:numId w:val="1004"/>
        </w:numPr>
      </w:pPr>
      <w:r>
        <w:t xml:space="preserve">Verificación: Al rotar 90° horario, el resultado es correcto</w:t>
      </w:r>
    </w:p>
    <w:p>
      <w:pPr>
        <w:pStyle w:val="Compact"/>
        <w:numPr>
          <w:ilvl w:val="0"/>
          <w:numId w:val="1004"/>
        </w:numPr>
      </w:pPr>
      <w:r>
        <w:t xml:space="preserve">Estado: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 </w:t>
      </w:r>
      <w:r>
        <w:t xml:space="preserve">CORRECTO</w:t>
      </w:r>
    </w:p>
    <w:bookmarkEnd w:id="28"/>
    <w:bookmarkStart w:id="29" w:name="estudiante-iii"/>
    <w:p>
      <w:pPr>
        <w:pStyle w:val="Heading3"/>
      </w:pPr>
      <w:r>
        <w:t xml:space="preserve">Estudiante III:</w:t>
      </w:r>
    </w:p>
    <w:p>
      <w:pPr>
        <w:pStyle w:val="Compact"/>
        <w:numPr>
          <w:ilvl w:val="0"/>
          <w:numId w:val="1005"/>
        </w:numPr>
      </w:pPr>
      <w:r>
        <w:t xml:space="preserve">Figura original (sombreada): Cuadrilátero en cuadrante I</w:t>
      </w:r>
    </w:p>
    <w:p>
      <w:pPr>
        <w:pStyle w:val="Compact"/>
        <w:numPr>
          <w:ilvl w:val="0"/>
          <w:numId w:val="1005"/>
        </w:numPr>
      </w:pPr>
      <w:r>
        <w:t xml:space="preserve">Figura resultante (blanca): Cuadrilátero cerca del eje y</w:t>
      </w:r>
    </w:p>
    <w:p>
      <w:pPr>
        <w:pStyle w:val="Compact"/>
        <w:numPr>
          <w:ilvl w:val="0"/>
          <w:numId w:val="1005"/>
        </w:numPr>
      </w:pPr>
      <w:r>
        <w:t xml:space="preserve">Verificación: La rotación no corresponde a 90° horario</w:t>
      </w:r>
    </w:p>
    <w:p>
      <w:pPr>
        <w:pStyle w:val="Compact"/>
        <w:numPr>
          <w:ilvl w:val="0"/>
          <w:numId w:val="1005"/>
        </w:numPr>
      </w:pPr>
      <w:r>
        <w:t xml:space="preserve">Estado: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INCORRECTO</w:t>
      </w:r>
    </w:p>
    <w:bookmarkEnd w:id="29"/>
    <w:bookmarkEnd w:id="30"/>
    <w:bookmarkStart w:id="31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t xml:space="preserve">Los estudiantes I y II realizaron correctamente la rotación de 90° en sentido horario, mientras que el estudiante III cometió un error en su transformación.</w:t>
      </w:r>
    </w:p>
    <w:p>
      <w:pPr>
        <w:pStyle w:val="BodyText"/>
      </w:pPr>
      <w:r>
        <w:t xml:space="preserve">Por lo tanto, la respuesta correcta es la opción</w:t>
      </w:r>
      <w:r>
        <w:t xml:space="preserve"> </w:t>
      </w:r>
      <w:r>
        <w:rPr>
          <w:b/>
          <w:bCs/>
        </w:rPr>
        <w:t xml:space="preserve">A</w:t>
      </w:r>
      <w:r>
        <w:t xml:space="preserve">: I y II solamente.</w:t>
      </w:r>
    </w:p>
    <w:bookmarkEnd w:id="31"/>
    <w:bookmarkStart w:id="33" w:name="verificación-matemática"/>
    <w:p>
      <w:pPr>
        <w:pStyle w:val="Heading2"/>
      </w:pPr>
      <w:r>
        <w:t xml:space="preserve">Verificación Matemática</w:t>
      </w:r>
    </w:p>
    <w:p>
      <w:pPr>
        <w:pStyle w:val="FirstParagraph"/>
      </w:pPr>
      <w:r>
        <w:t xml:space="preserve">Para confirmar, podemos verificar un punto de cada figura:</w:t>
      </w:r>
    </w:p>
    <w:p>
      <w:pPr>
        <w:pStyle w:val="BodyText"/>
      </w:pPr>
      <w:r>
        <w:t xml:space="preserve">Para Estudiante I:</w:t>
      </w:r>
      <w:r>
        <w:t xml:space="preserve"> </w:t>
      </w:r>
      <w:r>
        <w:t xml:space="preserve">- Punto original: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 </w:t>
      </w:r>
      <w:r>
        <w:t xml:space="preserve">- Rotación 90° horario: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→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 </w:t>
      </w:r>
      <w:r>
        <w:t xml:space="preserve">Coincide con la figura resultante</w:t>
      </w:r>
    </w:p>
    <w:p>
      <w:pPr>
        <w:pStyle w:val="BodyText"/>
      </w:pPr>
      <w:r>
        <w:t xml:space="preserve">Para Estudiante II:</w:t>
      </w:r>
      <w:r>
        <w:t xml:space="preserve"> </w:t>
      </w:r>
      <w:r>
        <w:t xml:space="preserve">- Punto original: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- Rotación 90° horario: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 </w:t>
      </w:r>
      <w:r>
        <w:t xml:space="preserve">Coincide con la figura resultante</w:t>
      </w:r>
    </w:p>
    <w:p>
      <w:pPr>
        <w:pStyle w:val="BodyText"/>
      </w:pPr>
      <w:r>
        <w:t xml:space="preserve">Para Estudiante III:</w:t>
      </w:r>
      <w:r>
        <w:t xml:space="preserve"> </w:t>
      </w:r>
      <w:r>
        <w:t xml:space="preserve">- Punto original: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- Rotación 90° horario debería ser: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No coincide con la figura resultante</w:t>
      </w:r>
    </w:p>
    <w:p>
      <w:r>
        <w:pict>
          <v:rect style="width:0;height:1.5pt" o:hralign="center" o:hrstd="t" o:hr="t"/>
        </w:pict>
      </w:r>
    </w:p>
    <w:bookmarkStart w:id="32" w:name="X9c167463f4f62968da0155b08781e4e0f02875d"/>
    <w:p>
      <w:pPr>
        <w:pStyle w:val="Heading3"/>
      </w:pPr>
      <w:r>
        <w:t xml:space="preserve">Análisis de la Pregunta 2023-Matematicas-11-1-02, según SABER 11 ICFES</w:t>
      </w:r>
    </w:p>
    <w:p>
      <w:pPr>
        <w:numPr>
          <w:ilvl w:val="0"/>
          <w:numId w:val="1006"/>
        </w:numPr>
      </w:pPr>
      <w:r>
        <w:t xml:space="preserve">Nivel de Desempeño: 3</w:t>
      </w:r>
    </w:p>
    <w:p>
      <w:pPr>
        <w:numPr>
          <w:ilvl w:val="0"/>
          <w:numId w:val="1006"/>
        </w:numPr>
      </w:pPr>
      <w:r>
        <w:t xml:space="preserve">Competencia: Interpretación y Representación</w:t>
      </w:r>
    </w:p>
    <w:p>
      <w:pPr>
        <w:pStyle w:val="Compact"/>
        <w:numPr>
          <w:ilvl w:val="1"/>
          <w:numId w:val="1007"/>
        </w:numPr>
      </w:pPr>
      <w:r>
        <w:t xml:space="preserve">Afirmación: Comprende y transforma la información cuantitativa y esquemática presentada en distintos formatos</w:t>
      </w:r>
    </w:p>
    <w:p>
      <w:pPr>
        <w:pStyle w:val="Compact"/>
        <w:numPr>
          <w:ilvl w:val="1"/>
          <w:numId w:val="1007"/>
        </w:numPr>
      </w:pPr>
      <w:r>
        <w:t xml:space="preserve">Evidencia: Da cuenta de las características básicas de la información presentada en diferentes formatos como series, gráficas, tablas y esquemas</w:t>
      </w:r>
    </w:p>
    <w:p>
      <w:pPr>
        <w:numPr>
          <w:ilvl w:val="0"/>
          <w:numId w:val="1006"/>
        </w:numPr>
      </w:pPr>
      <w:r>
        <w:t xml:space="preserve">Componente: Geométrico-Métrico</w:t>
      </w:r>
    </w:p>
    <w:p>
      <w:pPr>
        <w:numPr>
          <w:ilvl w:val="0"/>
          <w:numId w:val="1006"/>
        </w:numPr>
      </w:pPr>
      <w:r>
        <w:t xml:space="preserve">Estándar Asociado: Reconocer y predecir patrones de variación en una secuencia numérica, geométrica o gráfica y hacer generalizaciones.</w:t>
      </w:r>
    </w:p>
    <w:p>
      <w:pPr>
        <w:numPr>
          <w:ilvl w:val="0"/>
          <w:numId w:val="1006"/>
        </w:numPr>
      </w:pPr>
      <w:r>
        <w:t xml:space="preserve">¿Qué evalúa?: La capacidad de identificar transformaciones geométricas (rotación) en el plano cartesiano y verificar su correcta aplicación.</w:t>
      </w:r>
    </w:p>
    <w:p>
      <w:pPr>
        <w:numPr>
          <w:ilvl w:val="0"/>
          <w:numId w:val="1006"/>
        </w:numPr>
      </w:pPr>
      <w:r>
        <w:t xml:space="preserve">Respuesta Correcta: A (I y II solamente)</w:t>
      </w:r>
      <w:r>
        <w:t xml:space="preserve"> </w:t>
      </w:r>
      <w:r>
        <w:t xml:space="preserve">Justificación: Los estudiantes I y II realizaron correctamente la rotación de 90° en sentido horario respecto al origen, mientras que el estudiante III no aplicó correctamente la transformación.</w:t>
      </w:r>
    </w:p>
    <w:p>
      <w:pPr>
        <w:numPr>
          <w:ilvl w:val="0"/>
          <w:numId w:val="1006"/>
        </w:numPr>
      </w:pPr>
      <w:r>
        <w:t xml:space="preserve">Distractores:</w:t>
      </w:r>
    </w:p>
    <w:p>
      <w:pPr>
        <w:numPr>
          <w:ilvl w:val="0"/>
          <w:numId w:val="1000"/>
        </w:numPr>
      </w:pPr>
      <w:r>
        <w:t xml:space="preserve">B (I y III solamente):</w:t>
      </w:r>
    </w:p>
    <w:p>
      <w:pPr>
        <w:pStyle w:val="Compact"/>
        <w:numPr>
          <w:ilvl w:val="1"/>
          <w:numId w:val="1008"/>
        </w:numPr>
      </w:pPr>
      <w:r>
        <w:t xml:space="preserve">Los estudiantes podrían elegir esta opción al considerar únicamente las figuras cuya rotación quedó completamente ubicada en un cuadrante diferente al original</w:t>
      </w:r>
    </w:p>
    <w:p>
      <w:pPr>
        <w:pStyle w:val="Compact"/>
        <w:numPr>
          <w:ilvl w:val="1"/>
          <w:numId w:val="1008"/>
        </w:numPr>
      </w:pPr>
      <w:r>
        <w:t xml:space="preserve">No verifican la transformación punto a punto, sino que se guían por el cambio de cuadrante como único criterio</w:t>
      </w:r>
    </w:p>
    <w:p>
      <w:pPr>
        <w:pStyle w:val="Compact"/>
        <w:numPr>
          <w:ilvl w:val="1"/>
          <w:numId w:val="1008"/>
        </w:numPr>
      </w:pPr>
      <w:r>
        <w:t xml:space="preserve">Ignoran que la rotación del estudiante III no cumple con el ángulo de 90° especificado</w:t>
      </w:r>
    </w:p>
    <w:p>
      <w:pPr>
        <w:numPr>
          <w:ilvl w:val="0"/>
          <w:numId w:val="1000"/>
        </w:numPr>
      </w:pPr>
      <w:r>
        <w:t xml:space="preserve">C (II y III solamente):</w:t>
      </w:r>
    </w:p>
    <w:p>
      <w:pPr>
        <w:pStyle w:val="Compact"/>
        <w:numPr>
          <w:ilvl w:val="1"/>
          <w:numId w:val="1009"/>
        </w:numPr>
      </w:pPr>
      <w:r>
        <w:t xml:space="preserve">Los estudiantes podrían elegir esta opción al asumir erróneamente que las figuras con lados sobre los ejes del plano cartesiano no pueden rotarse</w:t>
      </w:r>
    </w:p>
    <w:p>
      <w:pPr>
        <w:pStyle w:val="Compact"/>
        <w:numPr>
          <w:ilvl w:val="1"/>
          <w:numId w:val="1009"/>
        </w:numPr>
      </w:pPr>
      <w:r>
        <w:t xml:space="preserve">Seleccionan las dos figuras donde ni la rotación ni la figura inicial tienen lados sobre los ejes</w:t>
      </w:r>
    </w:p>
    <w:p>
      <w:pPr>
        <w:pStyle w:val="Compact"/>
        <w:numPr>
          <w:ilvl w:val="1"/>
          <w:numId w:val="1009"/>
        </w:numPr>
      </w:pPr>
      <w:r>
        <w:t xml:space="preserve">No comprenden que las transformaciones isométricas pueden aplicarse a cualquier figura independientemente de su posición en el plano</w:t>
      </w:r>
    </w:p>
    <w:p>
      <w:pPr>
        <w:numPr>
          <w:ilvl w:val="0"/>
          <w:numId w:val="1000"/>
        </w:numPr>
      </w:pPr>
      <w:r>
        <w:t xml:space="preserve">D (I, II y III):</w:t>
      </w:r>
    </w:p>
    <w:p>
      <w:pPr>
        <w:pStyle w:val="Compact"/>
        <w:numPr>
          <w:ilvl w:val="1"/>
          <w:numId w:val="1010"/>
        </w:numPr>
      </w:pPr>
      <w:r>
        <w:t xml:space="preserve">Los estudiantes podrían elegir esta opción al verificar únicamente que las figuras resultantes son congruentes con las figuras iniciales</w:t>
      </w:r>
    </w:p>
    <w:p>
      <w:pPr>
        <w:pStyle w:val="Compact"/>
        <w:numPr>
          <w:ilvl w:val="1"/>
          <w:numId w:val="1010"/>
        </w:numPr>
      </w:pPr>
      <w:r>
        <w:t xml:space="preserve">No consideran la dirección ni el ángulo específico de la rotación</w:t>
      </w:r>
    </w:p>
    <w:p>
      <w:pPr>
        <w:pStyle w:val="Compact"/>
        <w:numPr>
          <w:ilvl w:val="1"/>
          <w:numId w:val="1010"/>
        </w:numPr>
      </w:pPr>
      <w:r>
        <w:t xml:space="preserve">Confunden el concepto de congruencia con el de rotación correcta</w:t>
      </w:r>
    </w:p>
    <w:p>
      <w:pPr>
        <w:pStyle w:val="Compact"/>
        <w:numPr>
          <w:ilvl w:val="1"/>
          <w:numId w:val="1010"/>
        </w:numPr>
      </w:pPr>
      <w:r>
        <w:t xml:space="preserve">Asumen que mantener la forma y tamaño es suficiente para validar la transformación, sin verificar la posición final según el ángulo de rotación especificado</w:t>
      </w:r>
    </w:p>
    <w:p>
      <w:pPr>
        <w:numPr>
          <w:ilvl w:val="0"/>
          <w:numId w:val="1006"/>
        </w:numPr>
      </w:pPr>
      <w:r>
        <w:t xml:space="preserve">Contenidos Matemáticos Curriculares:</w:t>
      </w:r>
    </w:p>
    <w:p>
      <w:pPr>
        <w:pStyle w:val="Compact"/>
        <w:numPr>
          <w:ilvl w:val="1"/>
          <w:numId w:val="1011"/>
        </w:numPr>
      </w:pPr>
      <w:r>
        <w:t xml:space="preserve">Geometría</w:t>
      </w:r>
    </w:p>
    <w:p>
      <w:pPr>
        <w:pStyle w:val="Compact"/>
        <w:numPr>
          <w:ilvl w:val="1"/>
          <w:numId w:val="1011"/>
        </w:numPr>
      </w:pPr>
      <w:r>
        <w:t xml:space="preserve">Período 2</w:t>
      </w:r>
    </w:p>
    <w:p>
      <w:pPr>
        <w:pStyle w:val="Compact"/>
        <w:numPr>
          <w:ilvl w:val="2"/>
          <w:numId w:val="1012"/>
        </w:numPr>
      </w:pPr>
      <w:r>
        <w:t xml:space="preserve">Transformaciones en el plano</w:t>
      </w:r>
    </w:p>
    <w:p>
      <w:pPr>
        <w:pStyle w:val="Compact"/>
        <w:numPr>
          <w:ilvl w:val="3"/>
          <w:numId w:val="1013"/>
        </w:numPr>
      </w:pPr>
      <w:r>
        <w:t xml:space="preserve">Rotación</w:t>
      </w:r>
    </w:p>
    <w:p>
      <w:pPr>
        <w:numPr>
          <w:ilvl w:val="0"/>
          <w:numId w:val="1006"/>
        </w:numPr>
      </w:pPr>
      <w:r>
        <w:t xml:space="preserve">No genérico</w:t>
      </w:r>
    </w:p>
    <w:p>
      <w:pPr>
        <w:numPr>
          <w:ilvl w:val="0"/>
          <w:numId w:val="1006"/>
        </w:numPr>
      </w:pPr>
      <w:r>
        <w:t xml:space="preserve">Eje Axial Disciplinar: Traslación, Rotación, Reflexión, Homotecias: Movimientos en el plano (x,y)</w:t>
      </w:r>
    </w:p>
    <w:p>
      <w:pPr>
        <w:numPr>
          <w:ilvl w:val="0"/>
          <w:numId w:val="1006"/>
        </w:numPr>
      </w:pPr>
      <w:r>
        <w:t xml:space="preserve">Tarea: Verificar la correcta aplicación de una rotación de 90° en sentido horario de figuras geométricas en el plano cartesiano.</w:t>
      </w:r>
    </w:p>
    <w:p>
      <w:pPr>
        <w:numPr>
          <w:ilvl w:val="0"/>
          <w:numId w:val="1006"/>
        </w:numPr>
      </w:pPr>
      <w:r>
        <w:t xml:space="preserve">Grado: 9° - 11°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2025-02-02T03:39:56Z</dcterms:created>
  <dcterms:modified xsi:type="dcterms:W3CDTF">2025-02-02T03:39:56Z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