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0.png" ContentType="image/png"/>
  <Override PartName="/word/media/rId26.png" ContentType="image/png"/>
  <Override PartName="/word/media/rId47.png" ContentType="image/png"/>
  <Override PartName="/word/media/rId68.png" ContentType="image/png"/>
  <Override PartName="/word/media/rId89.png" ContentType="image/png"/>
  <Override PartName="/word/media/rId20.png" ContentType="image/png"/>
  <Override PartName="/word/media/rId36.png" ContentType="image/png"/>
  <Override PartName="/word/media/rId27.png" ContentType="image/png"/>
  <Override PartName="/word/media/rId33.png" ContentType="image/png"/>
  <Override PartName="/word/media/rId30.png" ContentType="image/png"/>
  <Override PartName="/word/media/rId23.svg" ContentType="image/svg+xml"/>
  <Override PartName="/word/media/rId41.png" ContentType="image/png"/>
  <Override PartName="/word/media/rId57.png" ContentType="image/png"/>
  <Override PartName="/word/media/rId48.png" ContentType="image/png"/>
  <Override PartName="/word/media/rId51.png" ContentType="image/png"/>
  <Override PartName="/word/media/rId54.png" ContentType="image/png"/>
  <Override PartName="/word/media/rId44.svg" ContentType="image/svg+xml"/>
  <Override PartName="/word/media/rId62.png" ContentType="image/png"/>
  <Override PartName="/word/media/rId75.png" ContentType="image/png"/>
  <Override PartName="/word/media/rId78.png" ContentType="image/png"/>
  <Override PartName="/word/media/rId72.png" ContentType="image/png"/>
  <Override PartName="/word/media/rId69.png" ContentType="image/png"/>
  <Override PartName="/word/media/rId65.svg" ContentType="image/svg+xml"/>
  <Override PartName="/word/media/rId83.png" ContentType="image/png"/>
  <Override PartName="/word/media/rId90.png" ContentType="image/png"/>
  <Override PartName="/word/media/rId99.png" ContentType="image/png"/>
  <Override PartName="/word/media/rId93.png" ContentType="image/png"/>
  <Override PartName="/word/media/rId96.png" ContentType="image/png"/>
  <Override PartName="/word/media/rId86.svg" ContentType="image/svg+xml"/>
  <Override PartName="/word/media/rId104.png" ContentType="image/png"/>
  <Override PartName="/word/media/rId117.png" ContentType="image/png"/>
  <Override PartName="/word/media/rId111.png" ContentType="image/png"/>
  <Override PartName="/word/media/rId120.png" ContentType="image/png"/>
  <Override PartName="/word/media/rId114.png" ContentType="image/png"/>
  <Override PartName="/word/media/rId107.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w:t>
      </w:r>
      <w:r>
        <w:t xml:space="preserve"> </w:t>
      </w:r>
      <w:r>
        <w:t xml:space="preserve">E.</w:t>
      </w:r>
      <w:r>
        <w:t xml:space="preserve"> </w:t>
      </w:r>
      <w:r>
        <w:t xml:space="preserve">Pedacito</w:t>
      </w:r>
      <w:r>
        <w:t xml:space="preserve"> </w:t>
      </w:r>
      <w:r>
        <w:t xml:space="preserve">de</w:t>
      </w:r>
      <w:r>
        <w:t xml:space="preserve"> </w:t>
      </w:r>
      <w:r>
        <w:t xml:space="preserve">Cielo,</w:t>
      </w:r>
      <w:r>
        <w:t xml:space="preserve"> </w:t>
      </w:r>
      <w:r>
        <w:t xml:space="preserve">La</w:t>
      </w:r>
      <w:r>
        <w:t xml:space="preserve"> </w:t>
      </w:r>
      <w:r>
        <w:t xml:space="preserve">Tebaida,</w:t>
      </w:r>
      <w:r>
        <w:t xml:space="preserve"> </w:t>
      </w:r>
      <w:r>
        <w:t xml:space="preserve">Quindío</w:t>
      </w:r>
    </w:p>
    <w:p>
      <w:pPr>
        <w:pStyle w:val="Author"/>
      </w:pPr>
      <w:r>
        <w:t xml:space="preserve">Simulacro</w:t>
      </w:r>
      <w:r>
        <w:t xml:space="preserve"> </w:t>
      </w:r>
      <w:r>
        <w:t xml:space="preserve">Matemáticas</w:t>
      </w:r>
      <w:r>
        <w:t xml:space="preserve"> </w:t>
      </w:r>
      <w:r>
        <w:t xml:space="preserve">Saber</w:t>
      </w:r>
      <w:r>
        <w:t xml:space="preserve"> </w:t>
      </w:r>
      <w:r>
        <w:t xml:space="preserve">ICFES</w:t>
      </w:r>
    </w:p>
    <w:p>
      <w:pPr>
        <w:pStyle w:val="Date"/>
      </w:pPr>
      <w:r>
        <w:t xml:space="preserve">Probabilidad</w:t>
      </w:r>
      <w:r>
        <w:t xml:space="preserve"> </w:t>
      </w:r>
      <w:r>
        <w:t xml:space="preserve">y</w:t>
      </w:r>
      <w:r>
        <w:t xml:space="preserve"> </w:t>
      </w:r>
      <w:r>
        <w:t xml:space="preserve">Estadística</w:t>
      </w:r>
      <w:r>
        <w:t xml:space="preserve"> </w:t>
      </w:r>
      <w:r>
        <w:t xml:space="preserve">-</w:t>
      </w:r>
      <w:r>
        <w:t xml:space="preserve"> </w:t>
      </w:r>
      <w:r>
        <w:t xml:space="preserve">Porcentajes</w:t>
      </w:r>
    </w:p>
    <w:bookmarkStart w:id="125" w:name="section"/>
    <w:p>
      <w:pPr>
        <w:pStyle w:val="Heading1"/>
      </w:pPr>
      <w:r>
        <w:t xml:space="preserve">.</w:t>
      </w:r>
    </w:p>
    <w:p>
      <w:pPr>
        <w:numPr>
          <w:ilvl w:val="0"/>
          <w:numId w:val="1001"/>
        </w:numPr>
      </w:pPr>
      <w:r>
        <w:rPr>
          <w:b/>
          <w:bCs/>
        </w:rPr>
        <w:t xml:space="preserve">Escenario</w:t>
      </w:r>
      <w:r>
        <w:br/>
      </w:r>
      <w:r>
        <w:t xml:space="preserve">Una compañía dedicada a tratar los datos del tránsito en varias de las ciudades del continente americano (Lima, San Salvador, Bogotá, Panamá), ha realizado un reporte donde se muestran los cifras de víctimas fatales por percances en carretera entre los años 2004 y 2007.</w:t>
      </w:r>
    </w:p>
    <w:p>
      <w:pPr>
        <w:numPr>
          <w:ilvl w:val="0"/>
          <w:numId w:val="1000"/>
        </w:numPr>
      </w:pPr>
      <w:r>
        <w:drawing>
          <wp:inline>
            <wp:extent cx="5334000" cy="3111500"/>
            <wp:effectExtent b="0" l="0" r="0" t="0"/>
            <wp:docPr descr="image" title="" id="21" name="Picture"/>
            <a:graphic>
              <a:graphicData uri="http://schemas.openxmlformats.org/drawingml/2006/picture">
                <pic:pic>
                  <pic:nvPicPr>
                    <pic:cNvPr descr="media/supplements1/exercise1/grafica_total.png" id="22" name="Picture"/>
                    <pic:cNvPicPr>
                      <a:picLocks noChangeArrowheads="1" noChangeAspect="1"/>
                    </pic:cNvPicPr>
                  </pic:nvPicPr>
                  <pic:blipFill>
                    <a:blip r:embed="rId20"/>
                    <a:stretch>
                      <a:fillRect/>
                    </a:stretch>
                  </pic:blipFill>
                  <pic:spPr bwMode="auto">
                    <a:xfrm>
                      <a:off x="0" y="0"/>
                      <a:ext cx="5334000" cy="3111500"/>
                    </a:xfrm>
                    <a:prstGeom prst="rect">
                      <a:avLst/>
                    </a:prstGeom>
                    <a:noFill/>
                    <a:ln w="9525">
                      <a:noFill/>
                      <a:headEnd/>
                      <a:tailEnd/>
                    </a:ln>
                  </pic:spPr>
                </pic:pic>
              </a:graphicData>
            </a:graphic>
          </wp:inline>
        </w:drawing>
      </w:r>
    </w:p>
    <w:p>
      <w:pPr>
        <w:numPr>
          <w:ilvl w:val="0"/>
          <w:numId w:val="1000"/>
        </w:numPr>
      </w:pPr>
      <w:r>
        <w:t xml:space="preserve">Se necesita clasificar estos datos por género masculino y femenino. La tabla muestra el número de víctimas de género masculino por año.</w:t>
      </w:r>
    </w:p>
    <w:p>
      <w:pPr>
        <w:numPr>
          <w:ilvl w:val="0"/>
          <w:numId w:val="1000"/>
        </w:numPr>
      </w:pPr>
      <w:r>
        <w:drawing>
          <wp:inline>
            <wp:extent cx="2879999" cy="904462"/>
            <wp:effectExtent b="0" l="0" r="0" t="0"/>
            <wp:docPr descr="image" title="" id="24" name="Picture"/>
            <a:graphic>
              <a:graphicData uri="http://schemas.openxmlformats.org/drawingml/2006/picture">
                <pic:pic>
                  <pic:nvPicPr>
                    <pic:cNvPr descr="media/supplements1/exercise1/tabla_datos.svg" id="25" name="Picture"/>
                    <pic:cNvPicPr>
                      <a:picLocks noChangeArrowheads="1" noChangeAspect="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2879999" cy="904462"/>
                    </a:xfrm>
                    <a:prstGeom prst="rect">
                      <a:avLst/>
                    </a:prstGeom>
                    <a:noFill/>
                    <a:ln w="9525">
                      <a:noFill/>
                      <a:headEnd/>
                      <a:tailEnd/>
                    </a:ln>
                  </pic:spPr>
                </pic:pic>
              </a:graphicData>
            </a:graphic>
          </wp:inline>
        </w:drawing>
      </w:r>
    </w:p>
    <w:p>
      <w:pPr>
        <w:numPr>
          <w:ilvl w:val="0"/>
          <w:numId w:val="1000"/>
        </w:numPr>
      </w:pPr>
      <w:r>
        <w:t xml:space="preserve">¿Cuál es la gráfica que muestra los resultados de víctimas fatales por percances en carretera diferenciados por género?</w:t>
      </w:r>
    </w:p>
    <w:p>
      <w:pPr>
        <w:numPr>
          <w:ilvl w:val="1"/>
          <w:numId w:val="1002"/>
        </w:numPr>
      </w:pPr>
      <w:r>
        <w:drawing>
          <wp:inline>
            <wp:extent cx="4572000" cy="3200400"/>
            <wp:effectExtent b="0" l="0" r="0" t="0"/>
            <wp:docPr descr="image" title="" id="28" name="Picture"/>
            <a:graphic>
              <a:graphicData uri="http://schemas.openxmlformats.org/drawingml/2006/picture">
                <pic:pic>
                  <pic:nvPicPr>
                    <pic:cNvPr descr="media/supplements1/exercise1/opcion2.png" id="29" name="Picture"/>
                    <pic:cNvPicPr>
                      <a:picLocks noChangeArrowheads="1" noChangeAspect="1"/>
                    </pic:cNvPicPr>
                  </pic:nvPicPr>
                  <pic:blipFill>
                    <a:blip r:embed="rId27"/>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02"/>
        </w:numPr>
      </w:pPr>
      <w:r>
        <w:drawing>
          <wp:inline>
            <wp:extent cx="4572000" cy="3200400"/>
            <wp:effectExtent b="0" l="0" r="0" t="0"/>
            <wp:docPr descr="image" title="" id="31" name="Picture"/>
            <a:graphic>
              <a:graphicData uri="http://schemas.openxmlformats.org/drawingml/2006/picture">
                <pic:pic>
                  <pic:nvPicPr>
                    <pic:cNvPr descr="media/supplements1/exercise1/opcion4.png" id="32" name="Picture"/>
                    <pic:cNvPicPr>
                      <a:picLocks noChangeArrowheads="1" noChangeAspect="1"/>
                    </pic:cNvPicPr>
                  </pic:nvPicPr>
                  <pic:blipFill>
                    <a:blip r:embed="rId30"/>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02"/>
        </w:numPr>
      </w:pPr>
      <w:r>
        <w:drawing>
          <wp:inline>
            <wp:extent cx="4572000" cy="3200400"/>
            <wp:effectExtent b="0" l="0" r="0" t="0"/>
            <wp:docPr descr="image" title="" id="34" name="Picture"/>
            <a:graphic>
              <a:graphicData uri="http://schemas.openxmlformats.org/drawingml/2006/picture">
                <pic:pic>
                  <pic:nvPicPr>
                    <pic:cNvPr descr="media/supplements1/exercise1/opcion3.png" id="35" name="Picture"/>
                    <pic:cNvPicPr>
                      <a:picLocks noChangeArrowheads="1" noChangeAspect="1"/>
                    </pic:cNvPicPr>
                  </pic:nvPicPr>
                  <pic:blipFill>
                    <a:blip r:embed="rId33"/>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02"/>
        </w:numPr>
      </w:pPr>
      <w:r>
        <w:drawing>
          <wp:inline>
            <wp:extent cx="4572000" cy="3200400"/>
            <wp:effectExtent b="0" l="0" r="0" t="0"/>
            <wp:docPr descr="image" title="" id="37" name="Picture"/>
            <a:graphic>
              <a:graphicData uri="http://schemas.openxmlformats.org/drawingml/2006/picture">
                <pic:pic>
                  <pic:nvPicPr>
                    <pic:cNvPr descr="media/supplements1/exercise1/opcion1.png" id="38" name="Picture"/>
                    <pic:cNvPicPr>
                      <a:picLocks noChangeArrowheads="1" noChangeAspect="1"/>
                    </pic:cNvPicPr>
                  </pic:nvPicPr>
                  <pic:blipFill>
                    <a:blip r:embed="rId36"/>
                    <a:stretch>
                      <a:fillRect/>
                    </a:stretch>
                  </pic:blipFill>
                  <pic:spPr bwMode="auto">
                    <a:xfrm>
                      <a:off x="0" y="0"/>
                      <a:ext cx="4572000" cy="3200400"/>
                    </a:xfrm>
                    <a:prstGeom prst="rect">
                      <a:avLst/>
                    </a:prstGeom>
                    <a:noFill/>
                    <a:ln w="9525">
                      <a:noFill/>
                      <a:headEnd/>
                      <a:tailEnd/>
                    </a:ln>
                  </pic:spPr>
                </pic:pic>
              </a:graphicData>
            </a:graphic>
          </wp:inline>
        </w:drawing>
      </w:r>
    </w:p>
    <w:p>
      <w:pPr>
        <w:numPr>
          <w:ilvl w:val="0"/>
          <w:numId w:val="1000"/>
        </w:numPr>
      </w:pPr>
      <w:r>
        <w:rPr>
          <w:b/>
          <w:bCs/>
        </w:rPr>
        <w:t xml:space="preserve">Solución</w:t>
      </w:r>
      <w:r>
        <w:br/>
      </w:r>
      <w:r>
        <w:t xml:space="preserve">La respuesta correcta es la gráfica que representa de manera precisa los datos de víctimas fatales por género:</w:t>
      </w:r>
    </w:p>
    <w:p>
      <w:pPr>
        <w:numPr>
          <w:ilvl w:val="0"/>
          <w:numId w:val="1000"/>
        </w:numPr>
      </w:pPr>
      <w:r>
        <w:drawing>
          <wp:inline>
            <wp:extent cx="4572000" cy="3200400"/>
            <wp:effectExtent b="0" l="0" r="0" t="0"/>
            <wp:docPr descr="image" title="" id="39" name="Picture"/>
            <a:graphic>
              <a:graphicData uri="http://schemas.openxmlformats.org/drawingml/2006/picture">
                <pic:pic>
                  <pic:nvPicPr>
                    <pic:cNvPr descr="media/supplements1/exercise1/opcion1.png" id="40" name="Picture"/>
                    <pic:cNvPicPr>
                      <a:picLocks noChangeArrowheads="1" noChangeAspect="1"/>
                    </pic:cNvPicPr>
                  </pic:nvPicPr>
                  <pic:blipFill>
                    <a:blip r:embed="rId36"/>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03"/>
        </w:numPr>
      </w:pPr>
      <w:r>
        <w:t xml:space="preserve">Número total de víctimas por año: 6,745, 8,578, 8,676, 7,630</w:t>
      </w:r>
    </w:p>
    <w:p>
      <w:pPr>
        <w:numPr>
          <w:ilvl w:val="1"/>
          <w:numId w:val="1003"/>
        </w:numPr>
      </w:pPr>
      <w:r>
        <w:t xml:space="preserve">Víctimas de género masculino por año: 5,304, 6,677, 7,176, 6,355</w:t>
      </w:r>
    </w:p>
    <w:p>
      <w:pPr>
        <w:numPr>
          <w:ilvl w:val="1"/>
          <w:numId w:val="1003"/>
        </w:numPr>
      </w:pPr>
      <w:r>
        <w:t xml:space="preserve">Víctimas de género femenino por año: 1,441, 1,901, 1,500, 1,275</w:t>
      </w:r>
    </w:p>
    <w:p>
      <w:pPr>
        <w:numPr>
          <w:ilvl w:val="0"/>
          <w:numId w:val="1000"/>
        </w:numPr>
      </w:pPr>
      <w:r>
        <w:t xml:space="preserve">La gráfica correcta debe mostrar claramente la diferencia entre la mortalidad masculina y femenina para cada año del estudio. En este caso, los datos muestran que hay aproximadamente 4 veces más víctimas masculinas que femeninas en los percances en carretera.</w:t>
      </w:r>
    </w:p>
    <w:p>
      <w:pPr>
        <w:numPr>
          <w:ilvl w:val="1"/>
          <w:numId w:val="1004"/>
        </w:numPr>
      </w:pPr>
      <w:r>
        <w:t xml:space="preserve">Falso</w:t>
      </w:r>
    </w:p>
    <w:p>
      <w:pPr>
        <w:numPr>
          <w:ilvl w:val="1"/>
          <w:numId w:val="1004"/>
        </w:numPr>
      </w:pPr>
      <w:r>
        <w:t xml:space="preserve">Falso</w:t>
      </w:r>
    </w:p>
    <w:p>
      <w:pPr>
        <w:numPr>
          <w:ilvl w:val="1"/>
          <w:numId w:val="1004"/>
        </w:numPr>
      </w:pPr>
      <w:r>
        <w:t xml:space="preserve">Falso</w:t>
      </w:r>
    </w:p>
    <w:p>
      <w:pPr>
        <w:numPr>
          <w:ilvl w:val="1"/>
          <w:numId w:val="1004"/>
        </w:numPr>
      </w:pPr>
      <w:r>
        <w:t xml:space="preserve">Verdadero</w:t>
      </w:r>
    </w:p>
    <w:p>
      <w:pPr>
        <w:numPr>
          <w:ilvl w:val="0"/>
          <w:numId w:val="1001"/>
        </w:numPr>
      </w:pPr>
      <w:r>
        <w:rPr>
          <w:b/>
          <w:bCs/>
        </w:rPr>
        <w:t xml:space="preserve">Escenario</w:t>
      </w:r>
      <w:r>
        <w:br/>
      </w:r>
      <w:r>
        <w:t xml:space="preserve">Una institución dedicada a tratar los datos del tránsito en varias de las ciudades del continente americano (La Paz, Santo Domingo, Lima, Bogotá), ha realizado un análisis donde se muestran los recuentos de fallecimientos por siniestros viales entre los años 2002 y 2005.</w:t>
      </w:r>
    </w:p>
    <w:p>
      <w:pPr>
        <w:numPr>
          <w:ilvl w:val="0"/>
          <w:numId w:val="1000"/>
        </w:numPr>
      </w:pPr>
      <w:r>
        <w:drawing>
          <wp:inline>
            <wp:extent cx="5334000" cy="3111500"/>
            <wp:effectExtent b="0" l="0" r="0" t="0"/>
            <wp:docPr descr="image" title="" id="42" name="Picture"/>
            <a:graphic>
              <a:graphicData uri="http://schemas.openxmlformats.org/drawingml/2006/picture">
                <pic:pic>
                  <pic:nvPicPr>
                    <pic:cNvPr descr="media/supplements1/exercise2/grafica_total.png" id="43" name="Picture"/>
                    <pic:cNvPicPr>
                      <a:picLocks noChangeArrowheads="1" noChangeAspect="1"/>
                    </pic:cNvPicPr>
                  </pic:nvPicPr>
                  <pic:blipFill>
                    <a:blip r:embed="rId41"/>
                    <a:stretch>
                      <a:fillRect/>
                    </a:stretch>
                  </pic:blipFill>
                  <pic:spPr bwMode="auto">
                    <a:xfrm>
                      <a:off x="0" y="0"/>
                      <a:ext cx="5334000" cy="3111500"/>
                    </a:xfrm>
                    <a:prstGeom prst="rect">
                      <a:avLst/>
                    </a:prstGeom>
                    <a:noFill/>
                    <a:ln w="9525">
                      <a:noFill/>
                      <a:headEnd/>
                      <a:tailEnd/>
                    </a:ln>
                  </pic:spPr>
                </pic:pic>
              </a:graphicData>
            </a:graphic>
          </wp:inline>
        </w:drawing>
      </w:r>
    </w:p>
    <w:p>
      <w:pPr>
        <w:numPr>
          <w:ilvl w:val="0"/>
          <w:numId w:val="1000"/>
        </w:numPr>
      </w:pPr>
      <w:r>
        <w:t xml:space="preserve">Se necesita clasificar estos datos por género masculino y femenino. La tabla muestra el número de víctimas de género masculino por año.</w:t>
      </w:r>
    </w:p>
    <w:p>
      <w:pPr>
        <w:numPr>
          <w:ilvl w:val="0"/>
          <w:numId w:val="1000"/>
        </w:numPr>
      </w:pPr>
      <w:r>
        <w:drawing>
          <wp:inline>
            <wp:extent cx="2879999" cy="904462"/>
            <wp:effectExtent b="0" l="0" r="0" t="0"/>
            <wp:docPr descr="image" title="" id="45" name="Picture"/>
            <a:graphic>
              <a:graphicData uri="http://schemas.openxmlformats.org/drawingml/2006/picture">
                <pic:pic>
                  <pic:nvPicPr>
                    <pic:cNvPr descr="media/supplements1/exercise2/tabla_datos.svg" id="46" name="Picture"/>
                    <pic:cNvPicPr>
                      <a:picLocks noChangeArrowheads="1" noChangeAspect="1"/>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2879999" cy="904462"/>
                    </a:xfrm>
                    <a:prstGeom prst="rect">
                      <a:avLst/>
                    </a:prstGeom>
                    <a:noFill/>
                    <a:ln w="9525">
                      <a:noFill/>
                      <a:headEnd/>
                      <a:tailEnd/>
                    </a:ln>
                  </pic:spPr>
                </pic:pic>
              </a:graphicData>
            </a:graphic>
          </wp:inline>
        </w:drawing>
      </w:r>
    </w:p>
    <w:p>
      <w:pPr>
        <w:numPr>
          <w:ilvl w:val="0"/>
          <w:numId w:val="1000"/>
        </w:numPr>
      </w:pPr>
      <w:r>
        <w:t xml:space="preserve">¿Cuál es la gráfica que muestra los resultados de fallecimientos por siniestros viales diferenciados por género?</w:t>
      </w:r>
    </w:p>
    <w:p>
      <w:pPr>
        <w:numPr>
          <w:ilvl w:val="1"/>
          <w:numId w:val="1005"/>
        </w:numPr>
      </w:pPr>
      <w:r>
        <w:drawing>
          <wp:inline>
            <wp:extent cx="4572000" cy="3200400"/>
            <wp:effectExtent b="0" l="0" r="0" t="0"/>
            <wp:docPr descr="image" title="" id="49" name="Picture"/>
            <a:graphic>
              <a:graphicData uri="http://schemas.openxmlformats.org/drawingml/2006/picture">
                <pic:pic>
                  <pic:nvPicPr>
                    <pic:cNvPr descr="media/supplements1/exercise2/opcion2.png" id="50" name="Picture"/>
                    <pic:cNvPicPr>
                      <a:picLocks noChangeArrowheads="1" noChangeAspect="1"/>
                    </pic:cNvPicPr>
                  </pic:nvPicPr>
                  <pic:blipFill>
                    <a:blip r:embed="rId48"/>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05"/>
        </w:numPr>
      </w:pPr>
      <w:r>
        <w:drawing>
          <wp:inline>
            <wp:extent cx="4572000" cy="3200400"/>
            <wp:effectExtent b="0" l="0" r="0" t="0"/>
            <wp:docPr descr="image" title="" id="52" name="Picture"/>
            <a:graphic>
              <a:graphicData uri="http://schemas.openxmlformats.org/drawingml/2006/picture">
                <pic:pic>
                  <pic:nvPicPr>
                    <pic:cNvPr descr="media/supplements1/exercise2/opcion3.png" id="53" name="Picture"/>
                    <pic:cNvPicPr>
                      <a:picLocks noChangeArrowheads="1" noChangeAspect="1"/>
                    </pic:cNvPicPr>
                  </pic:nvPicPr>
                  <pic:blipFill>
                    <a:blip r:embed="rId51"/>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05"/>
        </w:numPr>
      </w:pPr>
      <w:r>
        <w:drawing>
          <wp:inline>
            <wp:extent cx="4572000" cy="3200400"/>
            <wp:effectExtent b="0" l="0" r="0" t="0"/>
            <wp:docPr descr="image" title="" id="55" name="Picture"/>
            <a:graphic>
              <a:graphicData uri="http://schemas.openxmlformats.org/drawingml/2006/picture">
                <pic:pic>
                  <pic:nvPicPr>
                    <pic:cNvPr descr="media/supplements1/exercise2/opcion4.png" id="56" name="Picture"/>
                    <pic:cNvPicPr>
                      <a:picLocks noChangeArrowheads="1" noChangeAspect="1"/>
                    </pic:cNvPicPr>
                  </pic:nvPicPr>
                  <pic:blipFill>
                    <a:blip r:embed="rId54"/>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05"/>
        </w:numPr>
      </w:pPr>
      <w:r>
        <w:drawing>
          <wp:inline>
            <wp:extent cx="4572000" cy="3200400"/>
            <wp:effectExtent b="0" l="0" r="0" t="0"/>
            <wp:docPr descr="image" title="" id="58" name="Picture"/>
            <a:graphic>
              <a:graphicData uri="http://schemas.openxmlformats.org/drawingml/2006/picture">
                <pic:pic>
                  <pic:nvPicPr>
                    <pic:cNvPr descr="media/supplements1/exercise2/opcion1.png" id="59" name="Picture"/>
                    <pic:cNvPicPr>
                      <a:picLocks noChangeArrowheads="1" noChangeAspect="1"/>
                    </pic:cNvPicPr>
                  </pic:nvPicPr>
                  <pic:blipFill>
                    <a:blip r:embed="rId57"/>
                    <a:stretch>
                      <a:fillRect/>
                    </a:stretch>
                  </pic:blipFill>
                  <pic:spPr bwMode="auto">
                    <a:xfrm>
                      <a:off x="0" y="0"/>
                      <a:ext cx="4572000" cy="3200400"/>
                    </a:xfrm>
                    <a:prstGeom prst="rect">
                      <a:avLst/>
                    </a:prstGeom>
                    <a:noFill/>
                    <a:ln w="9525">
                      <a:noFill/>
                      <a:headEnd/>
                      <a:tailEnd/>
                    </a:ln>
                  </pic:spPr>
                </pic:pic>
              </a:graphicData>
            </a:graphic>
          </wp:inline>
        </w:drawing>
      </w:r>
    </w:p>
    <w:p>
      <w:pPr>
        <w:numPr>
          <w:ilvl w:val="0"/>
          <w:numId w:val="1000"/>
        </w:numPr>
      </w:pPr>
      <w:r>
        <w:rPr>
          <w:b/>
          <w:bCs/>
        </w:rPr>
        <w:t xml:space="preserve">Solución</w:t>
      </w:r>
      <w:r>
        <w:br/>
      </w:r>
      <w:r>
        <w:t xml:space="preserve">La respuesta correcta es la gráfica que representa de manera precisa los datos de fallecimientos por género:</w:t>
      </w:r>
    </w:p>
    <w:p>
      <w:pPr>
        <w:numPr>
          <w:ilvl w:val="0"/>
          <w:numId w:val="1000"/>
        </w:numPr>
      </w:pPr>
      <w:r>
        <w:drawing>
          <wp:inline>
            <wp:extent cx="4572000" cy="3200400"/>
            <wp:effectExtent b="0" l="0" r="0" t="0"/>
            <wp:docPr descr="image" title="" id="60" name="Picture"/>
            <a:graphic>
              <a:graphicData uri="http://schemas.openxmlformats.org/drawingml/2006/picture">
                <pic:pic>
                  <pic:nvPicPr>
                    <pic:cNvPr descr="media/supplements1/exercise2/opcion1.png" id="61" name="Picture"/>
                    <pic:cNvPicPr>
                      <a:picLocks noChangeArrowheads="1" noChangeAspect="1"/>
                    </pic:cNvPicPr>
                  </pic:nvPicPr>
                  <pic:blipFill>
                    <a:blip r:embed="rId57"/>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06"/>
        </w:numPr>
      </w:pPr>
      <w:r>
        <w:t xml:space="preserve">Número total de víctimas por año: 4,476, 5,063, 4,319, 5,198</w:t>
      </w:r>
    </w:p>
    <w:p>
      <w:pPr>
        <w:numPr>
          <w:ilvl w:val="1"/>
          <w:numId w:val="1006"/>
        </w:numPr>
      </w:pPr>
      <w:r>
        <w:t xml:space="preserve">Víctimas de género masculino por año: 3,418, 4,149, 3,354, 3,991</w:t>
      </w:r>
    </w:p>
    <w:p>
      <w:pPr>
        <w:numPr>
          <w:ilvl w:val="1"/>
          <w:numId w:val="1006"/>
        </w:numPr>
      </w:pPr>
      <w:r>
        <w:t xml:space="preserve">Víctimas de género femenino por año: 1,058, 914, 965, 1,207</w:t>
      </w:r>
    </w:p>
    <w:p>
      <w:pPr>
        <w:numPr>
          <w:ilvl w:val="0"/>
          <w:numId w:val="1000"/>
        </w:numPr>
      </w:pPr>
      <w:r>
        <w:t xml:space="preserve">La gráfica correcta debe mostrar claramente la diferencia entre la mortalidad masculina y femenina para cada año del estudio. En este caso, los datos muestran que hay aproximadamente 4 veces más víctimas masculinas que femeninas en los siniestros viales.</w:t>
      </w:r>
    </w:p>
    <w:p>
      <w:pPr>
        <w:numPr>
          <w:ilvl w:val="1"/>
          <w:numId w:val="1007"/>
        </w:numPr>
      </w:pPr>
      <w:r>
        <w:t xml:space="preserve">Falso</w:t>
      </w:r>
    </w:p>
    <w:p>
      <w:pPr>
        <w:numPr>
          <w:ilvl w:val="1"/>
          <w:numId w:val="1007"/>
        </w:numPr>
      </w:pPr>
      <w:r>
        <w:t xml:space="preserve">Falso</w:t>
      </w:r>
    </w:p>
    <w:p>
      <w:pPr>
        <w:numPr>
          <w:ilvl w:val="1"/>
          <w:numId w:val="1007"/>
        </w:numPr>
      </w:pPr>
      <w:r>
        <w:t xml:space="preserve">Falso</w:t>
      </w:r>
    </w:p>
    <w:p>
      <w:pPr>
        <w:numPr>
          <w:ilvl w:val="1"/>
          <w:numId w:val="1007"/>
        </w:numPr>
      </w:pPr>
      <w:r>
        <w:t xml:space="preserve">Verdadero</w:t>
      </w:r>
    </w:p>
    <w:p>
      <w:pPr>
        <w:numPr>
          <w:ilvl w:val="0"/>
          <w:numId w:val="1001"/>
        </w:numPr>
      </w:pPr>
      <w:r>
        <w:rPr>
          <w:b/>
          <w:bCs/>
        </w:rPr>
        <w:t xml:space="preserve">Escenario</w:t>
      </w:r>
      <w:r>
        <w:br/>
      </w:r>
      <w:r>
        <w:t xml:space="preserve">Una compañía dedicada a tratar los datos del tránsito en varias de las ciudades del continente americano (Managua, Santo Domingo, Barranquilla), ha realizado un reporte donde se muestran los cifras de muertes por percances en carretera entre los años 2008 y 2011.</w:t>
      </w:r>
    </w:p>
    <w:p>
      <w:pPr>
        <w:numPr>
          <w:ilvl w:val="0"/>
          <w:numId w:val="1000"/>
        </w:numPr>
      </w:pPr>
      <w:r>
        <w:drawing>
          <wp:inline>
            <wp:extent cx="5334000" cy="3111500"/>
            <wp:effectExtent b="0" l="0" r="0" t="0"/>
            <wp:docPr descr="image" title="" id="63" name="Picture"/>
            <a:graphic>
              <a:graphicData uri="http://schemas.openxmlformats.org/drawingml/2006/picture">
                <pic:pic>
                  <pic:nvPicPr>
                    <pic:cNvPr descr="media/supplements1/exercise3/grafica_total.png" id="64" name="Picture"/>
                    <pic:cNvPicPr>
                      <a:picLocks noChangeArrowheads="1" noChangeAspect="1"/>
                    </pic:cNvPicPr>
                  </pic:nvPicPr>
                  <pic:blipFill>
                    <a:blip r:embed="rId62"/>
                    <a:stretch>
                      <a:fillRect/>
                    </a:stretch>
                  </pic:blipFill>
                  <pic:spPr bwMode="auto">
                    <a:xfrm>
                      <a:off x="0" y="0"/>
                      <a:ext cx="5334000" cy="3111500"/>
                    </a:xfrm>
                    <a:prstGeom prst="rect">
                      <a:avLst/>
                    </a:prstGeom>
                    <a:noFill/>
                    <a:ln w="9525">
                      <a:noFill/>
                      <a:headEnd/>
                      <a:tailEnd/>
                    </a:ln>
                  </pic:spPr>
                </pic:pic>
              </a:graphicData>
            </a:graphic>
          </wp:inline>
        </w:drawing>
      </w:r>
    </w:p>
    <w:p>
      <w:pPr>
        <w:numPr>
          <w:ilvl w:val="0"/>
          <w:numId w:val="1000"/>
        </w:numPr>
      </w:pPr>
      <w:r>
        <w:t xml:space="preserve">Se necesita clasificar estos datos por género masculino y femenino. La tabla muestra el número de víctimas de género masculino por año.</w:t>
      </w:r>
    </w:p>
    <w:p>
      <w:pPr>
        <w:numPr>
          <w:ilvl w:val="0"/>
          <w:numId w:val="1000"/>
        </w:numPr>
      </w:pPr>
      <w:r>
        <w:drawing>
          <wp:inline>
            <wp:extent cx="2879999" cy="959999"/>
            <wp:effectExtent b="0" l="0" r="0" t="0"/>
            <wp:docPr descr="image" title="" id="66" name="Picture"/>
            <a:graphic>
              <a:graphicData uri="http://schemas.openxmlformats.org/drawingml/2006/picture">
                <pic:pic>
                  <pic:nvPicPr>
                    <pic:cNvPr descr="media/supplements1/exercise3/tabla_datos.svg" id="67" name="Picture"/>
                    <pic:cNvPicPr>
                      <a:picLocks noChangeArrowheads="1" noChangeAspect="1"/>
                    </pic:cNvPicPr>
                  </pic:nvPicPr>
                  <pic:blipFill>
                    <a:blip r:embed="rId68">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bwMode="auto">
                    <a:xfrm>
                      <a:off x="0" y="0"/>
                      <a:ext cx="2879999" cy="959999"/>
                    </a:xfrm>
                    <a:prstGeom prst="rect">
                      <a:avLst/>
                    </a:prstGeom>
                    <a:noFill/>
                    <a:ln w="9525">
                      <a:noFill/>
                      <a:headEnd/>
                      <a:tailEnd/>
                    </a:ln>
                  </pic:spPr>
                </pic:pic>
              </a:graphicData>
            </a:graphic>
          </wp:inline>
        </w:drawing>
      </w:r>
    </w:p>
    <w:p>
      <w:pPr>
        <w:numPr>
          <w:ilvl w:val="0"/>
          <w:numId w:val="1000"/>
        </w:numPr>
      </w:pPr>
      <w:r>
        <w:t xml:space="preserve">¿Cuál es la gráfica que muestra los resultados de muertes por percances en carretera diferenciados por género?</w:t>
      </w:r>
    </w:p>
    <w:p>
      <w:pPr>
        <w:numPr>
          <w:ilvl w:val="1"/>
          <w:numId w:val="1008"/>
        </w:numPr>
      </w:pPr>
      <w:r>
        <w:drawing>
          <wp:inline>
            <wp:extent cx="4572000" cy="3200400"/>
            <wp:effectExtent b="0" l="0" r="0" t="0"/>
            <wp:docPr descr="image" title="" id="70" name="Picture"/>
            <a:graphic>
              <a:graphicData uri="http://schemas.openxmlformats.org/drawingml/2006/picture">
                <pic:pic>
                  <pic:nvPicPr>
                    <pic:cNvPr descr="media/supplements1/exercise3/opcion4.png" id="71" name="Picture"/>
                    <pic:cNvPicPr>
                      <a:picLocks noChangeArrowheads="1" noChangeAspect="1"/>
                    </pic:cNvPicPr>
                  </pic:nvPicPr>
                  <pic:blipFill>
                    <a:blip r:embed="rId69"/>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08"/>
        </w:numPr>
      </w:pPr>
      <w:r>
        <w:drawing>
          <wp:inline>
            <wp:extent cx="4572000" cy="3200400"/>
            <wp:effectExtent b="0" l="0" r="0" t="0"/>
            <wp:docPr descr="image" title="" id="73" name="Picture"/>
            <a:graphic>
              <a:graphicData uri="http://schemas.openxmlformats.org/drawingml/2006/picture">
                <pic:pic>
                  <pic:nvPicPr>
                    <pic:cNvPr descr="media/supplements1/exercise3/opcion3.png" id="74" name="Picture"/>
                    <pic:cNvPicPr>
                      <a:picLocks noChangeArrowheads="1" noChangeAspect="1"/>
                    </pic:cNvPicPr>
                  </pic:nvPicPr>
                  <pic:blipFill>
                    <a:blip r:embed="rId72"/>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08"/>
        </w:numPr>
      </w:pPr>
      <w:r>
        <w:drawing>
          <wp:inline>
            <wp:extent cx="4572000" cy="3200400"/>
            <wp:effectExtent b="0" l="0" r="0" t="0"/>
            <wp:docPr descr="image" title="" id="76" name="Picture"/>
            <a:graphic>
              <a:graphicData uri="http://schemas.openxmlformats.org/drawingml/2006/picture">
                <pic:pic>
                  <pic:nvPicPr>
                    <pic:cNvPr descr="media/supplements1/exercise3/opcion1.png" id="77" name="Picture"/>
                    <pic:cNvPicPr>
                      <a:picLocks noChangeArrowheads="1" noChangeAspect="1"/>
                    </pic:cNvPicPr>
                  </pic:nvPicPr>
                  <pic:blipFill>
                    <a:blip r:embed="rId75"/>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08"/>
        </w:numPr>
      </w:pPr>
      <w:r>
        <w:drawing>
          <wp:inline>
            <wp:extent cx="4572000" cy="3200400"/>
            <wp:effectExtent b="0" l="0" r="0" t="0"/>
            <wp:docPr descr="image" title="" id="79" name="Picture"/>
            <a:graphic>
              <a:graphicData uri="http://schemas.openxmlformats.org/drawingml/2006/picture">
                <pic:pic>
                  <pic:nvPicPr>
                    <pic:cNvPr descr="media/supplements1/exercise3/opcion2.png" id="80" name="Picture"/>
                    <pic:cNvPicPr>
                      <a:picLocks noChangeArrowheads="1" noChangeAspect="1"/>
                    </pic:cNvPicPr>
                  </pic:nvPicPr>
                  <pic:blipFill>
                    <a:blip r:embed="rId78"/>
                    <a:stretch>
                      <a:fillRect/>
                    </a:stretch>
                  </pic:blipFill>
                  <pic:spPr bwMode="auto">
                    <a:xfrm>
                      <a:off x="0" y="0"/>
                      <a:ext cx="4572000" cy="3200400"/>
                    </a:xfrm>
                    <a:prstGeom prst="rect">
                      <a:avLst/>
                    </a:prstGeom>
                    <a:noFill/>
                    <a:ln w="9525">
                      <a:noFill/>
                      <a:headEnd/>
                      <a:tailEnd/>
                    </a:ln>
                  </pic:spPr>
                </pic:pic>
              </a:graphicData>
            </a:graphic>
          </wp:inline>
        </w:drawing>
      </w:r>
    </w:p>
    <w:p>
      <w:pPr>
        <w:numPr>
          <w:ilvl w:val="0"/>
          <w:numId w:val="1000"/>
        </w:numPr>
      </w:pPr>
      <w:r>
        <w:rPr>
          <w:b/>
          <w:bCs/>
        </w:rPr>
        <w:t xml:space="preserve">Solución</w:t>
      </w:r>
      <w:r>
        <w:br/>
      </w:r>
      <w:r>
        <w:t xml:space="preserve">La respuesta correcta es la gráfica que representa de manera precisa los datos de muertes por género:</w:t>
      </w:r>
    </w:p>
    <w:p>
      <w:pPr>
        <w:numPr>
          <w:ilvl w:val="0"/>
          <w:numId w:val="1000"/>
        </w:numPr>
      </w:pPr>
      <w:r>
        <w:drawing>
          <wp:inline>
            <wp:extent cx="4572000" cy="3200400"/>
            <wp:effectExtent b="0" l="0" r="0" t="0"/>
            <wp:docPr descr="image" title="" id="81" name="Picture"/>
            <a:graphic>
              <a:graphicData uri="http://schemas.openxmlformats.org/drawingml/2006/picture">
                <pic:pic>
                  <pic:nvPicPr>
                    <pic:cNvPr descr="media/supplements1/exercise3/opcion1.png" id="82" name="Picture"/>
                    <pic:cNvPicPr>
                      <a:picLocks noChangeArrowheads="1" noChangeAspect="1"/>
                    </pic:cNvPicPr>
                  </pic:nvPicPr>
                  <pic:blipFill>
                    <a:blip r:embed="rId75"/>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09"/>
        </w:numPr>
      </w:pPr>
      <w:r>
        <w:t xml:space="preserve">Número total de víctimas por año: 8,346, 9,122, 7,911, 7,840</w:t>
      </w:r>
    </w:p>
    <w:p>
      <w:pPr>
        <w:numPr>
          <w:ilvl w:val="1"/>
          <w:numId w:val="1009"/>
        </w:numPr>
      </w:pPr>
      <w:r>
        <w:t xml:space="preserve">Víctimas de género masculino por año: 6,608, 7,229, 6,620, 6,281</w:t>
      </w:r>
    </w:p>
    <w:p>
      <w:pPr>
        <w:numPr>
          <w:ilvl w:val="1"/>
          <w:numId w:val="1009"/>
        </w:numPr>
      </w:pPr>
      <w:r>
        <w:t xml:space="preserve">Víctimas de género femenino por año: 1,738, 1,893, 1,291, 1,559</w:t>
      </w:r>
    </w:p>
    <w:p>
      <w:pPr>
        <w:numPr>
          <w:ilvl w:val="0"/>
          <w:numId w:val="1000"/>
        </w:numPr>
      </w:pPr>
      <w:r>
        <w:t xml:space="preserve">La gráfica correcta debe mostrar claramente la diferencia entre la mortalidad masculina y femenina para cada año del estudio. En este caso, los datos muestran que hay aproximadamente 4 veces más víctimas masculinas que femeninas en los percances en carretera.</w:t>
      </w:r>
    </w:p>
    <w:p>
      <w:pPr>
        <w:numPr>
          <w:ilvl w:val="1"/>
          <w:numId w:val="1010"/>
        </w:numPr>
      </w:pPr>
      <w:r>
        <w:t xml:space="preserve">Falso</w:t>
      </w:r>
    </w:p>
    <w:p>
      <w:pPr>
        <w:numPr>
          <w:ilvl w:val="1"/>
          <w:numId w:val="1010"/>
        </w:numPr>
      </w:pPr>
      <w:r>
        <w:t xml:space="preserve">Falso</w:t>
      </w:r>
    </w:p>
    <w:p>
      <w:pPr>
        <w:numPr>
          <w:ilvl w:val="1"/>
          <w:numId w:val="1010"/>
        </w:numPr>
      </w:pPr>
      <w:r>
        <w:t xml:space="preserve">Verdadero</w:t>
      </w:r>
    </w:p>
    <w:p>
      <w:pPr>
        <w:numPr>
          <w:ilvl w:val="1"/>
          <w:numId w:val="1010"/>
        </w:numPr>
      </w:pPr>
      <w:r>
        <w:t xml:space="preserve">Falso</w:t>
      </w:r>
    </w:p>
    <w:p>
      <w:pPr>
        <w:numPr>
          <w:ilvl w:val="0"/>
          <w:numId w:val="1001"/>
        </w:numPr>
      </w:pPr>
      <w:r>
        <w:rPr>
          <w:b/>
          <w:bCs/>
        </w:rPr>
        <w:t xml:space="preserve">Escenario</w:t>
      </w:r>
      <w:r>
        <w:br/>
      </w:r>
      <w:r>
        <w:t xml:space="preserve">Una entidad dedicada a tratar los datos del tránsito en varias de las ciudades del continente americano (Asunción, Cali, Lima, Medellín), ha realizado un análisis donde se muestran los registros de muertes por colisiones vehiculares entre los años 2016 y 2019.</w:t>
      </w:r>
    </w:p>
    <w:p>
      <w:pPr>
        <w:numPr>
          <w:ilvl w:val="0"/>
          <w:numId w:val="1000"/>
        </w:numPr>
      </w:pPr>
      <w:r>
        <w:drawing>
          <wp:inline>
            <wp:extent cx="5334000" cy="3111500"/>
            <wp:effectExtent b="0" l="0" r="0" t="0"/>
            <wp:docPr descr="image" title="" id="84" name="Picture"/>
            <a:graphic>
              <a:graphicData uri="http://schemas.openxmlformats.org/drawingml/2006/picture">
                <pic:pic>
                  <pic:nvPicPr>
                    <pic:cNvPr descr="media/supplements1/exercise4/grafica_total.png" id="85" name="Picture"/>
                    <pic:cNvPicPr>
                      <a:picLocks noChangeArrowheads="1" noChangeAspect="1"/>
                    </pic:cNvPicPr>
                  </pic:nvPicPr>
                  <pic:blipFill>
                    <a:blip r:embed="rId83"/>
                    <a:stretch>
                      <a:fillRect/>
                    </a:stretch>
                  </pic:blipFill>
                  <pic:spPr bwMode="auto">
                    <a:xfrm>
                      <a:off x="0" y="0"/>
                      <a:ext cx="5334000" cy="3111500"/>
                    </a:xfrm>
                    <a:prstGeom prst="rect">
                      <a:avLst/>
                    </a:prstGeom>
                    <a:noFill/>
                    <a:ln w="9525">
                      <a:noFill/>
                      <a:headEnd/>
                      <a:tailEnd/>
                    </a:ln>
                  </pic:spPr>
                </pic:pic>
              </a:graphicData>
            </a:graphic>
          </wp:inline>
        </w:drawing>
      </w:r>
    </w:p>
    <w:p>
      <w:pPr>
        <w:numPr>
          <w:ilvl w:val="0"/>
          <w:numId w:val="1000"/>
        </w:numPr>
      </w:pPr>
      <w:r>
        <w:t xml:space="preserve">Se necesita clasificar estos datos por género masculino y femenino. La tabla muestra el número de víctimas de género masculino por año.</w:t>
      </w:r>
    </w:p>
    <w:p>
      <w:pPr>
        <w:numPr>
          <w:ilvl w:val="0"/>
          <w:numId w:val="1000"/>
        </w:numPr>
      </w:pPr>
      <w:r>
        <w:drawing>
          <wp:inline>
            <wp:extent cx="2879999" cy="919663"/>
            <wp:effectExtent b="0" l="0" r="0" t="0"/>
            <wp:docPr descr="image" title="" id="87" name="Picture"/>
            <a:graphic>
              <a:graphicData uri="http://schemas.openxmlformats.org/drawingml/2006/picture">
                <pic:pic>
                  <pic:nvPicPr>
                    <pic:cNvPr descr="media/supplements1/exercise4/tabla_datos.svg" id="88" name="Picture"/>
                    <pic:cNvPicPr>
                      <a:picLocks noChangeArrowheads="1" noChangeAspect="1"/>
                    </pic:cNvPicPr>
                  </pic:nvPicPr>
                  <pic:blipFill>
                    <a:blip r:embed="rId89">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2879999" cy="919663"/>
                    </a:xfrm>
                    <a:prstGeom prst="rect">
                      <a:avLst/>
                    </a:prstGeom>
                    <a:noFill/>
                    <a:ln w="9525">
                      <a:noFill/>
                      <a:headEnd/>
                      <a:tailEnd/>
                    </a:ln>
                  </pic:spPr>
                </pic:pic>
              </a:graphicData>
            </a:graphic>
          </wp:inline>
        </w:drawing>
      </w:r>
    </w:p>
    <w:p>
      <w:pPr>
        <w:numPr>
          <w:ilvl w:val="0"/>
          <w:numId w:val="1000"/>
        </w:numPr>
      </w:pPr>
      <w:r>
        <w:t xml:space="preserve">¿Cuál es la gráfica que muestra los resultados de muertes por colisiones vehiculares diferenciados por género?</w:t>
      </w:r>
    </w:p>
    <w:p>
      <w:pPr>
        <w:numPr>
          <w:ilvl w:val="1"/>
          <w:numId w:val="1011"/>
        </w:numPr>
      </w:pPr>
      <w:r>
        <w:drawing>
          <wp:inline>
            <wp:extent cx="4572000" cy="3200400"/>
            <wp:effectExtent b="0" l="0" r="0" t="0"/>
            <wp:docPr descr="image" title="" id="91" name="Picture"/>
            <a:graphic>
              <a:graphicData uri="http://schemas.openxmlformats.org/drawingml/2006/picture">
                <pic:pic>
                  <pic:nvPicPr>
                    <pic:cNvPr descr="media/supplements1/exercise4/opcion1.png" id="92" name="Picture"/>
                    <pic:cNvPicPr>
                      <a:picLocks noChangeArrowheads="1" noChangeAspect="1"/>
                    </pic:cNvPicPr>
                  </pic:nvPicPr>
                  <pic:blipFill>
                    <a:blip r:embed="rId90"/>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11"/>
        </w:numPr>
      </w:pPr>
      <w:r>
        <w:drawing>
          <wp:inline>
            <wp:extent cx="4572000" cy="3200400"/>
            <wp:effectExtent b="0" l="0" r="0" t="0"/>
            <wp:docPr descr="image" title="" id="94" name="Picture"/>
            <a:graphic>
              <a:graphicData uri="http://schemas.openxmlformats.org/drawingml/2006/picture">
                <pic:pic>
                  <pic:nvPicPr>
                    <pic:cNvPr descr="media/supplements1/exercise4/opcion3.png" id="95" name="Picture"/>
                    <pic:cNvPicPr>
                      <a:picLocks noChangeArrowheads="1" noChangeAspect="1"/>
                    </pic:cNvPicPr>
                  </pic:nvPicPr>
                  <pic:blipFill>
                    <a:blip r:embed="rId93"/>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11"/>
        </w:numPr>
      </w:pPr>
      <w:r>
        <w:drawing>
          <wp:inline>
            <wp:extent cx="4572000" cy="3200400"/>
            <wp:effectExtent b="0" l="0" r="0" t="0"/>
            <wp:docPr descr="image" title="" id="97" name="Picture"/>
            <a:graphic>
              <a:graphicData uri="http://schemas.openxmlformats.org/drawingml/2006/picture">
                <pic:pic>
                  <pic:nvPicPr>
                    <pic:cNvPr descr="media/supplements1/exercise4/opcion4.png" id="98" name="Picture"/>
                    <pic:cNvPicPr>
                      <a:picLocks noChangeArrowheads="1" noChangeAspect="1"/>
                    </pic:cNvPicPr>
                  </pic:nvPicPr>
                  <pic:blipFill>
                    <a:blip r:embed="rId96"/>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11"/>
        </w:numPr>
      </w:pPr>
      <w:r>
        <w:drawing>
          <wp:inline>
            <wp:extent cx="4572000" cy="3200400"/>
            <wp:effectExtent b="0" l="0" r="0" t="0"/>
            <wp:docPr descr="image" title="" id="100" name="Picture"/>
            <a:graphic>
              <a:graphicData uri="http://schemas.openxmlformats.org/drawingml/2006/picture">
                <pic:pic>
                  <pic:nvPicPr>
                    <pic:cNvPr descr="media/supplements1/exercise4/opcion2.png" id="101" name="Picture"/>
                    <pic:cNvPicPr>
                      <a:picLocks noChangeArrowheads="1" noChangeAspect="1"/>
                    </pic:cNvPicPr>
                  </pic:nvPicPr>
                  <pic:blipFill>
                    <a:blip r:embed="rId99"/>
                    <a:stretch>
                      <a:fillRect/>
                    </a:stretch>
                  </pic:blipFill>
                  <pic:spPr bwMode="auto">
                    <a:xfrm>
                      <a:off x="0" y="0"/>
                      <a:ext cx="4572000" cy="3200400"/>
                    </a:xfrm>
                    <a:prstGeom prst="rect">
                      <a:avLst/>
                    </a:prstGeom>
                    <a:noFill/>
                    <a:ln w="9525">
                      <a:noFill/>
                      <a:headEnd/>
                      <a:tailEnd/>
                    </a:ln>
                  </pic:spPr>
                </pic:pic>
              </a:graphicData>
            </a:graphic>
          </wp:inline>
        </w:drawing>
      </w:r>
    </w:p>
    <w:p>
      <w:pPr>
        <w:numPr>
          <w:ilvl w:val="0"/>
          <w:numId w:val="1000"/>
        </w:numPr>
      </w:pPr>
      <w:r>
        <w:rPr>
          <w:b/>
          <w:bCs/>
        </w:rPr>
        <w:t xml:space="preserve">Solución</w:t>
      </w:r>
      <w:r>
        <w:br/>
      </w:r>
      <w:r>
        <w:t xml:space="preserve">La respuesta correcta es la gráfica que representa de manera precisa los datos de muertes por género:</w:t>
      </w:r>
    </w:p>
    <w:p>
      <w:pPr>
        <w:numPr>
          <w:ilvl w:val="0"/>
          <w:numId w:val="1000"/>
        </w:numPr>
      </w:pPr>
      <w:r>
        <w:drawing>
          <wp:inline>
            <wp:extent cx="4572000" cy="3200400"/>
            <wp:effectExtent b="0" l="0" r="0" t="0"/>
            <wp:docPr descr="image" title="" id="102" name="Picture"/>
            <a:graphic>
              <a:graphicData uri="http://schemas.openxmlformats.org/drawingml/2006/picture">
                <pic:pic>
                  <pic:nvPicPr>
                    <pic:cNvPr descr="media/supplements1/exercise4/opcion1.png" id="103" name="Picture"/>
                    <pic:cNvPicPr>
                      <a:picLocks noChangeArrowheads="1" noChangeAspect="1"/>
                    </pic:cNvPicPr>
                  </pic:nvPicPr>
                  <pic:blipFill>
                    <a:blip r:embed="rId90"/>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12"/>
        </w:numPr>
      </w:pPr>
      <w:r>
        <w:t xml:space="preserve">Número total de víctimas por año: 5,797, 5,339, 5,085, 5,075</w:t>
      </w:r>
    </w:p>
    <w:p>
      <w:pPr>
        <w:numPr>
          <w:ilvl w:val="1"/>
          <w:numId w:val="1012"/>
        </w:numPr>
      </w:pPr>
      <w:r>
        <w:t xml:space="preserve">Víctimas de género masculino por año: 4,697, 4,357, 3,828, 3,833</w:t>
      </w:r>
    </w:p>
    <w:p>
      <w:pPr>
        <w:numPr>
          <w:ilvl w:val="1"/>
          <w:numId w:val="1012"/>
        </w:numPr>
      </w:pPr>
      <w:r>
        <w:t xml:space="preserve">Víctimas de género femenino por año: 1,100, 982, 1,257, 1,242</w:t>
      </w:r>
    </w:p>
    <w:p>
      <w:pPr>
        <w:numPr>
          <w:ilvl w:val="0"/>
          <w:numId w:val="1000"/>
        </w:numPr>
      </w:pPr>
      <w:r>
        <w:t xml:space="preserve">La gráfica correcta debe mostrar claramente la diferencia entre la mortalidad masculina y femenina para cada año del estudio. En este caso, los datos muestran que hay aproximadamente 4 veces más víctimas masculinas que femeninas en los colisiones vehiculares.</w:t>
      </w:r>
    </w:p>
    <w:p>
      <w:pPr>
        <w:numPr>
          <w:ilvl w:val="1"/>
          <w:numId w:val="1013"/>
        </w:numPr>
      </w:pPr>
      <w:r>
        <w:t xml:space="preserve">Verdadero</w:t>
      </w:r>
    </w:p>
    <w:p>
      <w:pPr>
        <w:numPr>
          <w:ilvl w:val="1"/>
          <w:numId w:val="1013"/>
        </w:numPr>
      </w:pPr>
      <w:r>
        <w:t xml:space="preserve">Falso</w:t>
      </w:r>
    </w:p>
    <w:p>
      <w:pPr>
        <w:numPr>
          <w:ilvl w:val="1"/>
          <w:numId w:val="1013"/>
        </w:numPr>
      </w:pPr>
      <w:r>
        <w:t xml:space="preserve">Falso</w:t>
      </w:r>
    </w:p>
    <w:p>
      <w:pPr>
        <w:numPr>
          <w:ilvl w:val="1"/>
          <w:numId w:val="1013"/>
        </w:numPr>
      </w:pPr>
      <w:r>
        <w:t xml:space="preserve">Falso</w:t>
      </w:r>
    </w:p>
    <w:p>
      <w:pPr>
        <w:numPr>
          <w:ilvl w:val="0"/>
          <w:numId w:val="1001"/>
        </w:numPr>
      </w:pPr>
      <w:r>
        <w:rPr>
          <w:b/>
          <w:bCs/>
        </w:rPr>
        <w:t xml:space="preserve">Escenario</w:t>
      </w:r>
      <w:r>
        <w:br/>
      </w:r>
      <w:r>
        <w:t xml:space="preserve">Una entidad dedicada a tratar los datos del tránsito en varias de las ciudades del continente americano (San José, Asunción, Barranquilla, Bogotá), ha realizado un informe donde se muestran los registros de fallecimientos por incidentes de tráfico entre los años 2003 y 2006.</w:t>
      </w:r>
    </w:p>
    <w:p>
      <w:pPr>
        <w:numPr>
          <w:ilvl w:val="0"/>
          <w:numId w:val="1000"/>
        </w:numPr>
      </w:pPr>
      <w:r>
        <w:drawing>
          <wp:inline>
            <wp:extent cx="5334000" cy="3111500"/>
            <wp:effectExtent b="0" l="0" r="0" t="0"/>
            <wp:docPr descr="image" title="" id="105" name="Picture"/>
            <a:graphic>
              <a:graphicData uri="http://schemas.openxmlformats.org/drawingml/2006/picture">
                <pic:pic>
                  <pic:nvPicPr>
                    <pic:cNvPr descr="media/supplements1/exercise5/grafica_total.png" id="106" name="Picture"/>
                    <pic:cNvPicPr>
                      <a:picLocks noChangeArrowheads="1" noChangeAspect="1"/>
                    </pic:cNvPicPr>
                  </pic:nvPicPr>
                  <pic:blipFill>
                    <a:blip r:embed="rId104"/>
                    <a:stretch>
                      <a:fillRect/>
                    </a:stretch>
                  </pic:blipFill>
                  <pic:spPr bwMode="auto">
                    <a:xfrm>
                      <a:off x="0" y="0"/>
                      <a:ext cx="5334000" cy="3111500"/>
                    </a:xfrm>
                    <a:prstGeom prst="rect">
                      <a:avLst/>
                    </a:prstGeom>
                    <a:noFill/>
                    <a:ln w="9525">
                      <a:noFill/>
                      <a:headEnd/>
                      <a:tailEnd/>
                    </a:ln>
                  </pic:spPr>
                </pic:pic>
              </a:graphicData>
            </a:graphic>
          </wp:inline>
        </w:drawing>
      </w:r>
    </w:p>
    <w:p>
      <w:pPr>
        <w:numPr>
          <w:ilvl w:val="0"/>
          <w:numId w:val="1000"/>
        </w:numPr>
      </w:pPr>
      <w:r>
        <w:t xml:space="preserve">Se necesita clasificar estos datos por género masculino y femenino. La tabla muestra el número de víctimas de género masculino por año.</w:t>
      </w:r>
    </w:p>
    <w:p>
      <w:pPr>
        <w:numPr>
          <w:ilvl w:val="0"/>
          <w:numId w:val="1000"/>
        </w:numPr>
      </w:pPr>
      <w:r>
        <w:drawing>
          <wp:inline>
            <wp:extent cx="2879999" cy="919663"/>
            <wp:effectExtent b="0" l="0" r="0" t="0"/>
            <wp:docPr descr="image" title="" id="108" name="Picture"/>
            <a:graphic>
              <a:graphicData uri="http://schemas.openxmlformats.org/drawingml/2006/picture">
                <pic:pic>
                  <pic:nvPicPr>
                    <pic:cNvPr descr="media/supplements1/exercise5/tabla_datos.svg" id="109" name="Picture"/>
                    <pic:cNvPicPr>
                      <a:picLocks noChangeArrowheads="1" noChangeAspect="1"/>
                    </pic:cNvPicPr>
                  </pic:nvPicPr>
                  <pic:blipFill>
                    <a:blip r:embed="rId110">
                      <a:extLst>
                        <a:ext uri="{28A0092B-C50C-407E-A947-70E740481C1C}">
                          <a14:useLocalDpi xmlns:a14="http://schemas.microsoft.com/office/drawing/2010/main" val="0"/>
                        </a:ext>
                        <a:ext uri="{96DAC541-7B7A-43D3-8B79-37D633B846F1}">
                          <asvg:svgBlip xmlns:asvg="http://schemas.microsoft.com/office/drawing/2016/SVG/main" r:embed="rId107"/>
                        </a:ext>
                      </a:extLst>
                    </a:blip>
                    <a:stretch>
                      <a:fillRect/>
                    </a:stretch>
                  </pic:blipFill>
                  <pic:spPr bwMode="auto">
                    <a:xfrm>
                      <a:off x="0" y="0"/>
                      <a:ext cx="2879999" cy="919663"/>
                    </a:xfrm>
                    <a:prstGeom prst="rect">
                      <a:avLst/>
                    </a:prstGeom>
                    <a:noFill/>
                    <a:ln w="9525">
                      <a:noFill/>
                      <a:headEnd/>
                      <a:tailEnd/>
                    </a:ln>
                  </pic:spPr>
                </pic:pic>
              </a:graphicData>
            </a:graphic>
          </wp:inline>
        </w:drawing>
      </w:r>
    </w:p>
    <w:p>
      <w:pPr>
        <w:numPr>
          <w:ilvl w:val="0"/>
          <w:numId w:val="1000"/>
        </w:numPr>
      </w:pPr>
      <w:r>
        <w:t xml:space="preserve">¿Cuál es la gráfica que muestra los resultados de fallecimientos por incidentes de tráfico diferenciados por género?</w:t>
      </w:r>
    </w:p>
    <w:p>
      <w:pPr>
        <w:numPr>
          <w:ilvl w:val="1"/>
          <w:numId w:val="1014"/>
        </w:numPr>
      </w:pPr>
      <w:r>
        <w:drawing>
          <wp:inline>
            <wp:extent cx="4572000" cy="3200400"/>
            <wp:effectExtent b="0" l="0" r="0" t="0"/>
            <wp:docPr descr="image" title="" id="112" name="Picture"/>
            <a:graphic>
              <a:graphicData uri="http://schemas.openxmlformats.org/drawingml/2006/picture">
                <pic:pic>
                  <pic:nvPicPr>
                    <pic:cNvPr descr="media/supplements1/exercise5/opcion2.png" id="113" name="Picture"/>
                    <pic:cNvPicPr>
                      <a:picLocks noChangeArrowheads="1" noChangeAspect="1"/>
                    </pic:cNvPicPr>
                  </pic:nvPicPr>
                  <pic:blipFill>
                    <a:blip r:embed="rId111"/>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14"/>
        </w:numPr>
      </w:pPr>
      <w:r>
        <w:drawing>
          <wp:inline>
            <wp:extent cx="4572000" cy="3200400"/>
            <wp:effectExtent b="0" l="0" r="0" t="0"/>
            <wp:docPr descr="image" title="" id="115" name="Picture"/>
            <a:graphic>
              <a:graphicData uri="http://schemas.openxmlformats.org/drawingml/2006/picture">
                <pic:pic>
                  <pic:nvPicPr>
                    <pic:cNvPr descr="media/supplements1/exercise5/opcion4.png" id="116" name="Picture"/>
                    <pic:cNvPicPr>
                      <a:picLocks noChangeArrowheads="1" noChangeAspect="1"/>
                    </pic:cNvPicPr>
                  </pic:nvPicPr>
                  <pic:blipFill>
                    <a:blip r:embed="rId114"/>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14"/>
        </w:numPr>
      </w:pPr>
      <w:r>
        <w:drawing>
          <wp:inline>
            <wp:extent cx="4572000" cy="3200400"/>
            <wp:effectExtent b="0" l="0" r="0" t="0"/>
            <wp:docPr descr="image" title="" id="118" name="Picture"/>
            <a:graphic>
              <a:graphicData uri="http://schemas.openxmlformats.org/drawingml/2006/picture">
                <pic:pic>
                  <pic:nvPicPr>
                    <pic:cNvPr descr="media/supplements1/exercise5/opcion1.png" id="119" name="Picture"/>
                    <pic:cNvPicPr>
                      <a:picLocks noChangeArrowheads="1" noChangeAspect="1"/>
                    </pic:cNvPicPr>
                  </pic:nvPicPr>
                  <pic:blipFill>
                    <a:blip r:embed="rId117"/>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14"/>
        </w:numPr>
      </w:pPr>
      <w:r>
        <w:drawing>
          <wp:inline>
            <wp:extent cx="4572000" cy="3200400"/>
            <wp:effectExtent b="0" l="0" r="0" t="0"/>
            <wp:docPr descr="image" title="" id="121" name="Picture"/>
            <a:graphic>
              <a:graphicData uri="http://schemas.openxmlformats.org/drawingml/2006/picture">
                <pic:pic>
                  <pic:nvPicPr>
                    <pic:cNvPr descr="media/supplements1/exercise5/opcion3.png" id="122" name="Picture"/>
                    <pic:cNvPicPr>
                      <a:picLocks noChangeArrowheads="1" noChangeAspect="1"/>
                    </pic:cNvPicPr>
                  </pic:nvPicPr>
                  <pic:blipFill>
                    <a:blip r:embed="rId120"/>
                    <a:stretch>
                      <a:fillRect/>
                    </a:stretch>
                  </pic:blipFill>
                  <pic:spPr bwMode="auto">
                    <a:xfrm>
                      <a:off x="0" y="0"/>
                      <a:ext cx="4572000" cy="3200400"/>
                    </a:xfrm>
                    <a:prstGeom prst="rect">
                      <a:avLst/>
                    </a:prstGeom>
                    <a:noFill/>
                    <a:ln w="9525">
                      <a:noFill/>
                      <a:headEnd/>
                      <a:tailEnd/>
                    </a:ln>
                  </pic:spPr>
                </pic:pic>
              </a:graphicData>
            </a:graphic>
          </wp:inline>
        </w:drawing>
      </w:r>
    </w:p>
    <w:p>
      <w:pPr>
        <w:numPr>
          <w:ilvl w:val="0"/>
          <w:numId w:val="1000"/>
        </w:numPr>
      </w:pPr>
      <w:r>
        <w:rPr>
          <w:b/>
          <w:bCs/>
        </w:rPr>
        <w:t xml:space="preserve">Solución</w:t>
      </w:r>
      <w:r>
        <w:br/>
      </w:r>
      <w:r>
        <w:t xml:space="preserve">La respuesta correcta es la gráfica que representa de manera precisa los datos de fallecimientos por género:</w:t>
      </w:r>
    </w:p>
    <w:p>
      <w:pPr>
        <w:numPr>
          <w:ilvl w:val="0"/>
          <w:numId w:val="1000"/>
        </w:numPr>
      </w:pPr>
      <w:r>
        <w:drawing>
          <wp:inline>
            <wp:extent cx="4572000" cy="3200400"/>
            <wp:effectExtent b="0" l="0" r="0" t="0"/>
            <wp:docPr descr="image" title="" id="123" name="Picture"/>
            <a:graphic>
              <a:graphicData uri="http://schemas.openxmlformats.org/drawingml/2006/picture">
                <pic:pic>
                  <pic:nvPicPr>
                    <pic:cNvPr descr="media/supplements1/exercise5/opcion1.png" id="124" name="Picture"/>
                    <pic:cNvPicPr>
                      <a:picLocks noChangeArrowheads="1" noChangeAspect="1"/>
                    </pic:cNvPicPr>
                  </pic:nvPicPr>
                  <pic:blipFill>
                    <a:blip r:embed="rId117"/>
                    <a:stretch>
                      <a:fillRect/>
                    </a:stretch>
                  </pic:blipFill>
                  <pic:spPr bwMode="auto">
                    <a:xfrm>
                      <a:off x="0" y="0"/>
                      <a:ext cx="4572000" cy="3200400"/>
                    </a:xfrm>
                    <a:prstGeom prst="rect">
                      <a:avLst/>
                    </a:prstGeom>
                    <a:noFill/>
                    <a:ln w="9525">
                      <a:noFill/>
                      <a:headEnd/>
                      <a:tailEnd/>
                    </a:ln>
                  </pic:spPr>
                </pic:pic>
              </a:graphicData>
            </a:graphic>
          </wp:inline>
        </w:drawing>
      </w:r>
    </w:p>
    <w:p>
      <w:pPr>
        <w:numPr>
          <w:ilvl w:val="1"/>
          <w:numId w:val="1015"/>
        </w:numPr>
      </w:pPr>
      <w:r>
        <w:t xml:space="preserve">Número total de víctimas por año: 4,831, 5,427, 5,365, 5,819</w:t>
      </w:r>
    </w:p>
    <w:p>
      <w:pPr>
        <w:numPr>
          <w:ilvl w:val="1"/>
          <w:numId w:val="1015"/>
        </w:numPr>
      </w:pPr>
      <w:r>
        <w:t xml:space="preserve">Víctimas de género masculino por año: 3,695, 4,296, 4,467, 4,828</w:t>
      </w:r>
    </w:p>
    <w:p>
      <w:pPr>
        <w:numPr>
          <w:ilvl w:val="1"/>
          <w:numId w:val="1015"/>
        </w:numPr>
      </w:pPr>
      <w:r>
        <w:t xml:space="preserve">Víctimas de género femenino por año: 1,136, 1,131, 898, 991</w:t>
      </w:r>
    </w:p>
    <w:p>
      <w:pPr>
        <w:numPr>
          <w:ilvl w:val="0"/>
          <w:numId w:val="1000"/>
        </w:numPr>
      </w:pPr>
      <w:r>
        <w:t xml:space="preserve">La gráfica correcta debe mostrar claramente la diferencia entre la mortalidad masculina y femenina para cada año del estudio. En este caso, los datos muestran que hay aproximadamente 4 veces más víctimas masculinas que femeninas en los incidentes de tráfico.</w:t>
      </w:r>
    </w:p>
    <w:p>
      <w:pPr>
        <w:numPr>
          <w:ilvl w:val="1"/>
          <w:numId w:val="1016"/>
        </w:numPr>
      </w:pPr>
      <w:r>
        <w:t xml:space="preserve">Falso</w:t>
      </w:r>
    </w:p>
    <w:p>
      <w:pPr>
        <w:numPr>
          <w:ilvl w:val="1"/>
          <w:numId w:val="1016"/>
        </w:numPr>
      </w:pPr>
      <w:r>
        <w:t xml:space="preserve">Falso</w:t>
      </w:r>
    </w:p>
    <w:p>
      <w:pPr>
        <w:numPr>
          <w:ilvl w:val="1"/>
          <w:numId w:val="1016"/>
        </w:numPr>
      </w:pPr>
      <w:r>
        <w:t xml:space="preserve">Verdadero</w:t>
      </w:r>
    </w:p>
    <w:p>
      <w:pPr>
        <w:numPr>
          <w:ilvl w:val="1"/>
          <w:numId w:val="1016"/>
        </w:numPr>
      </w:pPr>
      <w:r>
        <w:t xml:space="preserve">Falso</w:t>
      </w:r>
    </w:p>
    <w:bookmarkEnd w:id="1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0" Target="media/rId110.png" /><Relationship Type="http://schemas.openxmlformats.org/officeDocument/2006/relationships/image" Id="rId26" Target="media/rId26.png" /><Relationship Type="http://schemas.openxmlformats.org/officeDocument/2006/relationships/image" Id="rId47" Target="media/rId47.png" /><Relationship Type="http://schemas.openxmlformats.org/officeDocument/2006/relationships/image" Id="rId68" Target="media/rId68.png" /><Relationship Type="http://schemas.openxmlformats.org/officeDocument/2006/relationships/image" Id="rId89" Target="media/rId89.png" /><Relationship Type="http://schemas.openxmlformats.org/officeDocument/2006/relationships/image" Id="rId20" Target="media/rId20.png" /><Relationship Type="http://schemas.openxmlformats.org/officeDocument/2006/relationships/image" Id="rId36" Target="media/rId36.png" /><Relationship Type="http://schemas.openxmlformats.org/officeDocument/2006/relationships/image" Id="rId27" Target="media/rId27.png" /><Relationship Type="http://schemas.openxmlformats.org/officeDocument/2006/relationships/image" Id="rId33" Target="media/rId33.png" /><Relationship Type="http://schemas.openxmlformats.org/officeDocument/2006/relationships/image" Id="rId30" Target="media/rId30.png" /><Relationship Type="http://schemas.openxmlformats.org/officeDocument/2006/relationships/image" Id="rId23" Target="media/rId23.svg" /><Relationship Type="http://schemas.openxmlformats.org/officeDocument/2006/relationships/image" Id="rId41" Target="media/rId41.png" /><Relationship Type="http://schemas.openxmlformats.org/officeDocument/2006/relationships/image" Id="rId57" Target="media/rId57.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44" Target="media/rId44.svg" /><Relationship Type="http://schemas.openxmlformats.org/officeDocument/2006/relationships/image" Id="rId62" Target="media/rId6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72" Target="media/rId72.png" /><Relationship Type="http://schemas.openxmlformats.org/officeDocument/2006/relationships/image" Id="rId69" Target="media/rId69.png" /><Relationship Type="http://schemas.openxmlformats.org/officeDocument/2006/relationships/image" Id="rId65" Target="media/rId65.svg" /><Relationship Type="http://schemas.openxmlformats.org/officeDocument/2006/relationships/image" Id="rId83" Target="media/rId83.png" /><Relationship Type="http://schemas.openxmlformats.org/officeDocument/2006/relationships/image" Id="rId90" Target="media/rId90.png" /><Relationship Type="http://schemas.openxmlformats.org/officeDocument/2006/relationships/image" Id="rId99" Target="media/rId99.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86" Target="media/rId86.svg" /><Relationship Type="http://schemas.openxmlformats.org/officeDocument/2006/relationships/image" Id="rId104" Target="media/rId104.png" /><Relationship Type="http://schemas.openxmlformats.org/officeDocument/2006/relationships/image" Id="rId117" Target="media/rId117.png" /><Relationship Type="http://schemas.openxmlformats.org/officeDocument/2006/relationships/image" Id="rId111" Target="media/rId111.png" /><Relationship Type="http://schemas.openxmlformats.org/officeDocument/2006/relationships/image" Id="rId120" Target="media/rId120.png" /><Relationship Type="http://schemas.openxmlformats.org/officeDocument/2006/relationships/image" Id="rId114" Target="media/rId114.png" /><Relationship Type="http://schemas.openxmlformats.org/officeDocument/2006/relationships/image" Id="rId107" Target="media/rId107.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E. Pedacito de Cielo, La Tebaida, Quindío</dc:title>
  <dc:creator>Simulacro Matemáticas Saber ICFES</dc:creator>
  <cp:keywords/>
  <dcterms:created xsi:type="dcterms:W3CDTF">2025-04-13T02:18:11Z</dcterms:created>
  <dcterms:modified xsi:type="dcterms:W3CDTF">2025-04-13T02:18:11Z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Probabilidad y Estadística - Porcentajes</vt:lpwstr>
  </property>
</Properties>
</file>