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</w:pPr>
      <w:r>
        <w:rPr>
          <w:b/>
          <w:bCs/>
        </w:rPr>
        <w:t xml:space="preserve">Question</w:t>
      </w:r>
      <w:r>
        <w:br/>
      </w:r>
      <w:r>
        <w:t xml:space="preserve">Carmen y Pedro viven en un apartamento y comparten el pago de los gastos. En diciembre consumieron 15 metros cúbicos de gas natural y la factura fue de $19500, incluido el cargo fijo de $3000 que es el mismo todos los meses. La gráfica muestra el consumo histórico en metros cúbicos de ese servicio.</w:t>
      </w:r>
    </w:p>
    <w:p>
      <w:pPr>
        <w:numPr>
          <w:ilvl w:val="0"/>
          <w:numId w:val="1000"/>
        </w:numPr>
      </w:pPr>
      <w:r>
        <w:drawing>
          <wp:inline>
            <wp:extent cx="4267200" cy="2643143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0/exercise1/grafico_consumo_ga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43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Un hogar puede consumir máximo 18 metros cúbicos en un mes. Para determinar qué porcentaje del consumo máximo posible corresponde al consumo de junio, resuelva paso a paso: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IMPORTANTE - Formato de números:</w:t>
      </w:r>
    </w:p>
    <w:p>
      <w:pPr>
        <w:numPr>
          <w:ilvl w:val="1"/>
          <w:numId w:val="1002"/>
        </w:numPr>
      </w:pPr>
      <w:r>
        <w:rPr>
          <w:b/>
          <w:bCs/>
        </w:rPr>
        <w:t xml:space="preserve">Valores monetarios</w:t>
      </w:r>
      <w:r>
        <w:t xml:space="preserve">: Sin separador de miles, use coma para decimales</w:t>
      </w:r>
    </w:p>
    <w:p>
      <w:pPr>
        <w:numPr>
          <w:ilvl w:val="2"/>
          <w:numId w:val="1003"/>
        </w:numPr>
      </w:pPr>
      <w:r>
        <w:t xml:space="preserve">Ejemplo: $16850,32 (no $16.850,32 ni $16850.32)</w:t>
      </w:r>
    </w:p>
    <w:p>
      <w:pPr>
        <w:numPr>
          <w:ilvl w:val="2"/>
          <w:numId w:val="1003"/>
        </w:numPr>
      </w:pPr>
      <w:r>
        <w:t xml:space="preserve">Significado: dieciséis mil ochocientos cincuenta pesos con treinta y dos centavos</w:t>
      </w:r>
    </w:p>
    <w:p>
      <w:pPr>
        <w:numPr>
          <w:ilvl w:val="1"/>
          <w:numId w:val="1002"/>
        </w:numPr>
      </w:pPr>
      <w:r>
        <w:rPr>
          <w:b/>
          <w:bCs/>
        </w:rPr>
        <w:t xml:space="preserve">Respuestas numéricas con decimales</w:t>
      </w:r>
      <w:r>
        <w:t xml:space="preserve">: Sin separador de miles, use coma para decimales</w:t>
      </w:r>
    </w:p>
    <w:p>
      <w:pPr>
        <w:numPr>
          <w:ilvl w:val="2"/>
          <w:numId w:val="1004"/>
        </w:numPr>
      </w:pPr>
      <w:r>
        <w:t xml:space="preserve">Ejemplo: 1234,5678 (no 1.234,5678 ni 1234.5678)</w:t>
      </w:r>
    </w:p>
    <w:p>
      <w:pPr>
        <w:numPr>
          <w:ilvl w:val="2"/>
          <w:numId w:val="1004"/>
        </w:numPr>
      </w:pPr>
      <w:r>
        <w:t xml:space="preserve">Significado: mil doscientos treinta y cuatro coma cinco seis siete ocho</w:t>
      </w:r>
    </w:p>
    <w:p>
      <w:pPr>
        <w:pStyle w:val="Heading3"/>
        <w:numPr>
          <w:ilvl w:val="0"/>
          <w:numId w:val="1000"/>
        </w:numPr>
      </w:pPr>
      <w:bookmarkStart w:id="23" w:name="paso-1-lectura-del-gruxe1fico"/>
      <w:r>
        <w:t xml:space="preserve">Paso 1: Lectura del gráfico</w:t>
      </w:r>
      <w:bookmarkEnd w:id="23"/>
    </w:p>
    <w:p>
      <w:pPr>
        <w:numPr>
          <w:ilvl w:val="0"/>
          <w:numId w:val="1000"/>
        </w:numPr>
      </w:pPr>
      <w:r>
        <w:t xml:space="preserve">Observe cuidadosamente la gráfica de barras. ¿Cuántos metros cúbicos de gas natural se consumieron en junio?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Respuesta:</w:t>
      </w:r>
      <w:r>
        <w:t xml:space="preserve"> </w:t>
      </w:r>
      <w:r>
        <w:t xml:space="preserve">##ANSWER1## metros cúbicos</w:t>
      </w:r>
    </w:p>
    <w:p>
      <w:pPr>
        <w:pStyle w:val="Heading3"/>
        <w:numPr>
          <w:ilvl w:val="0"/>
          <w:numId w:val="1000"/>
        </w:numPr>
      </w:pPr>
      <w:bookmarkStart w:id="24" w:name="Xbf7a3fc962ea410bbfb4bcffe621347d1a8a29e"/>
      <w:r>
        <w:t xml:space="preserve">Paso 2: Identificación del consumo máximo</w:t>
      </w:r>
      <w:bookmarkEnd w:id="24"/>
    </w:p>
    <w:p>
      <w:pPr>
        <w:numPr>
          <w:ilvl w:val="0"/>
          <w:numId w:val="1000"/>
        </w:numPr>
      </w:pPr>
      <w:r>
        <w:t xml:space="preserve">Según el enunciado del problema, ¿cuál es el consumo máximo posible que puede tener un hogar en un mes?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Respuesta:</w:t>
      </w:r>
      <w:r>
        <w:t xml:space="preserve"> </w:t>
      </w:r>
      <w:r>
        <w:t xml:space="preserve">##ANSWER2## metros cúbicos</w:t>
      </w:r>
    </w:p>
    <w:p>
      <w:pPr>
        <w:pStyle w:val="Heading3"/>
        <w:numPr>
          <w:ilvl w:val="0"/>
          <w:numId w:val="1000"/>
        </w:numPr>
      </w:pPr>
      <w:bookmarkStart w:id="25" w:name="X38abb6ef0b55f3157cd67737c00cf03f3fcf099"/>
      <w:r>
        <w:t xml:space="preserve">Paso 3: Configuración de la fórmula de porcentaje</w:t>
      </w:r>
      <w:bookmarkEnd w:id="25"/>
    </w:p>
    <w:p>
      <w:pPr>
        <w:numPr>
          <w:ilvl w:val="0"/>
          <w:numId w:val="1000"/>
        </w:numPr>
      </w:pPr>
      <w:r>
        <w:t xml:space="preserve">Para calcular el porcentaje, complete la fórmula con los valores identificados:</w:t>
      </w:r>
    </w:p>
    <w:p>
      <w:pPr>
        <w:numPr>
          <w:ilvl w:val="0"/>
          <w:numId w:val="1000"/>
        </w:numPr>
      </w:pPr>
      <w:r>
        <w:t xml:space="preserve">Porcentaje = ( ##ANSWER3## ÷ ##ANSWER4## ) × 100%</w:t>
      </w:r>
    </w:p>
    <w:p>
      <w:pPr>
        <w:pStyle w:val="Heading3"/>
        <w:numPr>
          <w:ilvl w:val="0"/>
          <w:numId w:val="1000"/>
        </w:numPr>
      </w:pPr>
      <w:bookmarkStart w:id="26" w:name="paso-4-cuxe1lculo-de-la-divisiuxf3n"/>
      <w:r>
        <w:t xml:space="preserve">Paso 4: Cálculo de la división</w:t>
      </w:r>
      <w:bookmarkEnd w:id="26"/>
    </w:p>
    <w:p>
      <w:pPr>
        <w:numPr>
          <w:ilvl w:val="0"/>
          <w:numId w:val="1000"/>
        </w:numPr>
      </w:pPr>
      <w:r>
        <w:t xml:space="preserve">Calcule el resultado de la división anterior (exprese su respuesta con 4 decimales usando coma como separador decimal):</w:t>
      </w:r>
    </w:p>
    <w:p>
      <w:pPr>
        <w:numPr>
          <w:ilvl w:val="0"/>
          <w:numId w:val="1000"/>
        </w:numPr>
      </w:pPr>
      <w:r>
        <w:t xml:space="preserve">##ANSWER3## ÷ ##ANSWER4## = ##ANSWER5##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Ejemplo de formato esperado:</w:t>
      </w:r>
      <w:r>
        <w:t xml:space="preserve"> </w:t>
      </w:r>
      <w:r>
        <w:t xml:space="preserve">0,7500 (usando coma decimal)</w:t>
      </w:r>
    </w:p>
    <w:p>
      <w:pPr>
        <w:pStyle w:val="Heading3"/>
        <w:numPr>
          <w:ilvl w:val="0"/>
          <w:numId w:val="1000"/>
        </w:numPr>
      </w:pPr>
      <w:bookmarkStart w:id="27" w:name="paso-5-resultado-final"/>
      <w:r>
        <w:t xml:space="preserve">Paso 5: Resultado final</w:t>
      </w:r>
      <w:bookmarkEnd w:id="27"/>
    </w:p>
    <w:p>
      <w:pPr>
        <w:numPr>
          <w:ilvl w:val="0"/>
          <w:numId w:val="1000"/>
        </w:numPr>
      </w:pPr>
      <w:r>
        <w:t xml:space="preserve">Multiplique el resultado anterior por 100 para obtener el porcentaje final:</w:t>
      </w:r>
    </w:p>
    <w:p>
      <w:pPr>
        <w:numPr>
          <w:ilvl w:val="0"/>
          <w:numId w:val="1000"/>
        </w:numPr>
      </w:pPr>
      <w:r>
        <w:t xml:space="preserve">##ANSWER5## × 100 = ##ANSWER6##%</w:t>
      </w:r>
    </w:p>
    <w:p>
      <w:pPr>
        <w:pStyle w:val="Heading3"/>
        <w:numPr>
          <w:ilvl w:val="0"/>
          <w:numId w:val="1000"/>
        </w:numPr>
      </w:pPr>
      <w:bookmarkStart w:id="28" w:name="X63c4a5a06d7e2f20a6462a3c75df7e8907fbde4"/>
      <w:r>
        <w:t xml:space="preserve">Paso 6: Confirmación mediante selección múltiple (CON PUNTUACIÓN)</w:t>
      </w:r>
      <w:bookmarkEnd w:id="28"/>
    </w:p>
    <w:p>
      <w:pPr>
        <w:numPr>
          <w:ilvl w:val="0"/>
          <w:numId w:val="1000"/>
        </w:numPr>
      </w:pPr>
      <w:r>
        <w:t xml:space="preserve">Ahora que ha completado el análisis paso a paso,</w:t>
      </w:r>
      <w:r>
        <w:t xml:space="preserve"> </w:t>
      </w:r>
      <w:r>
        <w:rPr>
          <w:b/>
          <w:bCs/>
        </w:rPr>
        <w:t xml:space="preserve">confirme su respuesta seleccionando la opción correcta</w:t>
      </w:r>
      <w:r>
        <w:t xml:space="preserve">. Esta selección también será evaluada y contribuirá a su puntuación final.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Pregunta:</w:t>
      </w:r>
      <w:r>
        <w:t xml:space="preserve"> </w:t>
      </w:r>
      <w:r>
        <w:t xml:space="preserve">Basándose en su análisis anterior, ¿a qué porcentaje del consumo máximo posible corresponde el consumo de junio?</w:t>
      </w:r>
    </w:p>
    <w:p>
      <w:pPr>
        <w:numPr>
          <w:ilvl w:val="0"/>
          <w:numId w:val="1000"/>
        </w:numPr>
      </w:pPr>
      <w:r>
        <w:t xml:space="preserve">##ANSWER7##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Conclusión:</w:t>
      </w:r>
      <w:r>
        <w:t xml:space="preserve"> </w:t>
      </w:r>
      <w:r>
        <w:t xml:space="preserve">El consumo de junio representa el ##ANSWER6##% del consumo máximo posible.</w:t>
      </w:r>
    </w:p>
    <w:p>
      <w:pPr>
        <w:numPr>
          <w:ilvl w:val="1"/>
          <w:numId w:val="1005"/>
        </w:numPr>
      </w:pPr>
      <w:r>
        <w:t xml:space="preserve">93% / 78% / 14% / 61%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Solution</w:t>
      </w:r>
      <w:r>
        <w:br/>
      </w:r>
    </w:p>
    <w:p>
      <w:pPr>
        <w:pStyle w:val="Heading3"/>
        <w:numPr>
          <w:ilvl w:val="0"/>
          <w:numId w:val="1000"/>
        </w:numPr>
      </w:pPr>
      <w:bookmarkStart w:id="29" w:name="anuxe1lisis-paso-a-paso-del-problema"/>
      <w:r>
        <w:t xml:space="preserve">Análisis paso a paso del problema</w:t>
      </w:r>
      <w:bookmarkEnd w:id="29"/>
    </w:p>
    <w:p>
      <w:pPr>
        <w:numPr>
          <w:ilvl w:val="0"/>
          <w:numId w:val="1000"/>
        </w:numPr>
      </w:pPr>
      <w:r>
        <w:t xml:space="preserve">Este problema de</w:t>
      </w:r>
      <w:r>
        <w:t xml:space="preserve"> </w:t>
      </w:r>
      <w:r>
        <w:rPr>
          <w:b/>
          <w:bCs/>
        </w:rPr>
        <w:t xml:space="preserve">interpretación de gráficos de barras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cálculo de porcentajes</w:t>
      </w:r>
      <w:r>
        <w:t xml:space="preserve"> </w:t>
      </w:r>
      <w:r>
        <w:t xml:space="preserve">requiere un análisis secuencial que demuestre el proceso de razonamiento matemático: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NOTA IMPORTANTE - Formato de números estandarizado: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Valores monetarios</w:t>
      </w:r>
      <w:r>
        <w:t xml:space="preserve">: Sin separador de miles, use coma para decimales</w:t>
      </w:r>
    </w:p>
    <w:p>
      <w:pPr>
        <w:numPr>
          <w:ilvl w:val="2"/>
          <w:numId w:val="1007"/>
        </w:numPr>
      </w:pPr>
      <w:r>
        <w:t xml:space="preserve">Ejemplo: $16850,32 (no $16.850,32 ni $16850.32)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Respuestas numéricas con decimales</w:t>
      </w:r>
      <w:r>
        <w:t xml:space="preserve">: Sin separador de miles, coma como separador decimal</w:t>
      </w:r>
    </w:p>
    <w:p>
      <w:pPr>
        <w:numPr>
          <w:ilvl w:val="2"/>
          <w:numId w:val="1008"/>
        </w:numPr>
      </w:pPr>
      <w:r>
        <w:t xml:space="preserve">Ejemplo: 1234,5678 (no 1.234,5678 ni 1234.5678)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Consistencia</w:t>
      </w:r>
      <w:r>
        <w:t xml:space="preserve">: Mismo formato en enunciado, opciones y respuestas</w:t>
      </w:r>
    </w:p>
    <w:p>
      <w:pPr>
        <w:pStyle w:val="Heading3"/>
        <w:numPr>
          <w:ilvl w:val="0"/>
          <w:numId w:val="1000"/>
        </w:numPr>
      </w:pPr>
      <w:bookmarkStart w:id="30" w:name="paso-1-lectura-correcta-de-la-gruxe1fica"/>
      <w:r>
        <w:t xml:space="preserve">Paso 1: Lectura correcta de la gráfica ✓</w:t>
      </w:r>
      <w:bookmarkEnd w:id="30"/>
    </w:p>
    <w:p>
      <w:pPr>
        <w:numPr>
          <w:ilvl w:val="0"/>
          <w:numId w:val="1000"/>
        </w:numPr>
      </w:pPr>
      <w:r>
        <w:rPr>
          <w:b/>
          <w:bCs/>
        </w:rPr>
        <w:t xml:space="preserve">Consumos mensuales registrados:</w:t>
      </w:r>
    </w:p>
    <w:p>
      <w:pPr>
        <w:numPr>
          <w:ilvl w:val="1"/>
          <w:numId w:val="1009"/>
        </w:numPr>
      </w:pPr>
      <w:r>
        <w:t xml:space="preserve">Junio: 14 metros cúbicos ←</w:t>
      </w:r>
      <w:r>
        <w:t xml:space="preserve"> </w:t>
      </w:r>
      <w:r>
        <w:rPr>
          <w:b/>
          <w:bCs/>
        </w:rPr>
        <w:t xml:space="preserve">MES DE LA PREGUNTA</w:t>
      </w:r>
    </w:p>
    <w:p>
      <w:pPr>
        <w:numPr>
          <w:ilvl w:val="1"/>
          <w:numId w:val="1009"/>
        </w:numPr>
      </w:pPr>
      <w:r>
        <w:t xml:space="preserve">Julio: 11 metros cúbicos</w:t>
      </w:r>
    </w:p>
    <w:p>
      <w:pPr>
        <w:numPr>
          <w:ilvl w:val="1"/>
          <w:numId w:val="1009"/>
        </w:numPr>
      </w:pPr>
      <w:r>
        <w:t xml:space="preserve">Agosto: 10 metros cúbicos</w:t>
      </w:r>
    </w:p>
    <w:p>
      <w:pPr>
        <w:numPr>
          <w:ilvl w:val="1"/>
          <w:numId w:val="1009"/>
        </w:numPr>
      </w:pPr>
      <w:r>
        <w:t xml:space="preserve">Septiembre: 14 metros cúbicos</w:t>
      </w:r>
    </w:p>
    <w:p>
      <w:pPr>
        <w:numPr>
          <w:ilvl w:val="1"/>
          <w:numId w:val="1009"/>
        </w:numPr>
      </w:pPr>
      <w:r>
        <w:t xml:space="preserve">Octubre: 10 metros cúbicos</w:t>
      </w:r>
    </w:p>
    <w:p>
      <w:pPr>
        <w:numPr>
          <w:ilvl w:val="1"/>
          <w:numId w:val="1009"/>
        </w:numPr>
      </w:pPr>
      <w:r>
        <w:t xml:space="preserve">Noviembre: 14 metros cúbicos</w:t>
      </w:r>
    </w:p>
    <w:p>
      <w:pPr>
        <w:numPr>
          <w:ilvl w:val="1"/>
          <w:numId w:val="1009"/>
        </w:numPr>
      </w:pPr>
      <w:r>
        <w:t xml:space="preserve">Diciembre: 15 metros cúbicos ←</w:t>
      </w:r>
      <w:r>
        <w:t xml:space="preserve"> </w:t>
      </w:r>
      <w:r>
        <w:rPr>
          <w:b/>
          <w:bCs/>
        </w:rPr>
        <w:t xml:space="preserve">MES DE LA FACTURA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14 metros cúbicos</w:t>
      </w:r>
    </w:p>
    <w:p>
      <w:pPr>
        <w:numPr>
          <w:ilvl w:val="0"/>
          <w:numId w:val="1000"/>
        </w:numPr>
      </w:pPr>
      <w:r>
        <w:t xml:space="preserve">La lectura cuidadosa del gráfico de barras muestra que en junio se consumieron exactamente 14 metros cúbicos de gas natural.</w:t>
      </w:r>
    </w:p>
    <w:p>
      <w:pPr>
        <w:pStyle w:val="Heading3"/>
        <w:numPr>
          <w:ilvl w:val="0"/>
          <w:numId w:val="1000"/>
        </w:numPr>
      </w:pPr>
      <w:bookmarkStart w:id="31" w:name="X6d9e1070daae266ce26488ce4b9e3a4b6e64f59"/>
      <w:r>
        <w:t xml:space="preserve">Paso 2: Identificación del consumo máximo ✓</w:t>
      </w:r>
      <w:bookmarkEnd w:id="31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18 metros cúbicos</w:t>
      </w:r>
    </w:p>
    <w:p>
      <w:pPr>
        <w:numPr>
          <w:ilvl w:val="0"/>
          <w:numId w:val="1000"/>
        </w:numPr>
      </w:pPr>
      <w:r>
        <w:t xml:space="preserve">El enunciado establece claramente que</w:t>
      </w:r>
      <w:r>
        <w:t xml:space="preserve"> </w:t>
      </w:r>
      <w:r>
        <w:t xml:space="preserve">“</w:t>
      </w:r>
      <w:r>
        <w:t xml:space="preserve">un hogar puede consumir máximo 18 metros cúbicos en un mes</w:t>
      </w:r>
      <w:r>
        <w:t xml:space="preserve">”</w:t>
      </w:r>
      <w:r>
        <w:t xml:space="preserve">.</w:t>
      </w:r>
    </w:p>
    <w:p>
      <w:pPr>
        <w:pStyle w:val="Heading3"/>
        <w:numPr>
          <w:ilvl w:val="0"/>
          <w:numId w:val="1000"/>
        </w:numPr>
      </w:pPr>
      <w:bookmarkStart w:id="32" w:name="X93b38b6b4be78858fc8af9dc73f0f7f96ae96bd"/>
      <w:r>
        <w:t xml:space="preserve">Paso 3: Configuración correcta de la fórmula ✓</w:t>
      </w:r>
      <w:bookmarkEnd w:id="32"/>
    </w:p>
    <w:p>
      <w:pPr>
        <w:numPr>
          <w:ilvl w:val="0"/>
          <w:numId w:val="1000"/>
        </w:numPr>
      </w:pPr>
      <w:r>
        <w:rPr>
          <w:b/>
          <w:bCs/>
        </w:rPr>
        <w:t xml:space="preserve">Respuestas correctas:</w:t>
      </w:r>
      <w:r>
        <w:t xml:space="preserve"> </w:t>
      </w:r>
      <w:r>
        <w:t xml:space="preserve">Numerador = 14, Denominador = 18</w:t>
      </w:r>
    </w:p>
    <w:p>
      <w:pPr>
        <w:numPr>
          <w:ilvl w:val="0"/>
          <w:numId w:val="1000"/>
        </w:numPr>
      </w:pPr>
      <w:r>
        <w:t xml:space="preserve">La fórmula de porcentaje requiere: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Numerador:</w:t>
      </w:r>
      <w:r>
        <w:t xml:space="preserve"> </w:t>
      </w:r>
      <w:r>
        <w:t xml:space="preserve">El valor observado (14 metros cúbicos)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Denominador:</w:t>
      </w:r>
      <w:r>
        <w:t xml:space="preserve"> </w:t>
      </w:r>
      <w:r>
        <w:t xml:space="preserve">El valor máximo posible (18 metros cúbicos)</w:t>
      </w:r>
    </w:p>
    <w:p>
      <w:pPr>
        <w:pStyle w:val="Heading3"/>
        <w:numPr>
          <w:ilvl w:val="0"/>
          <w:numId w:val="1000"/>
        </w:numPr>
      </w:pPr>
      <w:bookmarkStart w:id="33" w:name="Xe5e8014f59ad319ae47e8dd11dcb80aca7ecbb7"/>
      <w:r>
        <w:t xml:space="preserve">Paso 4: Cálculo preciso de la división ✓</w:t>
      </w:r>
      <w:bookmarkEnd w:id="33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0,7778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14</m:t>
              </m:r>
            </m:num>
            <m:den>
              <m:r>
                <m:t>18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7778</m:t>
          </m:r>
        </m:oMath>
      </m:oMathPara>
    </w:p>
    <w:p>
      <w:pPr>
        <w:pStyle w:val="Heading3"/>
        <w:numPr>
          <w:ilvl w:val="0"/>
          <w:numId w:val="1000"/>
        </w:numPr>
      </w:pPr>
      <w:bookmarkStart w:id="34" w:name="paso-5-conversiuxf3n-a-porcentaje"/>
      <w:r>
        <w:t xml:space="preserve">Paso 5: Conversión a porcentaje ✓</w:t>
      </w:r>
      <w:bookmarkEnd w:id="34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78%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,</m:t>
          </m:r>
          <m:r>
            <m:t>7778</m:t>
          </m:r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=</m:t>
          </m:r>
          <m:r>
            <m:t>78</m:t>
          </m:r>
          <m:r>
            <m:rPr>
              <m:sty m:val="p"/>
            </m:rPr>
            <m:t>%</m:t>
          </m:r>
        </m:oMath>
      </m:oMathPara>
    </w:p>
    <w:p>
      <w:pPr>
        <w:pStyle w:val="Heading3"/>
        <w:numPr>
          <w:ilvl w:val="0"/>
          <w:numId w:val="1000"/>
        </w:numPr>
      </w:pPr>
      <w:bookmarkStart w:id="35" w:name="X0587c08a12108e2a6ca1bf4684561f42485e1af"/>
      <w:r>
        <w:t xml:space="preserve">Paso 6: Confirmación mediante selección múltiple ✓ (CON PUNTUACIÓN)</w:t>
      </w:r>
      <w:bookmarkEnd w:id="35"/>
    </w:p>
    <w:p>
      <w:pPr>
        <w:numPr>
          <w:ilvl w:val="0"/>
          <w:numId w:val="1000"/>
        </w:numPr>
      </w:pPr>
      <w:r>
        <w:rPr>
          <w:b/>
          <w:bCs/>
        </w:rPr>
        <w:t xml:space="preserve">Opciones presentadas: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A</w:t>
      </w:r>
      <w:r>
        <w:t xml:space="preserve">: 93%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B</w:t>
      </w:r>
      <w:r>
        <w:t xml:space="preserve">: 78% ←</w:t>
      </w:r>
      <w:r>
        <w:t xml:space="preserve"> </w:t>
      </w:r>
      <w:r>
        <w:rPr>
          <w:b/>
          <w:bCs/>
        </w:rPr>
        <w:t xml:space="preserve">RESPUESTA CORRECTA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C</w:t>
      </w:r>
      <w:r>
        <w:t xml:space="preserve">: 14%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D</w:t>
      </w:r>
      <w:r>
        <w:t xml:space="preserve">: 61%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Importancia de este paso: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Contribuye a la puntuación final</w:t>
      </w:r>
      <w:r>
        <w:t xml:space="preserve"> </w:t>
      </w:r>
      <w:r>
        <w:t xml:space="preserve">(no es solo verificación)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Confirma</w:t>
      </w:r>
      <w:r>
        <w:t xml:space="preserve"> </w:t>
      </w:r>
      <w:r>
        <w:t xml:space="preserve">la comprensión del proceso analítico completo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Identifica</w:t>
      </w:r>
      <w:r>
        <w:t xml:space="preserve"> </w:t>
      </w:r>
      <w:r>
        <w:t xml:space="preserve">posibles errores en el razonamiento matemático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Refuerza</w:t>
      </w:r>
      <w:r>
        <w:t xml:space="preserve"> </w:t>
      </w:r>
      <w:r>
        <w:t xml:space="preserve">el aprendizaje mediante comparación con distractores educativos</w:t>
      </w:r>
    </w:p>
    <w:p>
      <w:pPr>
        <w:pStyle w:val="Heading3"/>
        <w:numPr>
          <w:ilvl w:val="0"/>
          <w:numId w:val="1000"/>
        </w:numPr>
      </w:pPr>
      <w:bookmarkStart w:id="36" w:name="X0a5dcadf2316014f5e597a169701ffaf9f4df2b"/>
      <w:r>
        <w:t xml:space="preserve">Verificación del proceso de razonamiento híbrido completo</w:t>
      </w:r>
      <w:bookmarkEnd w:id="36"/>
    </w:p>
    <w:p>
      <w:pPr>
        <w:numPr>
          <w:ilvl w:val="0"/>
          <w:numId w:val="1000"/>
        </w:numPr>
      </w:pPr>
      <w:r>
        <w:rPr>
          <w:b/>
          <w:bCs/>
        </w:rPr>
        <w:t xml:space="preserve">Resultado final:</w:t>
      </w:r>
      <w:r>
        <w:t xml:space="preserve"> </w:t>
      </w:r>
      <w:r>
        <w:t xml:space="preserve">78%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El formato híbrido con puntuación dual (cloze + schoice) garantiza que los estudiantes: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Parte Analítica (Pasos 1-5):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Lean cuidadosamente</w:t>
      </w:r>
      <w:r>
        <w:t xml:space="preserve"> </w:t>
      </w:r>
      <w:r>
        <w:t xml:space="preserve">el gráfico para extraer datos precisos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Identifiquen explícitamente</w:t>
      </w:r>
      <w:r>
        <w:t xml:space="preserve"> </w:t>
      </w:r>
      <w:r>
        <w:t xml:space="preserve">el consumo máximo del enunciado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Configuren correctamente</w:t>
      </w:r>
      <w:r>
        <w:t xml:space="preserve"> </w:t>
      </w:r>
      <w:r>
        <w:t xml:space="preserve">la fórmula de porcentaje paso a paso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Realicen cálculos</w:t>
      </w:r>
      <w:r>
        <w:t xml:space="preserve"> </w:t>
      </w:r>
      <w:r>
        <w:t xml:space="preserve">matemáticos sin saltar etapas del proceso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Parte de Confirmación (Paso 6):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Demuestren coherencia</w:t>
      </w:r>
      <w:r>
        <w:t xml:space="preserve"> </w:t>
      </w:r>
      <w:r>
        <w:t xml:space="preserve">entre su análisis y la respuesta final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Apliquen pensamiento crítico</w:t>
      </w:r>
      <w:r>
        <w:t xml:space="preserve"> </w:t>
      </w:r>
      <w:r>
        <w:t xml:space="preserve">al comparar con distractores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Consoliden su aprendizaje</w:t>
      </w:r>
      <w:r>
        <w:t xml:space="preserve"> </w:t>
      </w:r>
      <w:r>
        <w:t xml:space="preserve">mediante validación de resultados</w:t>
      </w:r>
    </w:p>
    <w:p>
      <w:pPr>
        <w:pStyle w:val="Heading3"/>
        <w:numPr>
          <w:ilvl w:val="0"/>
          <w:numId w:val="1000"/>
        </w:numPr>
      </w:pPr>
      <w:bookmarkStart w:id="37" w:name="conclusiuxf3n"/>
      <w:r>
        <w:t xml:space="preserve">Conclusión</w:t>
      </w:r>
      <w:bookmarkEnd w:id="37"/>
    </w:p>
    <w:p>
      <w:pPr>
        <w:numPr>
          <w:ilvl w:val="0"/>
          <w:numId w:val="1000"/>
        </w:numPr>
      </w:pPr>
      <w:r>
        <w:t xml:space="preserve">El consumo de junio (14 metros cúbicos) representa el</w:t>
      </w:r>
      <w:r>
        <w:t xml:space="preserve"> </w:t>
      </w:r>
      <w:r>
        <w:rPr>
          <w:b/>
          <w:bCs/>
        </w:rPr>
        <w:t xml:space="preserve">78%</w:t>
      </w:r>
      <w:r>
        <w:t xml:space="preserve"> </w:t>
      </w:r>
      <w:r>
        <w:t xml:space="preserve">del consumo máximo posible (18 metros cúbicos).</w:t>
      </w:r>
    </w:p>
    <w:p>
      <w:pPr>
        <w:numPr>
          <w:ilvl w:val="0"/>
          <w:numId w:val="1000"/>
        </w:numPr>
      </w:pPr>
      <w:r>
        <w:t xml:space="preserve">Esta respuesta es coherente porque:</w:t>
      </w:r>
    </w:p>
    <w:p>
      <w:pPr>
        <w:numPr>
          <w:ilvl w:val="1"/>
          <w:numId w:val="1015"/>
        </w:numPr>
      </w:pPr>
      <w:r>
        <w:t xml:space="preserve">Se basa en una lectura correcta de la gráfica</w:t>
      </w:r>
    </w:p>
    <w:p>
      <w:pPr>
        <w:numPr>
          <w:ilvl w:val="1"/>
          <w:numId w:val="1015"/>
        </w:numPr>
      </w:pPr>
      <w:r>
        <w:t xml:space="preserve">Aplica correctamente la fórmula de porcentaje</w:t>
      </w:r>
    </w:p>
    <w:p>
      <w:pPr>
        <w:numPr>
          <w:ilvl w:val="1"/>
          <w:numId w:val="1015"/>
        </w:numPr>
      </w:pPr>
      <w:r>
        <w:t xml:space="preserve">El resultado está dentro del rango esperado (0% a 100%)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adicional</w:t>
      </w:r>
      <w:r>
        <w:t xml:space="preserve">: La factura de diciembre ($19500) corresponde exactamente al consumo mostrado en la gráfica (15 m³ × $1100 + $3000 cargo fijo).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2025-07-22T18:11:47Z</dcterms:created>
  <dcterms:modified xsi:type="dcterms:W3CDTF">2025-07-22T18:11:47Z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