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009" w:rsidRPr="00EA4FF4" w:rsidRDefault="007F2009" w:rsidP="007F2009">
      <w:pPr>
        <w:rPr>
          <w:rFonts w:ascii="Times New Roman" w:hAnsi="Times New Roman"/>
          <w:b/>
          <w:bCs/>
          <w:color w:val="000000"/>
          <w:sz w:val="24"/>
          <w:szCs w:val="24"/>
          <w:lang w:val="fr-FR"/>
        </w:rPr>
      </w:pPr>
      <w:r w:rsidRPr="00EA4FF4">
        <w:rPr>
          <w:rFonts w:ascii="Times New Roman" w:hAnsi="Times New Roman"/>
          <w:b/>
          <w:bCs/>
          <w:color w:val="000000"/>
          <w:sz w:val="24"/>
          <w:szCs w:val="24"/>
          <w:lang w:val="fr-FR"/>
        </w:rPr>
        <w:t>LE TRACHOME</w:t>
      </w:r>
    </w:p>
    <w:p w:rsidR="007F2009" w:rsidRPr="00EA4FF4" w:rsidRDefault="007F2009" w:rsidP="007F2009">
      <w:pPr>
        <w:pStyle w:val="Paragraphedeliste"/>
        <w:numPr>
          <w:ilvl w:val="0"/>
          <w:numId w:val="7"/>
        </w:numPr>
        <w:jc w:val="both"/>
        <w:rPr>
          <w:rFonts w:ascii="Times New Roman" w:hAnsi="Times New Roman"/>
          <w:b/>
          <w:color w:val="000000"/>
          <w:sz w:val="24"/>
          <w:szCs w:val="24"/>
        </w:rPr>
      </w:pPr>
      <w:r w:rsidRPr="00EA4FF4">
        <w:rPr>
          <w:rFonts w:ascii="Times New Roman" w:hAnsi="Times New Roman"/>
          <w:b/>
          <w:color w:val="000000"/>
          <w:sz w:val="24"/>
          <w:szCs w:val="24"/>
        </w:rPr>
        <w:t>Définition</w:t>
      </w:r>
    </w:p>
    <w:p w:rsidR="007F2009" w:rsidRPr="00EA4FF4" w:rsidRDefault="007F2009" w:rsidP="007F2009">
      <w:pPr>
        <w:jc w:val="both"/>
        <w:rPr>
          <w:rFonts w:ascii="Times New Roman" w:hAnsi="Times New Roman"/>
          <w:color w:val="000000"/>
          <w:sz w:val="24"/>
          <w:szCs w:val="24"/>
          <w:lang w:val="fr-FR"/>
        </w:rPr>
      </w:pPr>
      <w:r w:rsidRPr="00EA4FF4">
        <w:rPr>
          <w:rFonts w:ascii="Times New Roman" w:hAnsi="Times New Roman"/>
          <w:color w:val="000000"/>
          <w:sz w:val="24"/>
          <w:szCs w:val="24"/>
          <w:lang w:val="fr-FR"/>
        </w:rPr>
        <w:t xml:space="preserve">Le trachome est une variété de conjonctivite contagieuse due à Chlamydia </w:t>
      </w:r>
      <w:proofErr w:type="spellStart"/>
      <w:r w:rsidRPr="00EA4FF4">
        <w:rPr>
          <w:rFonts w:ascii="Times New Roman" w:hAnsi="Times New Roman"/>
          <w:color w:val="000000"/>
          <w:sz w:val="24"/>
          <w:szCs w:val="24"/>
          <w:lang w:val="fr-FR"/>
        </w:rPr>
        <w:t>trachomatis</w:t>
      </w:r>
      <w:proofErr w:type="spellEnd"/>
      <w:r w:rsidRPr="00EA4FF4">
        <w:rPr>
          <w:rFonts w:ascii="Times New Roman" w:hAnsi="Times New Roman"/>
          <w:color w:val="000000"/>
          <w:sz w:val="24"/>
          <w:szCs w:val="24"/>
          <w:lang w:val="fr-FR"/>
        </w:rPr>
        <w:t>, à l’origine de la première cause de cécité dans le monde.</w:t>
      </w:r>
    </w:p>
    <w:p w:rsidR="007F2009" w:rsidRPr="00EA4FF4" w:rsidRDefault="007F2009" w:rsidP="007F2009">
      <w:pPr>
        <w:jc w:val="both"/>
        <w:rPr>
          <w:rFonts w:ascii="Times New Roman" w:hAnsi="Times New Roman"/>
          <w:b/>
          <w:color w:val="000000"/>
          <w:sz w:val="24"/>
          <w:szCs w:val="24"/>
          <w:lang w:val="fr-FR"/>
        </w:rPr>
      </w:pPr>
      <w:r w:rsidRPr="00EA4FF4">
        <w:rPr>
          <w:rFonts w:ascii="Times New Roman" w:hAnsi="Times New Roman"/>
          <w:color w:val="000000"/>
          <w:sz w:val="24"/>
          <w:szCs w:val="24"/>
          <w:lang w:val="fr-FR"/>
        </w:rPr>
        <w:t xml:space="preserve">      </w:t>
      </w:r>
      <w:r w:rsidRPr="00EA4FF4">
        <w:rPr>
          <w:rFonts w:ascii="Times New Roman" w:hAnsi="Times New Roman"/>
          <w:b/>
          <w:color w:val="000000"/>
          <w:sz w:val="24"/>
          <w:szCs w:val="24"/>
          <w:lang w:val="fr-FR"/>
        </w:rPr>
        <w:t>B. Mode de transmission</w:t>
      </w:r>
    </w:p>
    <w:p w:rsidR="007F2009" w:rsidRPr="00EA4FF4" w:rsidRDefault="007F2009" w:rsidP="007F2009">
      <w:pPr>
        <w:jc w:val="both"/>
        <w:rPr>
          <w:rFonts w:ascii="Times New Roman" w:hAnsi="Times New Roman"/>
          <w:color w:val="000000"/>
          <w:sz w:val="24"/>
          <w:szCs w:val="24"/>
          <w:lang w:val="fr-FR"/>
        </w:rPr>
      </w:pPr>
      <w:r w:rsidRPr="00EA4FF4">
        <w:rPr>
          <w:rFonts w:ascii="Times New Roman" w:hAnsi="Times New Roman"/>
          <w:color w:val="000000"/>
          <w:sz w:val="24"/>
          <w:szCs w:val="24"/>
          <w:lang w:val="fr-FR"/>
        </w:rPr>
        <w:t xml:space="preserve">Transmission par contact direct ou </w:t>
      </w:r>
      <w:r w:rsidR="00A6493D" w:rsidRPr="00EA4FF4">
        <w:rPr>
          <w:rFonts w:ascii="Times New Roman" w:hAnsi="Times New Roman"/>
          <w:color w:val="000000"/>
          <w:sz w:val="24"/>
          <w:szCs w:val="24"/>
          <w:lang w:val="fr-FR"/>
        </w:rPr>
        <w:t>indirect.</w:t>
      </w:r>
    </w:p>
    <w:p w:rsidR="007F2009" w:rsidRPr="00EA4FF4" w:rsidRDefault="007F2009" w:rsidP="007F2009">
      <w:pPr>
        <w:jc w:val="both"/>
        <w:rPr>
          <w:rFonts w:ascii="Times New Roman" w:hAnsi="Times New Roman"/>
          <w:sz w:val="24"/>
          <w:szCs w:val="24"/>
          <w:lang w:val="fr-FR"/>
        </w:rPr>
      </w:pPr>
      <w:r w:rsidRPr="00EA4FF4">
        <w:rPr>
          <w:rFonts w:ascii="Times New Roman" w:hAnsi="Times New Roman"/>
          <w:sz w:val="24"/>
          <w:szCs w:val="24"/>
          <w:lang w:val="fr-FR"/>
        </w:rPr>
        <w:t>Les germes peuvent être transmis d’une personne à une autre de différentes façons :</w:t>
      </w:r>
    </w:p>
    <w:p w:rsidR="007F2009" w:rsidRPr="00EA4FF4" w:rsidRDefault="007F2009" w:rsidP="007F2009">
      <w:pPr>
        <w:numPr>
          <w:ilvl w:val="0"/>
          <w:numId w:val="1"/>
        </w:numPr>
        <w:jc w:val="both"/>
        <w:rPr>
          <w:rFonts w:ascii="Times New Roman" w:hAnsi="Times New Roman"/>
          <w:sz w:val="24"/>
          <w:szCs w:val="24"/>
          <w:lang w:val="fr-FR"/>
        </w:rPr>
      </w:pPr>
      <w:r w:rsidRPr="00EA4FF4">
        <w:rPr>
          <w:rFonts w:ascii="Times New Roman" w:hAnsi="Times New Roman"/>
          <w:sz w:val="24"/>
          <w:szCs w:val="24"/>
          <w:lang w:val="fr-FR"/>
        </w:rPr>
        <w:t xml:space="preserve">Les enfants atteints de trachome ont des yeux rouges, collants et parfois le nez qui coule. Si le germe est dans ces écoulements, on le retrouvera sur </w:t>
      </w:r>
      <w:r w:rsidRPr="00EA4FF4">
        <w:rPr>
          <w:rFonts w:ascii="Times New Roman" w:hAnsi="Times New Roman"/>
          <w:b/>
          <w:bCs/>
          <w:sz w:val="24"/>
          <w:szCs w:val="24"/>
          <w:lang w:val="fr-FR"/>
        </w:rPr>
        <w:t xml:space="preserve">les doigts et le linge </w:t>
      </w:r>
      <w:r w:rsidRPr="00EA4FF4">
        <w:rPr>
          <w:rFonts w:ascii="Times New Roman" w:hAnsi="Times New Roman"/>
          <w:bCs/>
          <w:sz w:val="24"/>
          <w:szCs w:val="24"/>
          <w:lang w:val="fr-FR"/>
        </w:rPr>
        <w:t>(essuie-mains, vêtements, couverts de lits, ...).</w:t>
      </w:r>
      <w:r w:rsidRPr="00EA4FF4">
        <w:rPr>
          <w:rFonts w:ascii="Times New Roman" w:hAnsi="Times New Roman"/>
          <w:sz w:val="24"/>
          <w:szCs w:val="24"/>
          <w:lang w:val="fr-FR"/>
        </w:rPr>
        <w:t xml:space="preserve"> </w:t>
      </w:r>
    </w:p>
    <w:p w:rsidR="007F2009" w:rsidRPr="00EA4FF4" w:rsidRDefault="007F2009" w:rsidP="007F2009">
      <w:pPr>
        <w:numPr>
          <w:ilvl w:val="0"/>
          <w:numId w:val="1"/>
        </w:numPr>
        <w:jc w:val="both"/>
        <w:rPr>
          <w:rFonts w:ascii="Times New Roman" w:hAnsi="Times New Roman"/>
          <w:sz w:val="24"/>
          <w:szCs w:val="24"/>
          <w:lang w:val="fr-FR"/>
        </w:rPr>
      </w:pPr>
      <w:r w:rsidRPr="00EA4FF4">
        <w:rPr>
          <w:rFonts w:ascii="Times New Roman" w:hAnsi="Times New Roman"/>
          <w:b/>
          <w:bCs/>
          <w:sz w:val="24"/>
          <w:szCs w:val="24"/>
          <w:lang w:val="fr-FR"/>
        </w:rPr>
        <w:t>Les mouches</w:t>
      </w:r>
      <w:r w:rsidRPr="00EA4FF4">
        <w:rPr>
          <w:rFonts w:ascii="Times New Roman" w:hAnsi="Times New Roman"/>
          <w:sz w:val="24"/>
          <w:szCs w:val="24"/>
          <w:lang w:val="fr-FR"/>
        </w:rPr>
        <w:t xml:space="preserve">: attirées par l’écoulement oculaire assurent la transmission du germe </w:t>
      </w:r>
      <w:proofErr w:type="spellStart"/>
      <w:r w:rsidRPr="00EA4FF4">
        <w:rPr>
          <w:rFonts w:ascii="Times New Roman" w:hAnsi="Times New Roman"/>
          <w:sz w:val="24"/>
          <w:szCs w:val="24"/>
          <w:lang w:val="fr-FR"/>
        </w:rPr>
        <w:t>trachomateux</w:t>
      </w:r>
      <w:proofErr w:type="spellEnd"/>
      <w:r w:rsidRPr="00EA4FF4">
        <w:rPr>
          <w:rFonts w:ascii="Times New Roman" w:hAnsi="Times New Roman"/>
          <w:sz w:val="24"/>
          <w:szCs w:val="24"/>
          <w:lang w:val="fr-FR"/>
        </w:rPr>
        <w:t xml:space="preserve">. </w:t>
      </w:r>
    </w:p>
    <w:p w:rsidR="007F2009" w:rsidRPr="00EA4FF4" w:rsidRDefault="007F2009" w:rsidP="007F2009">
      <w:pPr>
        <w:numPr>
          <w:ilvl w:val="0"/>
          <w:numId w:val="1"/>
        </w:numPr>
        <w:jc w:val="both"/>
        <w:rPr>
          <w:rFonts w:ascii="Times New Roman" w:hAnsi="Times New Roman"/>
          <w:sz w:val="24"/>
          <w:szCs w:val="24"/>
          <w:lang w:val="fr-FR"/>
        </w:rPr>
      </w:pPr>
      <w:r w:rsidRPr="00EA4FF4">
        <w:rPr>
          <w:rFonts w:ascii="Times New Roman" w:hAnsi="Times New Roman"/>
          <w:b/>
          <w:bCs/>
          <w:sz w:val="24"/>
          <w:szCs w:val="24"/>
          <w:lang w:val="fr-FR"/>
        </w:rPr>
        <w:t>Les enfants dormant côte à côte</w:t>
      </w:r>
      <w:r w:rsidRPr="00EA4FF4">
        <w:rPr>
          <w:rFonts w:ascii="Times New Roman" w:hAnsi="Times New Roman"/>
          <w:sz w:val="24"/>
          <w:szCs w:val="24"/>
          <w:lang w:val="fr-FR"/>
        </w:rPr>
        <w:t>: le germe peut se transmettre facilement d’un enfant à un autre par le linge.</w:t>
      </w:r>
    </w:p>
    <w:p w:rsidR="007F2009" w:rsidRPr="00EA4FF4" w:rsidRDefault="007F2009" w:rsidP="007F2009">
      <w:pPr>
        <w:pStyle w:val="Paragraphedeliste"/>
        <w:numPr>
          <w:ilvl w:val="0"/>
          <w:numId w:val="8"/>
        </w:numPr>
        <w:jc w:val="both"/>
        <w:rPr>
          <w:rFonts w:ascii="Times New Roman" w:hAnsi="Times New Roman"/>
          <w:b/>
          <w:color w:val="000000"/>
          <w:sz w:val="24"/>
          <w:szCs w:val="24"/>
        </w:rPr>
      </w:pPr>
      <w:r w:rsidRPr="00EA4FF4">
        <w:rPr>
          <w:rFonts w:ascii="Times New Roman" w:hAnsi="Times New Roman"/>
          <w:b/>
          <w:color w:val="000000"/>
          <w:sz w:val="24"/>
          <w:szCs w:val="24"/>
        </w:rPr>
        <w:t>Signes cliniques</w:t>
      </w:r>
    </w:p>
    <w:p w:rsidR="007F2009" w:rsidRPr="00EA4FF4" w:rsidRDefault="007F2009" w:rsidP="007F2009">
      <w:pPr>
        <w:pStyle w:val="Paragraphedeliste"/>
        <w:jc w:val="both"/>
        <w:rPr>
          <w:rFonts w:ascii="Times New Roman" w:hAnsi="Times New Roman"/>
          <w:b/>
          <w:color w:val="000000"/>
          <w:sz w:val="24"/>
          <w:szCs w:val="24"/>
        </w:rPr>
      </w:pPr>
    </w:p>
    <w:p w:rsidR="007F2009" w:rsidRPr="00EA4FF4" w:rsidRDefault="007F2009" w:rsidP="007F2009">
      <w:pPr>
        <w:pStyle w:val="Paragraphedeliste"/>
        <w:numPr>
          <w:ilvl w:val="0"/>
          <w:numId w:val="6"/>
        </w:numPr>
        <w:jc w:val="both"/>
        <w:rPr>
          <w:rFonts w:ascii="Times New Roman" w:hAnsi="Times New Roman"/>
          <w:b/>
          <w:color w:val="000000"/>
          <w:sz w:val="24"/>
          <w:szCs w:val="24"/>
        </w:rPr>
      </w:pPr>
      <w:r w:rsidRPr="00EA4FF4">
        <w:rPr>
          <w:rFonts w:ascii="Times New Roman" w:hAnsi="Times New Roman"/>
          <w:color w:val="000000"/>
          <w:sz w:val="24"/>
          <w:szCs w:val="24"/>
        </w:rPr>
        <w:t>inflammation: rougeur, écoulements, follicules et gonflement de la membrane tapissant</w:t>
      </w:r>
      <w:r w:rsidRPr="00EA4FF4">
        <w:rPr>
          <w:rFonts w:ascii="Times New Roman" w:hAnsi="Times New Roman"/>
          <w:b/>
          <w:bCs/>
          <w:color w:val="000000"/>
          <w:sz w:val="24"/>
          <w:szCs w:val="24"/>
        </w:rPr>
        <w:t xml:space="preserve"> </w:t>
      </w:r>
      <w:r w:rsidRPr="00EA4FF4">
        <w:rPr>
          <w:rFonts w:ascii="Times New Roman" w:hAnsi="Times New Roman"/>
          <w:color w:val="000000"/>
          <w:sz w:val="24"/>
          <w:szCs w:val="24"/>
        </w:rPr>
        <w:t>la face interne des paupières</w:t>
      </w:r>
    </w:p>
    <w:p w:rsidR="007F2009" w:rsidRPr="00EA4FF4" w:rsidRDefault="007F2009" w:rsidP="007F2009">
      <w:pPr>
        <w:pStyle w:val="Paragraphedeliste"/>
        <w:jc w:val="both"/>
        <w:rPr>
          <w:rFonts w:ascii="Times New Roman" w:hAnsi="Times New Roman"/>
          <w:b/>
          <w:color w:val="000000"/>
          <w:sz w:val="24"/>
          <w:szCs w:val="24"/>
        </w:rPr>
      </w:pPr>
    </w:p>
    <w:p w:rsidR="007F2009" w:rsidRPr="00EA4FF4" w:rsidRDefault="007F2009" w:rsidP="007F2009">
      <w:pPr>
        <w:pStyle w:val="Paragraphedeliste"/>
        <w:numPr>
          <w:ilvl w:val="0"/>
          <w:numId w:val="6"/>
        </w:numPr>
        <w:jc w:val="both"/>
        <w:rPr>
          <w:rFonts w:ascii="Times New Roman" w:hAnsi="Times New Roman"/>
          <w:b/>
          <w:color w:val="000000"/>
          <w:sz w:val="24"/>
          <w:szCs w:val="24"/>
        </w:rPr>
      </w:pPr>
      <w:r w:rsidRPr="00EA4FF4">
        <w:rPr>
          <w:rFonts w:ascii="Times New Roman" w:hAnsi="Times New Roman"/>
          <w:color w:val="000000"/>
          <w:sz w:val="24"/>
          <w:szCs w:val="24"/>
        </w:rPr>
        <w:t xml:space="preserve">formation de cicatrice sur la face interne de la paupière (suite  aux infections répétitives).Si les cicatrices sont importantes, avec le temps les cils se retournent vers l’intérieur, et donnent une affection </w:t>
      </w:r>
      <w:proofErr w:type="spellStart"/>
      <w:r w:rsidRPr="00EA4FF4">
        <w:rPr>
          <w:rFonts w:ascii="Times New Roman" w:hAnsi="Times New Roman"/>
          <w:color w:val="000000"/>
          <w:sz w:val="24"/>
          <w:szCs w:val="24"/>
        </w:rPr>
        <w:t>_qu</w:t>
      </w:r>
      <w:proofErr w:type="spellEnd"/>
      <w:r w:rsidRPr="00EA4FF4">
        <w:rPr>
          <w:rFonts w:ascii="Times New Roman" w:hAnsi="Times New Roman"/>
          <w:color w:val="000000"/>
          <w:sz w:val="24"/>
          <w:szCs w:val="24"/>
        </w:rPr>
        <w:t xml:space="preserve">’on appelle </w:t>
      </w:r>
      <w:r w:rsidRPr="00EA4FF4">
        <w:rPr>
          <w:rFonts w:ascii="Times New Roman" w:hAnsi="Times New Roman"/>
          <w:b/>
          <w:color w:val="000000"/>
          <w:sz w:val="24"/>
          <w:szCs w:val="24"/>
        </w:rPr>
        <w:t>trichiasis</w:t>
      </w:r>
      <w:r w:rsidRPr="00EA4FF4">
        <w:rPr>
          <w:rFonts w:ascii="Times New Roman" w:hAnsi="Times New Roman"/>
          <w:color w:val="000000"/>
          <w:sz w:val="24"/>
          <w:szCs w:val="24"/>
        </w:rPr>
        <w:t> (les cils frottent alors sur l’œil et surtout sur la cornée)</w:t>
      </w:r>
      <w:r w:rsidRPr="00EA4FF4">
        <w:rPr>
          <w:rFonts w:ascii="Times New Roman" w:hAnsi="Times New Roman"/>
          <w:sz w:val="24"/>
          <w:szCs w:val="24"/>
        </w:rPr>
        <w:t xml:space="preserve">. </w:t>
      </w:r>
    </w:p>
    <w:p w:rsidR="007F2009" w:rsidRPr="00EA4FF4" w:rsidRDefault="007F2009" w:rsidP="007F2009">
      <w:pPr>
        <w:jc w:val="both"/>
        <w:rPr>
          <w:rFonts w:ascii="Times New Roman" w:hAnsi="Times New Roman"/>
          <w:b/>
          <w:color w:val="000000"/>
          <w:sz w:val="24"/>
          <w:szCs w:val="24"/>
          <w:lang w:val="fr-FR"/>
        </w:rPr>
      </w:pPr>
      <w:r w:rsidRPr="00EA4FF4">
        <w:rPr>
          <w:rFonts w:ascii="Times New Roman" w:hAnsi="Times New Roman"/>
          <w:sz w:val="24"/>
          <w:szCs w:val="24"/>
          <w:lang w:val="fr-FR"/>
        </w:rPr>
        <w:t xml:space="preserve">Le frottement permanent des cils sur la cornée entraine l’apparition de cicatrices blanches conduisant </w:t>
      </w:r>
      <w:r w:rsidRPr="00EA4FF4">
        <w:rPr>
          <w:rFonts w:ascii="Times New Roman" w:hAnsi="Times New Roman"/>
          <w:color w:val="000000"/>
          <w:sz w:val="24"/>
          <w:szCs w:val="24"/>
          <w:lang w:val="fr-FR"/>
        </w:rPr>
        <w:t>et par après une</w:t>
      </w:r>
      <w:r w:rsidRPr="00EA4FF4">
        <w:rPr>
          <w:rFonts w:ascii="Times New Roman" w:hAnsi="Times New Roman"/>
          <w:color w:val="FF0000"/>
          <w:sz w:val="24"/>
          <w:szCs w:val="24"/>
          <w:lang w:val="fr-FR"/>
        </w:rPr>
        <w:t xml:space="preserve"> </w:t>
      </w:r>
      <w:r w:rsidRPr="00EA4FF4">
        <w:rPr>
          <w:rFonts w:ascii="Times New Roman" w:hAnsi="Times New Roman"/>
          <w:color w:val="000000"/>
          <w:sz w:val="24"/>
          <w:szCs w:val="24"/>
          <w:lang w:val="fr-FR"/>
        </w:rPr>
        <w:t xml:space="preserve"> baisse de vision et la cécité. </w:t>
      </w:r>
    </w:p>
    <w:p w:rsidR="007F2009" w:rsidRPr="00EA4FF4" w:rsidRDefault="007F2009" w:rsidP="007F2009">
      <w:pPr>
        <w:pStyle w:val="Paragraphedeliste"/>
        <w:numPr>
          <w:ilvl w:val="0"/>
          <w:numId w:val="8"/>
        </w:numPr>
        <w:jc w:val="both"/>
        <w:rPr>
          <w:rFonts w:ascii="Times New Roman" w:hAnsi="Times New Roman"/>
          <w:b/>
          <w:color w:val="000000"/>
          <w:sz w:val="24"/>
          <w:szCs w:val="24"/>
        </w:rPr>
      </w:pPr>
      <w:r w:rsidRPr="00EA4FF4">
        <w:rPr>
          <w:rFonts w:ascii="Times New Roman" w:hAnsi="Times New Roman"/>
          <w:color w:val="000000"/>
          <w:sz w:val="24"/>
          <w:szCs w:val="24"/>
        </w:rPr>
        <w:t xml:space="preserve"> </w:t>
      </w:r>
      <w:r w:rsidRPr="00EA4FF4">
        <w:rPr>
          <w:rFonts w:ascii="Times New Roman" w:hAnsi="Times New Roman"/>
          <w:b/>
          <w:color w:val="000000"/>
          <w:sz w:val="24"/>
          <w:szCs w:val="24"/>
        </w:rPr>
        <w:t xml:space="preserve">Classification selon </w:t>
      </w:r>
      <w:proofErr w:type="spellStart"/>
      <w:r w:rsidRPr="00EA4FF4">
        <w:rPr>
          <w:rFonts w:ascii="Times New Roman" w:hAnsi="Times New Roman"/>
          <w:b/>
          <w:color w:val="000000"/>
          <w:sz w:val="24"/>
          <w:szCs w:val="24"/>
        </w:rPr>
        <w:t>lˈOMS</w:t>
      </w:r>
      <w:proofErr w:type="spellEnd"/>
    </w:p>
    <w:p w:rsidR="007F2009" w:rsidRPr="00EA4FF4" w:rsidRDefault="007F2009" w:rsidP="007F2009">
      <w:pPr>
        <w:jc w:val="both"/>
        <w:rPr>
          <w:rFonts w:ascii="Times New Roman" w:hAnsi="Times New Roman"/>
          <w:color w:val="000000"/>
          <w:sz w:val="24"/>
          <w:szCs w:val="24"/>
          <w:lang w:val="fr-FR"/>
        </w:rPr>
      </w:pPr>
      <w:r w:rsidRPr="00EA4FF4">
        <w:rPr>
          <w:rFonts w:ascii="Times New Roman" w:hAnsi="Times New Roman"/>
          <w:color w:val="000000"/>
          <w:sz w:val="24"/>
          <w:szCs w:val="24"/>
          <w:lang w:val="fr-FR"/>
        </w:rPr>
        <w:t xml:space="preserve"> Cinq stades sont définis dans la classification de l’OMS :</w:t>
      </w:r>
    </w:p>
    <w:p w:rsidR="007F2009" w:rsidRPr="00EA4FF4" w:rsidRDefault="007F2009" w:rsidP="007F2009">
      <w:pPr>
        <w:jc w:val="both"/>
        <w:rPr>
          <w:rFonts w:ascii="Times New Roman" w:hAnsi="Times New Roman"/>
          <w:b/>
          <w:bCs/>
          <w:color w:val="FF0000"/>
          <w:sz w:val="24"/>
          <w:szCs w:val="24"/>
          <w:lang w:val="fr-FR"/>
        </w:rPr>
      </w:pPr>
      <w:r w:rsidRPr="00EA4FF4">
        <w:rPr>
          <w:rFonts w:ascii="Times New Roman" w:hAnsi="Times New Roman"/>
          <w:b/>
          <w:bCs/>
          <w:color w:val="000000"/>
          <w:sz w:val="24"/>
          <w:szCs w:val="24"/>
          <w:lang w:val="fr-FR"/>
        </w:rPr>
        <w:t>Stade</w:t>
      </w:r>
      <w:r w:rsidRPr="00EA4FF4">
        <w:rPr>
          <w:rFonts w:ascii="Times New Roman" w:hAnsi="Times New Roman"/>
          <w:b/>
          <w:bCs/>
          <w:color w:val="FF0000"/>
          <w:sz w:val="24"/>
          <w:szCs w:val="24"/>
          <w:lang w:val="fr-FR"/>
        </w:rPr>
        <w:t xml:space="preserve"> </w:t>
      </w:r>
      <w:r w:rsidRPr="00EA4FF4">
        <w:rPr>
          <w:rFonts w:ascii="Times New Roman" w:hAnsi="Times New Roman"/>
          <w:b/>
          <w:bCs/>
          <w:color w:val="000000"/>
          <w:sz w:val="24"/>
          <w:szCs w:val="24"/>
          <w:lang w:val="fr-FR"/>
        </w:rPr>
        <w:t xml:space="preserve">1 : Trachome folliculaire ou Inflammation </w:t>
      </w:r>
      <w:proofErr w:type="spellStart"/>
      <w:r w:rsidRPr="00EA4FF4">
        <w:rPr>
          <w:rFonts w:ascii="Times New Roman" w:hAnsi="Times New Roman"/>
          <w:b/>
          <w:bCs/>
          <w:color w:val="000000"/>
          <w:sz w:val="24"/>
          <w:szCs w:val="24"/>
          <w:lang w:val="fr-FR"/>
        </w:rPr>
        <w:t>Trachomateuse</w:t>
      </w:r>
      <w:proofErr w:type="spellEnd"/>
      <w:r w:rsidRPr="00EA4FF4">
        <w:rPr>
          <w:rFonts w:ascii="Times New Roman" w:hAnsi="Times New Roman"/>
          <w:b/>
          <w:bCs/>
          <w:color w:val="000000"/>
          <w:sz w:val="24"/>
          <w:szCs w:val="24"/>
          <w:lang w:val="fr-FR"/>
        </w:rPr>
        <w:t xml:space="preserve"> Folliculaire (TF)</w:t>
      </w:r>
    </w:p>
    <w:p w:rsidR="002B495E" w:rsidRDefault="007F2009" w:rsidP="007F2009">
      <w:pPr>
        <w:jc w:val="both"/>
        <w:rPr>
          <w:rFonts w:ascii="Times New Roman" w:hAnsi="Times New Roman"/>
          <w:bCs/>
          <w:color w:val="000000"/>
          <w:sz w:val="24"/>
          <w:szCs w:val="24"/>
          <w:lang w:val="fr-FR"/>
        </w:rPr>
      </w:pPr>
      <w:r w:rsidRPr="00EA4FF4">
        <w:rPr>
          <w:rFonts w:ascii="Times New Roman" w:hAnsi="Times New Roman"/>
          <w:bCs/>
          <w:color w:val="000000"/>
          <w:sz w:val="24"/>
          <w:szCs w:val="24"/>
          <w:lang w:val="fr-FR"/>
        </w:rPr>
        <w:t>Fréquent chez l’enfant.</w:t>
      </w:r>
    </w:p>
    <w:p w:rsidR="007F2009" w:rsidRPr="00EA4FF4" w:rsidRDefault="007F2009" w:rsidP="007F2009">
      <w:pPr>
        <w:jc w:val="both"/>
        <w:rPr>
          <w:rFonts w:ascii="Times New Roman" w:hAnsi="Times New Roman"/>
          <w:bCs/>
          <w:color w:val="000000"/>
          <w:sz w:val="24"/>
          <w:szCs w:val="24"/>
          <w:lang w:val="fr-FR"/>
        </w:rPr>
      </w:pPr>
      <w:r w:rsidRPr="00EA4FF4">
        <w:rPr>
          <w:rFonts w:ascii="Times New Roman" w:hAnsi="Times New Roman"/>
          <w:bCs/>
          <w:color w:val="000000"/>
          <w:sz w:val="24"/>
          <w:szCs w:val="24"/>
          <w:lang w:val="fr-FR"/>
        </w:rPr>
        <w:t xml:space="preserve">  </w:t>
      </w:r>
    </w:p>
    <w:p w:rsidR="007F2009" w:rsidRPr="00EA4FF4" w:rsidRDefault="007F2009" w:rsidP="007F2009">
      <w:pPr>
        <w:jc w:val="both"/>
        <w:rPr>
          <w:rFonts w:ascii="Times New Roman" w:hAnsi="Times New Roman"/>
          <w:bCs/>
          <w:color w:val="000000"/>
          <w:sz w:val="24"/>
          <w:szCs w:val="24"/>
          <w:lang w:val="fr-FR"/>
        </w:rPr>
      </w:pPr>
      <w:r w:rsidRPr="00EA4FF4">
        <w:rPr>
          <w:rFonts w:ascii="Times New Roman" w:hAnsi="Times New Roman"/>
          <w:bCs/>
          <w:color w:val="000000"/>
          <w:sz w:val="24"/>
          <w:szCs w:val="24"/>
          <w:lang w:val="fr-FR"/>
        </w:rPr>
        <w:lastRenderedPageBreak/>
        <w:t>CLINIQUEMENT  on observe :</w:t>
      </w:r>
    </w:p>
    <w:p w:rsidR="007F2009" w:rsidRPr="00EA4FF4" w:rsidRDefault="007F2009" w:rsidP="007F2009">
      <w:pPr>
        <w:pStyle w:val="Paragraphedeliste"/>
        <w:numPr>
          <w:ilvl w:val="0"/>
          <w:numId w:val="9"/>
        </w:numPr>
        <w:jc w:val="both"/>
        <w:rPr>
          <w:rFonts w:ascii="Times New Roman" w:hAnsi="Times New Roman"/>
          <w:bCs/>
          <w:color w:val="000000"/>
          <w:sz w:val="24"/>
          <w:szCs w:val="24"/>
        </w:rPr>
      </w:pPr>
      <w:r w:rsidRPr="00EA4FF4">
        <w:rPr>
          <w:rFonts w:ascii="Times New Roman" w:hAnsi="Times New Roman"/>
          <w:bCs/>
          <w:color w:val="000000"/>
          <w:sz w:val="24"/>
          <w:szCs w:val="24"/>
        </w:rPr>
        <w:t xml:space="preserve">les yeux rouges et collants, démangeaisons ou ont les yeux douloureux. </w:t>
      </w:r>
    </w:p>
    <w:p w:rsidR="007F2009" w:rsidRPr="00EA4FF4" w:rsidRDefault="007F2009" w:rsidP="007F2009">
      <w:pPr>
        <w:jc w:val="both"/>
        <w:rPr>
          <w:rFonts w:ascii="Times New Roman" w:hAnsi="Times New Roman"/>
          <w:bCs/>
          <w:color w:val="000000"/>
          <w:sz w:val="24"/>
          <w:szCs w:val="24"/>
          <w:lang w:val="fr-FR"/>
        </w:rPr>
      </w:pPr>
      <w:r w:rsidRPr="00EA4FF4">
        <w:rPr>
          <w:rFonts w:ascii="Times New Roman" w:hAnsi="Times New Roman"/>
          <w:bCs/>
          <w:color w:val="000000"/>
          <w:sz w:val="24"/>
          <w:szCs w:val="24"/>
          <w:lang w:val="fr-FR"/>
        </w:rPr>
        <w:t xml:space="preserve">Pour s’en assurer, on observe la face interne de la paupière supérieure (Pour cela, on doit retourner la paupière). </w:t>
      </w:r>
    </w:p>
    <w:p w:rsidR="007F2009" w:rsidRPr="00EA4FF4" w:rsidRDefault="007F2009" w:rsidP="007F2009">
      <w:pPr>
        <w:pStyle w:val="Paragraphedeliste"/>
        <w:numPr>
          <w:ilvl w:val="0"/>
          <w:numId w:val="9"/>
        </w:numPr>
        <w:jc w:val="both"/>
        <w:rPr>
          <w:rFonts w:ascii="Times New Roman" w:hAnsi="Times New Roman"/>
          <w:bCs/>
          <w:color w:val="000000"/>
          <w:sz w:val="24"/>
          <w:szCs w:val="24"/>
        </w:rPr>
      </w:pPr>
      <w:r w:rsidRPr="00EA4FF4">
        <w:rPr>
          <w:rFonts w:ascii="Times New Roman" w:hAnsi="Times New Roman"/>
          <w:bCs/>
          <w:color w:val="000000"/>
          <w:sz w:val="24"/>
          <w:szCs w:val="24"/>
        </w:rPr>
        <w:t xml:space="preserve">petites tâches blanches appelées follicules. On parle alors du TF ou Inflammation - </w:t>
      </w:r>
      <w:proofErr w:type="spellStart"/>
      <w:r w:rsidRPr="00EA4FF4">
        <w:rPr>
          <w:rFonts w:ascii="Times New Roman" w:hAnsi="Times New Roman"/>
          <w:bCs/>
          <w:color w:val="000000"/>
          <w:sz w:val="24"/>
          <w:szCs w:val="24"/>
        </w:rPr>
        <w:t>trachomateuse</w:t>
      </w:r>
      <w:proofErr w:type="spellEnd"/>
      <w:r w:rsidRPr="00EA4FF4">
        <w:rPr>
          <w:rFonts w:ascii="Times New Roman" w:hAnsi="Times New Roman"/>
          <w:bCs/>
          <w:color w:val="000000"/>
          <w:sz w:val="24"/>
          <w:szCs w:val="24"/>
        </w:rPr>
        <w:t xml:space="preserve"> folliculaire (cas de trachome </w:t>
      </w:r>
      <w:proofErr w:type="gramStart"/>
      <w:r w:rsidRPr="00EA4FF4">
        <w:rPr>
          <w:rFonts w:ascii="Times New Roman" w:hAnsi="Times New Roman"/>
          <w:bCs/>
          <w:color w:val="000000"/>
          <w:sz w:val="24"/>
          <w:szCs w:val="24"/>
        </w:rPr>
        <w:t>évolutif ,</w:t>
      </w:r>
      <w:proofErr w:type="gramEnd"/>
      <w:r w:rsidR="00A46FF5" w:rsidRPr="00EA4FF4">
        <w:rPr>
          <w:rFonts w:ascii="Times New Roman" w:hAnsi="Times New Roman"/>
          <w:bCs/>
          <w:color w:val="000000"/>
          <w:sz w:val="24"/>
          <w:szCs w:val="24"/>
        </w:rPr>
        <w:t xml:space="preserve"> </w:t>
      </w:r>
      <w:r w:rsidRPr="00EA4FF4">
        <w:rPr>
          <w:rFonts w:ascii="Times New Roman" w:hAnsi="Times New Roman"/>
          <w:bCs/>
          <w:color w:val="000000"/>
          <w:sz w:val="24"/>
          <w:szCs w:val="24"/>
        </w:rPr>
        <w:t>sur la face externe de la  paupière).</w:t>
      </w:r>
    </w:p>
    <w:p w:rsidR="007F2009" w:rsidRPr="00EA4FF4" w:rsidRDefault="007F2009" w:rsidP="007F2009">
      <w:pPr>
        <w:jc w:val="both"/>
        <w:rPr>
          <w:rFonts w:ascii="Times New Roman" w:hAnsi="Times New Roman"/>
          <w:b/>
          <w:bCs/>
          <w:i/>
          <w:sz w:val="24"/>
          <w:szCs w:val="24"/>
          <w:lang w:val="fr-FR"/>
        </w:rPr>
      </w:pPr>
      <w:r w:rsidRPr="00EA4FF4">
        <w:rPr>
          <w:rFonts w:ascii="Times New Roman" w:hAnsi="Times New Roman"/>
          <w:b/>
          <w:bCs/>
          <w:sz w:val="24"/>
          <w:szCs w:val="24"/>
          <w:lang w:val="fr-FR"/>
        </w:rPr>
        <w:t>Définition (selon OMS) :</w:t>
      </w:r>
      <w:r w:rsidRPr="00EA4FF4">
        <w:rPr>
          <w:rFonts w:ascii="Times New Roman" w:hAnsi="Times New Roman"/>
          <w:b/>
          <w:bCs/>
          <w:i/>
          <w:sz w:val="24"/>
          <w:szCs w:val="24"/>
          <w:lang w:val="fr-FR"/>
        </w:rPr>
        <w:t xml:space="preserve"> Présence d’au moins cinq (5) follicules (0,5 mm ou plus de diamètre) sur la conjonctive tarsienne supérieure. </w:t>
      </w:r>
    </w:p>
    <w:p w:rsidR="007F2009" w:rsidRPr="00EA4FF4" w:rsidRDefault="007F2009" w:rsidP="007F2009">
      <w:pPr>
        <w:jc w:val="both"/>
        <w:rPr>
          <w:rFonts w:ascii="Times New Roman" w:hAnsi="Times New Roman"/>
          <w:bCs/>
          <w:color w:val="000000"/>
          <w:sz w:val="24"/>
          <w:szCs w:val="24"/>
        </w:rPr>
      </w:pPr>
      <w:r w:rsidRPr="00EA4FF4">
        <w:rPr>
          <w:rFonts w:ascii="Times New Roman" w:hAnsi="Times New Roman"/>
          <w:b/>
          <w:noProof/>
          <w:sz w:val="24"/>
          <w:szCs w:val="24"/>
          <w:lang w:val="fr-FR" w:eastAsia="fr-FR"/>
        </w:rPr>
        <w:drawing>
          <wp:inline distT="0" distB="0" distL="0" distR="0">
            <wp:extent cx="2771775" cy="2143125"/>
            <wp:effectExtent l="19050" t="0" r="9525" b="0"/>
            <wp:docPr id="1" name="Image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descr="2"/>
                    <pic:cNvPicPr>
                      <a:picLocks noChangeAspect="1" noChangeArrowheads="1"/>
                    </pic:cNvPicPr>
                  </pic:nvPicPr>
                  <pic:blipFill>
                    <a:blip r:embed="rId6" cstate="print"/>
                    <a:srcRect/>
                    <a:stretch>
                      <a:fillRect/>
                    </a:stretch>
                  </pic:blipFill>
                  <pic:spPr bwMode="auto">
                    <a:xfrm>
                      <a:off x="0" y="0"/>
                      <a:ext cx="2770337" cy="2142013"/>
                    </a:xfrm>
                    <a:prstGeom prst="rect">
                      <a:avLst/>
                    </a:prstGeom>
                    <a:noFill/>
                    <a:ln w="9525">
                      <a:noFill/>
                      <a:miter lim="800000"/>
                      <a:headEnd/>
                      <a:tailEnd/>
                    </a:ln>
                  </pic:spPr>
                </pic:pic>
              </a:graphicData>
            </a:graphic>
          </wp:inline>
        </w:drawing>
      </w:r>
    </w:p>
    <w:p w:rsidR="007F2009" w:rsidRPr="00EA4FF4" w:rsidRDefault="007F2009" w:rsidP="007F2009">
      <w:pPr>
        <w:jc w:val="both"/>
        <w:rPr>
          <w:rFonts w:ascii="Times New Roman" w:hAnsi="Times New Roman"/>
          <w:b/>
          <w:bCs/>
          <w:sz w:val="24"/>
          <w:szCs w:val="24"/>
        </w:rPr>
      </w:pPr>
      <w:r w:rsidRPr="00EA4FF4">
        <w:rPr>
          <w:rFonts w:ascii="Times New Roman" w:hAnsi="Times New Roman"/>
          <w:b/>
          <w:bCs/>
          <w:sz w:val="24"/>
          <w:szCs w:val="24"/>
        </w:rPr>
        <w:t>Type de lesion:</w:t>
      </w:r>
    </w:p>
    <w:p w:rsidR="007F2009" w:rsidRPr="00EA4FF4" w:rsidRDefault="007F2009" w:rsidP="007F2009">
      <w:pPr>
        <w:pStyle w:val="Paragraphedeliste"/>
        <w:numPr>
          <w:ilvl w:val="0"/>
          <w:numId w:val="5"/>
        </w:numPr>
        <w:jc w:val="both"/>
        <w:rPr>
          <w:rFonts w:ascii="Times New Roman" w:hAnsi="Times New Roman"/>
          <w:bCs/>
          <w:sz w:val="24"/>
          <w:szCs w:val="24"/>
        </w:rPr>
      </w:pPr>
      <w:r w:rsidRPr="00EA4FF4">
        <w:rPr>
          <w:rFonts w:ascii="Times New Roman" w:hAnsi="Times New Roman"/>
          <w:bCs/>
          <w:sz w:val="24"/>
          <w:szCs w:val="24"/>
        </w:rPr>
        <w:t>Papules non vascularisées</w:t>
      </w:r>
    </w:p>
    <w:p w:rsidR="007F2009" w:rsidRPr="00EA4FF4" w:rsidRDefault="007F2009" w:rsidP="007F2009">
      <w:pPr>
        <w:pStyle w:val="Paragraphedeliste"/>
        <w:numPr>
          <w:ilvl w:val="0"/>
          <w:numId w:val="5"/>
        </w:numPr>
        <w:jc w:val="both"/>
        <w:rPr>
          <w:rFonts w:ascii="Times New Roman" w:hAnsi="Times New Roman"/>
          <w:bCs/>
          <w:sz w:val="24"/>
          <w:szCs w:val="24"/>
        </w:rPr>
      </w:pPr>
      <w:r w:rsidRPr="00EA4FF4">
        <w:rPr>
          <w:rFonts w:ascii="Times New Roman" w:hAnsi="Times New Roman"/>
          <w:bCs/>
          <w:sz w:val="24"/>
          <w:szCs w:val="24"/>
        </w:rPr>
        <w:t>Légère inflammation</w:t>
      </w:r>
    </w:p>
    <w:p w:rsidR="007F2009" w:rsidRPr="00EA4FF4" w:rsidRDefault="007F2009" w:rsidP="007F2009">
      <w:pPr>
        <w:pStyle w:val="Paragraphedeliste"/>
        <w:numPr>
          <w:ilvl w:val="0"/>
          <w:numId w:val="5"/>
        </w:numPr>
        <w:jc w:val="both"/>
        <w:rPr>
          <w:rFonts w:ascii="Times New Roman" w:hAnsi="Times New Roman"/>
          <w:bCs/>
          <w:sz w:val="24"/>
          <w:szCs w:val="24"/>
        </w:rPr>
      </w:pPr>
      <w:r w:rsidRPr="00EA4FF4">
        <w:rPr>
          <w:rFonts w:ascii="Times New Roman" w:hAnsi="Times New Roman"/>
          <w:bCs/>
          <w:sz w:val="24"/>
          <w:szCs w:val="24"/>
        </w:rPr>
        <w:t>Vaisseaux visibles</w:t>
      </w:r>
    </w:p>
    <w:p w:rsidR="007F2009" w:rsidRPr="00EA4FF4" w:rsidRDefault="007F2009" w:rsidP="007F2009">
      <w:pPr>
        <w:jc w:val="both"/>
        <w:rPr>
          <w:rFonts w:ascii="Times New Roman" w:hAnsi="Times New Roman"/>
          <w:b/>
          <w:bCs/>
          <w:color w:val="000000"/>
          <w:sz w:val="24"/>
          <w:szCs w:val="24"/>
          <w:lang w:val="fr-FR"/>
        </w:rPr>
      </w:pPr>
      <w:r w:rsidRPr="00EA4FF4">
        <w:rPr>
          <w:rFonts w:ascii="Times New Roman" w:hAnsi="Times New Roman"/>
          <w:b/>
          <w:bCs/>
          <w:color w:val="000000"/>
          <w:sz w:val="24"/>
          <w:szCs w:val="24"/>
          <w:lang w:val="fr-FR"/>
        </w:rPr>
        <w:t xml:space="preserve">Stade 2 : Trachome Inflammatoire ou Inflammation </w:t>
      </w:r>
      <w:proofErr w:type="spellStart"/>
      <w:r w:rsidRPr="00EA4FF4">
        <w:rPr>
          <w:rFonts w:ascii="Times New Roman" w:hAnsi="Times New Roman"/>
          <w:b/>
          <w:bCs/>
          <w:color w:val="000000"/>
          <w:sz w:val="24"/>
          <w:szCs w:val="24"/>
          <w:lang w:val="fr-FR"/>
        </w:rPr>
        <w:t>Trachomateuse</w:t>
      </w:r>
      <w:proofErr w:type="spellEnd"/>
      <w:r w:rsidRPr="00EA4FF4">
        <w:rPr>
          <w:rFonts w:ascii="Times New Roman" w:hAnsi="Times New Roman"/>
          <w:b/>
          <w:bCs/>
          <w:color w:val="000000"/>
          <w:sz w:val="24"/>
          <w:szCs w:val="24"/>
          <w:lang w:val="fr-FR"/>
        </w:rPr>
        <w:t xml:space="preserve"> Intense (TI)</w:t>
      </w:r>
    </w:p>
    <w:p w:rsidR="007F2009" w:rsidRPr="00EA4FF4" w:rsidRDefault="007F2009" w:rsidP="007F2009">
      <w:pPr>
        <w:jc w:val="both"/>
        <w:rPr>
          <w:rFonts w:ascii="Times New Roman" w:hAnsi="Times New Roman"/>
          <w:b/>
          <w:bCs/>
          <w:i/>
          <w:color w:val="000000"/>
          <w:sz w:val="24"/>
          <w:szCs w:val="24"/>
          <w:lang w:val="fr-FR"/>
        </w:rPr>
      </w:pPr>
      <w:r w:rsidRPr="00EA4FF4">
        <w:rPr>
          <w:rFonts w:ascii="Times New Roman" w:hAnsi="Times New Roman"/>
          <w:b/>
          <w:bCs/>
          <w:color w:val="000000"/>
          <w:sz w:val="24"/>
          <w:szCs w:val="24"/>
          <w:lang w:val="fr-FR"/>
        </w:rPr>
        <w:t xml:space="preserve">Définition (selon OMS) : </w:t>
      </w:r>
      <w:r w:rsidRPr="00EA4FF4">
        <w:rPr>
          <w:rFonts w:ascii="Times New Roman" w:hAnsi="Times New Roman"/>
          <w:b/>
          <w:bCs/>
          <w:i/>
          <w:color w:val="000000"/>
          <w:sz w:val="24"/>
          <w:szCs w:val="24"/>
          <w:lang w:val="fr-FR"/>
        </w:rPr>
        <w:t>Epaississement inflammatoire prononcé de la conjonctive tarsienne supérieure qui masque plus de la moitié des vaisseaux profonds du tarse.</w:t>
      </w:r>
    </w:p>
    <w:p w:rsidR="007F2009" w:rsidRPr="00EA4FF4" w:rsidRDefault="007F2009" w:rsidP="007F2009">
      <w:pPr>
        <w:ind w:left="720"/>
        <w:jc w:val="both"/>
        <w:rPr>
          <w:rFonts w:ascii="Times New Roman" w:hAnsi="Times New Roman"/>
          <w:b/>
          <w:bCs/>
          <w:color w:val="000000"/>
          <w:sz w:val="24"/>
          <w:szCs w:val="24"/>
        </w:rPr>
      </w:pPr>
      <w:r w:rsidRPr="00EA4FF4">
        <w:rPr>
          <w:rFonts w:ascii="Times New Roman" w:hAnsi="Times New Roman"/>
          <w:b/>
          <w:noProof/>
          <w:color w:val="000000"/>
          <w:sz w:val="24"/>
          <w:szCs w:val="24"/>
          <w:lang w:val="fr-FR" w:eastAsia="fr-FR"/>
        </w:rPr>
        <w:drawing>
          <wp:inline distT="0" distB="0" distL="0" distR="0">
            <wp:extent cx="2162175" cy="1714500"/>
            <wp:effectExtent l="19050" t="0" r="9525" b="0"/>
            <wp:docPr id="2" name="Image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descr="1"/>
                    <pic:cNvPicPr>
                      <a:picLocks noChangeAspect="1" noChangeArrowheads="1"/>
                    </pic:cNvPicPr>
                  </pic:nvPicPr>
                  <pic:blipFill>
                    <a:blip r:embed="rId7" cstate="print"/>
                    <a:srcRect/>
                    <a:stretch>
                      <a:fillRect/>
                    </a:stretch>
                  </pic:blipFill>
                  <pic:spPr bwMode="auto">
                    <a:xfrm>
                      <a:off x="0" y="0"/>
                      <a:ext cx="2162175" cy="1714500"/>
                    </a:xfrm>
                    <a:prstGeom prst="rect">
                      <a:avLst/>
                    </a:prstGeom>
                    <a:noFill/>
                    <a:ln w="9525">
                      <a:noFill/>
                      <a:miter lim="800000"/>
                      <a:headEnd/>
                      <a:tailEnd/>
                    </a:ln>
                  </pic:spPr>
                </pic:pic>
              </a:graphicData>
            </a:graphic>
          </wp:inline>
        </w:drawing>
      </w:r>
    </w:p>
    <w:p w:rsidR="007F2009" w:rsidRPr="00EA4FF4" w:rsidRDefault="007F2009" w:rsidP="007F2009">
      <w:pPr>
        <w:ind w:firstLine="720"/>
        <w:jc w:val="both"/>
        <w:rPr>
          <w:rFonts w:ascii="Times New Roman" w:hAnsi="Times New Roman"/>
          <w:b/>
          <w:bCs/>
          <w:color w:val="000000"/>
          <w:sz w:val="24"/>
          <w:szCs w:val="24"/>
        </w:rPr>
      </w:pPr>
      <w:r w:rsidRPr="00EA4FF4">
        <w:rPr>
          <w:rFonts w:ascii="Times New Roman" w:hAnsi="Times New Roman"/>
          <w:b/>
          <w:bCs/>
          <w:color w:val="000000"/>
          <w:sz w:val="24"/>
          <w:szCs w:val="24"/>
        </w:rPr>
        <w:t xml:space="preserve">Types de </w:t>
      </w:r>
      <w:r w:rsidR="00A6493D" w:rsidRPr="00EA4FF4">
        <w:rPr>
          <w:rFonts w:ascii="Times New Roman" w:hAnsi="Times New Roman"/>
          <w:b/>
          <w:bCs/>
          <w:color w:val="000000"/>
          <w:sz w:val="24"/>
          <w:szCs w:val="24"/>
        </w:rPr>
        <w:t>lesions</w:t>
      </w:r>
      <w:r w:rsidRPr="00EA4FF4">
        <w:rPr>
          <w:rFonts w:ascii="Times New Roman" w:hAnsi="Times New Roman"/>
          <w:b/>
          <w:bCs/>
          <w:color w:val="000000"/>
          <w:sz w:val="24"/>
          <w:szCs w:val="24"/>
        </w:rPr>
        <w:t>:</w:t>
      </w:r>
      <w:r w:rsidRPr="00EA4FF4">
        <w:rPr>
          <w:rFonts w:ascii="Times New Roman" w:hAnsi="Times New Roman"/>
          <w:b/>
          <w:bCs/>
          <w:color w:val="000000"/>
          <w:sz w:val="24"/>
          <w:szCs w:val="24"/>
        </w:rPr>
        <w:tab/>
      </w:r>
      <w:r w:rsidRPr="00EA4FF4">
        <w:rPr>
          <w:rFonts w:ascii="Times New Roman" w:hAnsi="Times New Roman"/>
          <w:b/>
          <w:bCs/>
          <w:color w:val="000000"/>
          <w:sz w:val="24"/>
          <w:szCs w:val="24"/>
        </w:rPr>
        <w:tab/>
      </w:r>
      <w:r w:rsidRPr="00EA4FF4">
        <w:rPr>
          <w:rFonts w:ascii="Times New Roman" w:hAnsi="Times New Roman"/>
          <w:b/>
          <w:bCs/>
          <w:color w:val="000000"/>
          <w:sz w:val="24"/>
          <w:szCs w:val="24"/>
        </w:rPr>
        <w:tab/>
      </w:r>
      <w:r w:rsidRPr="00EA4FF4">
        <w:rPr>
          <w:rFonts w:ascii="Times New Roman" w:hAnsi="Times New Roman"/>
          <w:b/>
          <w:bCs/>
          <w:color w:val="000000"/>
          <w:sz w:val="24"/>
          <w:szCs w:val="24"/>
        </w:rPr>
        <w:tab/>
      </w:r>
    </w:p>
    <w:p w:rsidR="007F2009" w:rsidRPr="00EA4FF4" w:rsidRDefault="007F2009" w:rsidP="007F2009">
      <w:pPr>
        <w:pStyle w:val="Paragraphedeliste"/>
        <w:numPr>
          <w:ilvl w:val="0"/>
          <w:numId w:val="10"/>
        </w:numPr>
        <w:jc w:val="both"/>
        <w:rPr>
          <w:rFonts w:ascii="Times New Roman" w:hAnsi="Times New Roman"/>
          <w:bCs/>
          <w:color w:val="000000"/>
          <w:sz w:val="24"/>
          <w:szCs w:val="24"/>
        </w:rPr>
      </w:pPr>
      <w:r w:rsidRPr="00EA4FF4">
        <w:rPr>
          <w:rFonts w:ascii="Times New Roman" w:hAnsi="Times New Roman"/>
          <w:bCs/>
          <w:color w:val="000000"/>
          <w:sz w:val="24"/>
          <w:szCs w:val="24"/>
        </w:rPr>
        <w:t>Epaississement de la conjonctive tarsienne</w:t>
      </w:r>
    </w:p>
    <w:p w:rsidR="007F2009" w:rsidRPr="00EA4FF4" w:rsidRDefault="007F2009" w:rsidP="007F2009">
      <w:pPr>
        <w:pStyle w:val="Paragraphedeliste"/>
        <w:numPr>
          <w:ilvl w:val="0"/>
          <w:numId w:val="10"/>
        </w:numPr>
        <w:jc w:val="both"/>
        <w:rPr>
          <w:rFonts w:ascii="Times New Roman" w:hAnsi="Times New Roman"/>
          <w:bCs/>
          <w:color w:val="000000"/>
          <w:sz w:val="24"/>
          <w:szCs w:val="24"/>
        </w:rPr>
      </w:pPr>
      <w:r w:rsidRPr="00EA4FF4">
        <w:rPr>
          <w:rFonts w:ascii="Times New Roman" w:hAnsi="Times New Roman"/>
          <w:bCs/>
          <w:color w:val="000000"/>
          <w:sz w:val="24"/>
          <w:szCs w:val="24"/>
        </w:rPr>
        <w:t>Une intense inflammation</w:t>
      </w:r>
    </w:p>
    <w:p w:rsidR="007F2009" w:rsidRPr="00EA4FF4" w:rsidRDefault="007F2009" w:rsidP="007F2009">
      <w:pPr>
        <w:pStyle w:val="Paragraphedeliste"/>
        <w:numPr>
          <w:ilvl w:val="0"/>
          <w:numId w:val="10"/>
        </w:numPr>
        <w:jc w:val="both"/>
        <w:rPr>
          <w:rFonts w:ascii="Times New Roman" w:hAnsi="Times New Roman"/>
          <w:bCs/>
          <w:color w:val="000000"/>
          <w:sz w:val="24"/>
          <w:szCs w:val="24"/>
        </w:rPr>
      </w:pPr>
      <w:r w:rsidRPr="00EA4FF4">
        <w:rPr>
          <w:rFonts w:ascii="Times New Roman" w:hAnsi="Times New Roman"/>
          <w:bCs/>
          <w:color w:val="000000"/>
          <w:sz w:val="24"/>
          <w:szCs w:val="24"/>
        </w:rPr>
        <w:t>Les gros vaisseaux ne sont plus visibles</w:t>
      </w:r>
    </w:p>
    <w:p w:rsidR="007F2009" w:rsidRPr="00EA4FF4" w:rsidRDefault="007F2009" w:rsidP="007F2009">
      <w:pPr>
        <w:jc w:val="both"/>
        <w:rPr>
          <w:rFonts w:ascii="Times New Roman" w:hAnsi="Times New Roman"/>
          <w:b/>
          <w:bCs/>
          <w:color w:val="000000"/>
          <w:sz w:val="24"/>
          <w:szCs w:val="24"/>
          <w:lang w:val="fr-FR"/>
        </w:rPr>
      </w:pPr>
      <w:r w:rsidRPr="00EA4FF4">
        <w:rPr>
          <w:rFonts w:ascii="Times New Roman" w:hAnsi="Times New Roman"/>
          <w:b/>
          <w:bCs/>
          <w:color w:val="000000"/>
          <w:sz w:val="24"/>
          <w:szCs w:val="24"/>
          <w:lang w:val="fr-FR"/>
        </w:rPr>
        <w:t>Stade 3 : Trachome Cicatriciel (TS)</w:t>
      </w:r>
    </w:p>
    <w:p w:rsidR="007F2009" w:rsidRPr="00EA4FF4" w:rsidRDefault="007F2009" w:rsidP="007F2009">
      <w:pPr>
        <w:jc w:val="both"/>
        <w:rPr>
          <w:rFonts w:ascii="Times New Roman" w:hAnsi="Times New Roman"/>
          <w:bCs/>
          <w:color w:val="000000"/>
          <w:sz w:val="24"/>
          <w:szCs w:val="24"/>
          <w:lang w:val="fr-FR"/>
        </w:rPr>
      </w:pPr>
      <w:r w:rsidRPr="00EA4FF4">
        <w:rPr>
          <w:rFonts w:ascii="Times New Roman" w:hAnsi="Times New Roman"/>
          <w:bCs/>
          <w:color w:val="000000"/>
          <w:sz w:val="24"/>
          <w:szCs w:val="24"/>
          <w:lang w:val="fr-FR"/>
        </w:rPr>
        <w:t xml:space="preserve">Le troisième signe (TS) s’observe après des infections répétées lorsque des cicatrices apparaissent sur la face interne de la paupière. </w:t>
      </w:r>
    </w:p>
    <w:p w:rsidR="007F2009" w:rsidRPr="00EA4FF4" w:rsidRDefault="007F2009" w:rsidP="007F2009">
      <w:pPr>
        <w:jc w:val="both"/>
        <w:rPr>
          <w:rFonts w:ascii="Times New Roman" w:hAnsi="Times New Roman"/>
          <w:bCs/>
          <w:color w:val="000000"/>
          <w:sz w:val="24"/>
          <w:szCs w:val="24"/>
          <w:lang w:val="fr-FR"/>
        </w:rPr>
      </w:pPr>
      <w:r w:rsidRPr="00EA4FF4">
        <w:rPr>
          <w:rFonts w:ascii="Times New Roman" w:hAnsi="Times New Roman"/>
          <w:bCs/>
          <w:color w:val="000000"/>
          <w:sz w:val="24"/>
          <w:szCs w:val="24"/>
          <w:lang w:val="fr-FR"/>
        </w:rPr>
        <w:t xml:space="preserve">CLINIQUEMENT  les patients se plaignent parfois de la sensation d’avoir du sable ou des insectes dans les yeux. On  n’observe pas toujours des yeux rouges ou collants, mais, si on regarde la face interne de la paupière, on observe des traces de cicatrisation, ressemblant à des bandes blanchâtres. On parle alors de TS ou cicatrisation </w:t>
      </w:r>
      <w:proofErr w:type="spellStart"/>
      <w:r w:rsidRPr="00EA4FF4">
        <w:rPr>
          <w:rFonts w:ascii="Times New Roman" w:hAnsi="Times New Roman"/>
          <w:bCs/>
          <w:color w:val="000000"/>
          <w:sz w:val="24"/>
          <w:szCs w:val="24"/>
          <w:lang w:val="fr-FR"/>
        </w:rPr>
        <w:t>trachomateuse</w:t>
      </w:r>
      <w:proofErr w:type="spellEnd"/>
      <w:r w:rsidRPr="00EA4FF4">
        <w:rPr>
          <w:rFonts w:ascii="Times New Roman" w:hAnsi="Times New Roman"/>
          <w:bCs/>
          <w:color w:val="000000"/>
          <w:sz w:val="24"/>
          <w:szCs w:val="24"/>
          <w:lang w:val="fr-FR"/>
        </w:rPr>
        <w:t>.</w:t>
      </w:r>
    </w:p>
    <w:p w:rsidR="007F2009" w:rsidRPr="00EA4FF4" w:rsidRDefault="007F2009" w:rsidP="007F2009">
      <w:pPr>
        <w:jc w:val="both"/>
        <w:rPr>
          <w:rFonts w:ascii="Times New Roman" w:hAnsi="Times New Roman"/>
          <w:b/>
          <w:bCs/>
          <w:i/>
          <w:color w:val="000000"/>
          <w:sz w:val="24"/>
          <w:szCs w:val="24"/>
          <w:lang w:val="fr-FR"/>
        </w:rPr>
      </w:pPr>
      <w:r w:rsidRPr="00EA4FF4">
        <w:rPr>
          <w:rFonts w:ascii="Times New Roman" w:hAnsi="Times New Roman"/>
          <w:b/>
          <w:bCs/>
          <w:color w:val="000000"/>
          <w:sz w:val="24"/>
          <w:szCs w:val="24"/>
          <w:lang w:val="fr-FR"/>
        </w:rPr>
        <w:t xml:space="preserve">Définition (selon OMS) : </w:t>
      </w:r>
      <w:r w:rsidRPr="00EA4FF4">
        <w:rPr>
          <w:rFonts w:ascii="Times New Roman" w:hAnsi="Times New Roman"/>
          <w:b/>
          <w:bCs/>
          <w:i/>
          <w:color w:val="000000"/>
          <w:sz w:val="24"/>
          <w:szCs w:val="24"/>
          <w:lang w:val="fr-FR"/>
        </w:rPr>
        <w:t>Présence de cicatrices nettement visibles dans la conjonctive tarsienne.</w:t>
      </w:r>
    </w:p>
    <w:p w:rsidR="007F2009" w:rsidRPr="00EA4FF4" w:rsidRDefault="007F2009" w:rsidP="007F2009">
      <w:pPr>
        <w:jc w:val="both"/>
        <w:rPr>
          <w:rFonts w:ascii="Times New Roman" w:hAnsi="Times New Roman"/>
          <w:b/>
          <w:bCs/>
          <w:color w:val="000000"/>
          <w:sz w:val="24"/>
          <w:szCs w:val="24"/>
        </w:rPr>
      </w:pPr>
      <w:r w:rsidRPr="00EA4FF4">
        <w:rPr>
          <w:rFonts w:ascii="Times New Roman" w:hAnsi="Times New Roman"/>
          <w:b/>
          <w:noProof/>
          <w:color w:val="000000"/>
          <w:sz w:val="24"/>
          <w:szCs w:val="24"/>
          <w:lang w:val="fr-FR" w:eastAsia="fr-FR"/>
        </w:rPr>
        <w:drawing>
          <wp:inline distT="0" distB="0" distL="0" distR="0">
            <wp:extent cx="2067560" cy="1301750"/>
            <wp:effectExtent l="19050" t="0" r="8890" b="0"/>
            <wp:docPr id="3" name="Image 12"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descr="02"/>
                    <pic:cNvPicPr>
                      <a:picLocks noChangeAspect="1" noChangeArrowheads="1"/>
                    </pic:cNvPicPr>
                  </pic:nvPicPr>
                  <pic:blipFill>
                    <a:blip r:embed="rId8" cstate="print"/>
                    <a:srcRect/>
                    <a:stretch>
                      <a:fillRect/>
                    </a:stretch>
                  </pic:blipFill>
                  <pic:spPr bwMode="auto">
                    <a:xfrm>
                      <a:off x="0" y="0"/>
                      <a:ext cx="2067560" cy="1301750"/>
                    </a:xfrm>
                    <a:prstGeom prst="rect">
                      <a:avLst/>
                    </a:prstGeom>
                    <a:noFill/>
                    <a:ln w="9525">
                      <a:noFill/>
                      <a:miter lim="800000"/>
                      <a:headEnd/>
                      <a:tailEnd/>
                    </a:ln>
                  </pic:spPr>
                </pic:pic>
              </a:graphicData>
            </a:graphic>
          </wp:inline>
        </w:drawing>
      </w:r>
      <w:r w:rsidRPr="00EA4FF4">
        <w:rPr>
          <w:rFonts w:ascii="Times New Roman" w:hAnsi="Times New Roman"/>
          <w:b/>
          <w:bCs/>
          <w:color w:val="000000"/>
          <w:sz w:val="24"/>
          <w:szCs w:val="24"/>
        </w:rPr>
        <w:t xml:space="preserve"> </w:t>
      </w:r>
    </w:p>
    <w:p w:rsidR="007F2009" w:rsidRPr="00EA4FF4" w:rsidRDefault="007F2009" w:rsidP="007F2009">
      <w:pPr>
        <w:jc w:val="both"/>
        <w:rPr>
          <w:rFonts w:ascii="Times New Roman" w:hAnsi="Times New Roman"/>
          <w:b/>
          <w:bCs/>
          <w:color w:val="000000"/>
          <w:sz w:val="24"/>
          <w:szCs w:val="24"/>
        </w:rPr>
      </w:pPr>
    </w:p>
    <w:p w:rsidR="007F2009" w:rsidRPr="00EA4FF4" w:rsidRDefault="007F2009" w:rsidP="007F2009">
      <w:pPr>
        <w:jc w:val="both"/>
        <w:rPr>
          <w:rFonts w:ascii="Times New Roman" w:hAnsi="Times New Roman"/>
          <w:b/>
          <w:bCs/>
          <w:color w:val="000000"/>
          <w:sz w:val="24"/>
          <w:szCs w:val="24"/>
          <w:lang w:val="fr-FR"/>
        </w:rPr>
      </w:pPr>
      <w:r w:rsidRPr="00EA4FF4">
        <w:rPr>
          <w:rFonts w:ascii="Times New Roman" w:hAnsi="Times New Roman"/>
          <w:b/>
          <w:bCs/>
          <w:color w:val="000000"/>
          <w:sz w:val="24"/>
          <w:szCs w:val="24"/>
          <w:lang w:val="fr-FR"/>
        </w:rPr>
        <w:t>Type de lésions :</w:t>
      </w:r>
    </w:p>
    <w:p w:rsidR="007F2009" w:rsidRPr="00EA4FF4" w:rsidRDefault="007F2009" w:rsidP="007F2009">
      <w:pPr>
        <w:pStyle w:val="Paragraphedeliste"/>
        <w:numPr>
          <w:ilvl w:val="0"/>
          <w:numId w:val="11"/>
        </w:numPr>
        <w:jc w:val="both"/>
        <w:rPr>
          <w:rFonts w:ascii="Times New Roman" w:hAnsi="Times New Roman"/>
          <w:b/>
          <w:bCs/>
          <w:color w:val="000000"/>
          <w:sz w:val="24"/>
          <w:szCs w:val="24"/>
        </w:rPr>
      </w:pPr>
      <w:r w:rsidRPr="00EA4FF4">
        <w:rPr>
          <w:rFonts w:ascii="Times New Roman" w:hAnsi="Times New Roman"/>
          <w:bCs/>
          <w:color w:val="000000"/>
          <w:sz w:val="24"/>
          <w:szCs w:val="24"/>
        </w:rPr>
        <w:t>lésions cicatricielles sous formes de travées blanchâtres, linéaires irrégulières.</w:t>
      </w:r>
    </w:p>
    <w:p w:rsidR="007F2009" w:rsidRPr="00EA4FF4" w:rsidRDefault="007F2009" w:rsidP="007F2009">
      <w:pPr>
        <w:pStyle w:val="Paragraphedeliste"/>
        <w:numPr>
          <w:ilvl w:val="0"/>
          <w:numId w:val="11"/>
        </w:numPr>
        <w:jc w:val="both"/>
        <w:rPr>
          <w:rFonts w:ascii="Times New Roman" w:hAnsi="Times New Roman"/>
          <w:b/>
          <w:bCs/>
          <w:color w:val="000000"/>
          <w:sz w:val="24"/>
          <w:szCs w:val="24"/>
        </w:rPr>
      </w:pPr>
      <w:r w:rsidRPr="00EA4FF4">
        <w:rPr>
          <w:rFonts w:ascii="Times New Roman" w:hAnsi="Times New Roman"/>
          <w:bCs/>
          <w:color w:val="000000"/>
          <w:sz w:val="24"/>
          <w:szCs w:val="24"/>
        </w:rPr>
        <w:t xml:space="preserve"> la conjonctive est hypertrophiée.</w:t>
      </w:r>
    </w:p>
    <w:p w:rsidR="007F2009" w:rsidRPr="00EA4FF4" w:rsidRDefault="007F2009" w:rsidP="007F2009">
      <w:pPr>
        <w:pStyle w:val="Paragraphedeliste"/>
        <w:numPr>
          <w:ilvl w:val="0"/>
          <w:numId w:val="11"/>
        </w:numPr>
        <w:jc w:val="both"/>
        <w:rPr>
          <w:rFonts w:ascii="Times New Roman" w:hAnsi="Times New Roman"/>
          <w:b/>
          <w:bCs/>
          <w:color w:val="000000"/>
          <w:sz w:val="24"/>
          <w:szCs w:val="24"/>
        </w:rPr>
      </w:pPr>
      <w:r w:rsidRPr="00EA4FF4">
        <w:rPr>
          <w:rFonts w:ascii="Times New Roman" w:hAnsi="Times New Roman"/>
          <w:bCs/>
          <w:color w:val="000000"/>
          <w:sz w:val="24"/>
          <w:szCs w:val="24"/>
        </w:rPr>
        <w:t>L’inflammation est subaigüe.</w:t>
      </w:r>
    </w:p>
    <w:p w:rsidR="007F2009" w:rsidRPr="00EB0177" w:rsidRDefault="007F2009" w:rsidP="007F2009">
      <w:pPr>
        <w:pStyle w:val="Paragraphedeliste"/>
        <w:numPr>
          <w:ilvl w:val="0"/>
          <w:numId w:val="11"/>
        </w:numPr>
        <w:jc w:val="both"/>
        <w:rPr>
          <w:rFonts w:ascii="Times New Roman" w:hAnsi="Times New Roman"/>
          <w:b/>
          <w:bCs/>
          <w:color w:val="000000"/>
          <w:sz w:val="24"/>
          <w:szCs w:val="24"/>
        </w:rPr>
      </w:pPr>
      <w:r w:rsidRPr="00EA4FF4">
        <w:rPr>
          <w:rFonts w:ascii="Times New Roman" w:hAnsi="Times New Roman"/>
          <w:bCs/>
          <w:color w:val="000000"/>
          <w:sz w:val="24"/>
          <w:szCs w:val="24"/>
        </w:rPr>
        <w:t>Les vaisseaux sont peu visibles</w:t>
      </w:r>
    </w:p>
    <w:p w:rsidR="00EB0177" w:rsidRDefault="00EB0177" w:rsidP="00EB0177">
      <w:pPr>
        <w:jc w:val="both"/>
        <w:rPr>
          <w:rFonts w:ascii="Times New Roman" w:hAnsi="Times New Roman"/>
          <w:b/>
          <w:bCs/>
          <w:color w:val="000000"/>
          <w:sz w:val="24"/>
          <w:szCs w:val="24"/>
        </w:rPr>
      </w:pPr>
    </w:p>
    <w:p w:rsidR="00EB0177" w:rsidRDefault="00EB0177" w:rsidP="00EB0177">
      <w:pPr>
        <w:jc w:val="both"/>
        <w:rPr>
          <w:rFonts w:ascii="Times New Roman" w:hAnsi="Times New Roman"/>
          <w:b/>
          <w:bCs/>
          <w:color w:val="000000"/>
          <w:sz w:val="24"/>
          <w:szCs w:val="24"/>
        </w:rPr>
      </w:pPr>
    </w:p>
    <w:p w:rsidR="00EB0177" w:rsidRDefault="00EB0177" w:rsidP="00EB0177">
      <w:pPr>
        <w:jc w:val="both"/>
        <w:rPr>
          <w:rFonts w:ascii="Times New Roman" w:hAnsi="Times New Roman"/>
          <w:b/>
          <w:bCs/>
          <w:color w:val="000000"/>
          <w:sz w:val="24"/>
          <w:szCs w:val="24"/>
        </w:rPr>
      </w:pPr>
    </w:p>
    <w:p w:rsidR="00EB0177" w:rsidRDefault="00EB0177" w:rsidP="00EB0177">
      <w:pPr>
        <w:jc w:val="both"/>
        <w:rPr>
          <w:rFonts w:ascii="Times New Roman" w:hAnsi="Times New Roman"/>
          <w:b/>
          <w:bCs/>
          <w:color w:val="000000"/>
          <w:sz w:val="24"/>
          <w:szCs w:val="24"/>
        </w:rPr>
      </w:pPr>
    </w:p>
    <w:p w:rsidR="00EB0177" w:rsidRPr="00EB0177" w:rsidRDefault="00EB0177" w:rsidP="00EB0177">
      <w:pPr>
        <w:jc w:val="both"/>
        <w:rPr>
          <w:rFonts w:ascii="Times New Roman" w:hAnsi="Times New Roman"/>
          <w:b/>
          <w:bCs/>
          <w:color w:val="000000"/>
          <w:sz w:val="24"/>
          <w:szCs w:val="24"/>
        </w:rPr>
      </w:pPr>
    </w:p>
    <w:p w:rsidR="007F2009" w:rsidRPr="00EA4FF4" w:rsidRDefault="007F2009" w:rsidP="007F2009">
      <w:pPr>
        <w:jc w:val="both"/>
        <w:rPr>
          <w:rFonts w:ascii="Times New Roman" w:hAnsi="Times New Roman"/>
          <w:b/>
          <w:bCs/>
          <w:color w:val="000000"/>
          <w:sz w:val="24"/>
          <w:szCs w:val="24"/>
          <w:lang w:val="fr-FR"/>
        </w:rPr>
      </w:pPr>
      <w:r w:rsidRPr="00EA4FF4">
        <w:rPr>
          <w:rFonts w:ascii="Times New Roman" w:hAnsi="Times New Roman"/>
          <w:b/>
          <w:bCs/>
          <w:color w:val="000000"/>
          <w:sz w:val="24"/>
          <w:szCs w:val="24"/>
          <w:lang w:val="fr-FR"/>
        </w:rPr>
        <w:t xml:space="preserve">Stade 4 : Trichiasis </w:t>
      </w:r>
      <w:proofErr w:type="spellStart"/>
      <w:r w:rsidRPr="00EA4FF4">
        <w:rPr>
          <w:rFonts w:ascii="Times New Roman" w:hAnsi="Times New Roman"/>
          <w:b/>
          <w:bCs/>
          <w:color w:val="000000"/>
          <w:sz w:val="24"/>
          <w:szCs w:val="24"/>
          <w:lang w:val="fr-FR"/>
        </w:rPr>
        <w:t>Trachomateux</w:t>
      </w:r>
      <w:proofErr w:type="spellEnd"/>
      <w:r w:rsidRPr="00EA4FF4">
        <w:rPr>
          <w:rFonts w:ascii="Times New Roman" w:hAnsi="Times New Roman"/>
          <w:b/>
          <w:bCs/>
          <w:color w:val="000000"/>
          <w:sz w:val="24"/>
          <w:szCs w:val="24"/>
          <w:lang w:val="fr-FR"/>
        </w:rPr>
        <w:t xml:space="preserve"> (TT)</w:t>
      </w:r>
    </w:p>
    <w:p w:rsidR="007F2009" w:rsidRPr="00EA4FF4" w:rsidRDefault="007F2009" w:rsidP="007F2009">
      <w:pPr>
        <w:jc w:val="both"/>
        <w:rPr>
          <w:rFonts w:ascii="Times New Roman" w:hAnsi="Times New Roman"/>
          <w:b/>
          <w:bCs/>
          <w:i/>
          <w:color w:val="000000"/>
          <w:sz w:val="24"/>
          <w:szCs w:val="24"/>
          <w:lang w:val="fr-FR"/>
        </w:rPr>
      </w:pPr>
      <w:r w:rsidRPr="00EA4FF4">
        <w:rPr>
          <w:rFonts w:ascii="Times New Roman" w:hAnsi="Times New Roman"/>
          <w:b/>
          <w:bCs/>
          <w:color w:val="000000"/>
          <w:sz w:val="24"/>
          <w:szCs w:val="24"/>
          <w:lang w:val="fr-FR"/>
        </w:rPr>
        <w:t xml:space="preserve">Définition (selon OMS) : </w:t>
      </w:r>
      <w:r w:rsidRPr="00EA4FF4">
        <w:rPr>
          <w:rFonts w:ascii="Times New Roman" w:hAnsi="Times New Roman"/>
          <w:b/>
          <w:bCs/>
          <w:i/>
          <w:color w:val="000000"/>
          <w:sz w:val="24"/>
          <w:szCs w:val="24"/>
          <w:lang w:val="fr-FR"/>
        </w:rPr>
        <w:t>Au moins un cil flotte contre le globe oculaire, ou trace d’épilation.</w:t>
      </w:r>
    </w:p>
    <w:p w:rsidR="007F2009" w:rsidRPr="00EA4FF4" w:rsidRDefault="007F2009" w:rsidP="007F2009">
      <w:pPr>
        <w:jc w:val="both"/>
        <w:rPr>
          <w:rFonts w:ascii="Times New Roman" w:hAnsi="Times New Roman"/>
          <w:b/>
          <w:bCs/>
          <w:color w:val="000000"/>
          <w:sz w:val="24"/>
          <w:szCs w:val="24"/>
        </w:rPr>
      </w:pPr>
      <w:r w:rsidRPr="00EA4FF4">
        <w:rPr>
          <w:rFonts w:ascii="Times New Roman" w:hAnsi="Times New Roman"/>
          <w:b/>
          <w:noProof/>
          <w:color w:val="000000"/>
          <w:sz w:val="24"/>
          <w:szCs w:val="24"/>
          <w:lang w:val="fr-FR" w:eastAsia="fr-FR"/>
        </w:rPr>
        <w:drawing>
          <wp:inline distT="0" distB="0" distL="0" distR="0">
            <wp:extent cx="2347595" cy="2026285"/>
            <wp:effectExtent l="19050" t="0" r="0" b="0"/>
            <wp:docPr id="4" name="Image 13"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descr="01"/>
                    <pic:cNvPicPr>
                      <a:picLocks noChangeAspect="1" noChangeArrowheads="1"/>
                    </pic:cNvPicPr>
                  </pic:nvPicPr>
                  <pic:blipFill>
                    <a:blip r:embed="rId9" cstate="print"/>
                    <a:srcRect/>
                    <a:stretch>
                      <a:fillRect/>
                    </a:stretch>
                  </pic:blipFill>
                  <pic:spPr bwMode="auto">
                    <a:xfrm>
                      <a:off x="0" y="0"/>
                      <a:ext cx="2347595" cy="2026285"/>
                    </a:xfrm>
                    <a:prstGeom prst="rect">
                      <a:avLst/>
                    </a:prstGeom>
                    <a:noFill/>
                    <a:ln w="9525">
                      <a:noFill/>
                      <a:miter lim="800000"/>
                      <a:headEnd/>
                      <a:tailEnd/>
                    </a:ln>
                  </pic:spPr>
                </pic:pic>
              </a:graphicData>
            </a:graphic>
          </wp:inline>
        </w:drawing>
      </w:r>
      <w:r w:rsidRPr="00EA4FF4">
        <w:rPr>
          <w:rFonts w:ascii="Times New Roman" w:hAnsi="Times New Roman"/>
          <w:b/>
          <w:bCs/>
          <w:color w:val="000000"/>
          <w:sz w:val="24"/>
          <w:szCs w:val="24"/>
        </w:rPr>
        <w:t xml:space="preserve"> </w:t>
      </w:r>
    </w:p>
    <w:p w:rsidR="007F2009" w:rsidRPr="00EA4FF4" w:rsidRDefault="007F2009" w:rsidP="007F2009">
      <w:pPr>
        <w:jc w:val="both"/>
        <w:rPr>
          <w:rFonts w:ascii="Times New Roman" w:hAnsi="Times New Roman"/>
          <w:b/>
          <w:bCs/>
          <w:color w:val="000000"/>
          <w:sz w:val="24"/>
          <w:szCs w:val="24"/>
          <w:lang w:val="fr-FR"/>
        </w:rPr>
      </w:pPr>
      <w:r w:rsidRPr="00EA4FF4">
        <w:rPr>
          <w:rFonts w:ascii="Times New Roman" w:hAnsi="Times New Roman"/>
          <w:b/>
          <w:bCs/>
          <w:color w:val="000000"/>
          <w:sz w:val="24"/>
          <w:szCs w:val="24"/>
        </w:rPr>
        <w:t xml:space="preserve">Types de </w:t>
      </w:r>
      <w:proofErr w:type="spellStart"/>
      <w:r w:rsidRPr="00EA4FF4">
        <w:rPr>
          <w:rFonts w:ascii="Times New Roman" w:hAnsi="Times New Roman"/>
          <w:b/>
          <w:bCs/>
          <w:color w:val="000000"/>
          <w:sz w:val="24"/>
          <w:szCs w:val="24"/>
        </w:rPr>
        <w:t>lésions</w:t>
      </w:r>
      <w:proofErr w:type="spellEnd"/>
      <w:r w:rsidRPr="00EA4FF4">
        <w:rPr>
          <w:rFonts w:ascii="Times New Roman" w:hAnsi="Times New Roman"/>
          <w:b/>
          <w:bCs/>
          <w:color w:val="000000"/>
          <w:sz w:val="24"/>
          <w:szCs w:val="24"/>
        </w:rPr>
        <w:t>:</w:t>
      </w:r>
    </w:p>
    <w:p w:rsidR="007F2009" w:rsidRPr="00EA4FF4" w:rsidRDefault="007F2009" w:rsidP="007F2009">
      <w:pPr>
        <w:pStyle w:val="Paragraphedeliste"/>
        <w:numPr>
          <w:ilvl w:val="0"/>
          <w:numId w:val="12"/>
        </w:numPr>
        <w:jc w:val="both"/>
        <w:rPr>
          <w:rFonts w:ascii="Times New Roman" w:hAnsi="Times New Roman"/>
          <w:bCs/>
          <w:color w:val="000000"/>
          <w:sz w:val="24"/>
          <w:szCs w:val="24"/>
        </w:rPr>
      </w:pPr>
      <w:r w:rsidRPr="00EA4FF4">
        <w:rPr>
          <w:rFonts w:ascii="Times New Roman" w:hAnsi="Times New Roman"/>
          <w:bCs/>
          <w:color w:val="000000"/>
          <w:sz w:val="24"/>
          <w:szCs w:val="24"/>
        </w:rPr>
        <w:t>adhésion de la conjonctive à la cornée;</w:t>
      </w:r>
    </w:p>
    <w:p w:rsidR="007F2009" w:rsidRPr="00EA4FF4" w:rsidRDefault="007F2009" w:rsidP="007F2009">
      <w:pPr>
        <w:pStyle w:val="Paragraphedeliste"/>
        <w:numPr>
          <w:ilvl w:val="0"/>
          <w:numId w:val="12"/>
        </w:numPr>
        <w:jc w:val="both"/>
        <w:rPr>
          <w:rFonts w:ascii="Times New Roman" w:hAnsi="Times New Roman"/>
          <w:bCs/>
          <w:color w:val="000000"/>
          <w:sz w:val="24"/>
          <w:szCs w:val="24"/>
        </w:rPr>
      </w:pPr>
      <w:r w:rsidRPr="00EA4FF4">
        <w:rPr>
          <w:rFonts w:ascii="Times New Roman" w:hAnsi="Times New Roman"/>
          <w:bCs/>
          <w:color w:val="000000"/>
          <w:sz w:val="24"/>
          <w:szCs w:val="24"/>
        </w:rPr>
        <w:t xml:space="preserve"> les cils sont retournés à la cornée et adhère.</w:t>
      </w:r>
    </w:p>
    <w:p w:rsidR="007F2009" w:rsidRPr="00EA4FF4" w:rsidRDefault="007F2009" w:rsidP="007F2009">
      <w:pPr>
        <w:pStyle w:val="Paragraphedeliste"/>
        <w:numPr>
          <w:ilvl w:val="0"/>
          <w:numId w:val="12"/>
        </w:numPr>
        <w:jc w:val="both"/>
        <w:rPr>
          <w:rFonts w:ascii="Times New Roman" w:hAnsi="Times New Roman"/>
          <w:bCs/>
          <w:color w:val="000000"/>
          <w:sz w:val="24"/>
          <w:szCs w:val="24"/>
        </w:rPr>
      </w:pPr>
      <w:r w:rsidRPr="00EA4FF4">
        <w:rPr>
          <w:rFonts w:ascii="Times New Roman" w:hAnsi="Times New Roman"/>
          <w:bCs/>
          <w:color w:val="000000"/>
          <w:sz w:val="24"/>
          <w:szCs w:val="24"/>
        </w:rPr>
        <w:t xml:space="preserve"> limitation de la mobilité de la cornée réduisant ainsi le champ visuel de l’œil.</w:t>
      </w:r>
    </w:p>
    <w:p w:rsidR="007F2009" w:rsidRPr="00EA4FF4" w:rsidRDefault="007F2009" w:rsidP="007F2009">
      <w:pPr>
        <w:jc w:val="both"/>
        <w:rPr>
          <w:rFonts w:ascii="Times New Roman" w:hAnsi="Times New Roman"/>
          <w:bCs/>
          <w:color w:val="000000"/>
          <w:sz w:val="24"/>
          <w:szCs w:val="24"/>
          <w:lang w:val="fr-FR"/>
        </w:rPr>
      </w:pPr>
      <w:r w:rsidRPr="00EA4FF4">
        <w:rPr>
          <w:rFonts w:ascii="Times New Roman" w:hAnsi="Times New Roman"/>
          <w:b/>
          <w:bCs/>
          <w:color w:val="000000"/>
          <w:sz w:val="24"/>
          <w:szCs w:val="24"/>
          <w:lang w:val="fr-FR"/>
        </w:rPr>
        <w:t xml:space="preserve">Stade 5 : Opacité cornéenne </w:t>
      </w:r>
      <w:proofErr w:type="gramStart"/>
      <w:r w:rsidRPr="00EA4FF4">
        <w:rPr>
          <w:rFonts w:ascii="Times New Roman" w:hAnsi="Times New Roman"/>
          <w:b/>
          <w:bCs/>
          <w:color w:val="000000"/>
          <w:sz w:val="24"/>
          <w:szCs w:val="24"/>
          <w:lang w:val="fr-FR"/>
        </w:rPr>
        <w:t>(</w:t>
      </w:r>
      <w:r w:rsidRPr="00EA4FF4">
        <w:rPr>
          <w:rFonts w:ascii="Times New Roman" w:hAnsi="Times New Roman"/>
          <w:bCs/>
          <w:color w:val="000000"/>
          <w:sz w:val="24"/>
          <w:szCs w:val="24"/>
          <w:lang w:val="fr-FR"/>
        </w:rPr>
        <w:t xml:space="preserve"> On</w:t>
      </w:r>
      <w:proofErr w:type="gramEnd"/>
      <w:r w:rsidRPr="00EA4FF4">
        <w:rPr>
          <w:rFonts w:ascii="Times New Roman" w:hAnsi="Times New Roman"/>
          <w:bCs/>
          <w:color w:val="000000"/>
          <w:sz w:val="24"/>
          <w:szCs w:val="24"/>
          <w:lang w:val="fr-FR"/>
        </w:rPr>
        <w:t xml:space="preserve"> observe des traces blanchâtres sur l’œil).</w:t>
      </w:r>
    </w:p>
    <w:p w:rsidR="007F2009" w:rsidRPr="00EA4FF4" w:rsidRDefault="007F2009" w:rsidP="007F2009">
      <w:pPr>
        <w:jc w:val="both"/>
        <w:rPr>
          <w:rFonts w:ascii="Times New Roman" w:hAnsi="Times New Roman"/>
          <w:b/>
          <w:bCs/>
          <w:i/>
          <w:color w:val="000000"/>
          <w:sz w:val="24"/>
          <w:szCs w:val="24"/>
          <w:lang w:val="fr-FR"/>
        </w:rPr>
      </w:pPr>
      <w:r w:rsidRPr="00EA4FF4">
        <w:rPr>
          <w:rFonts w:ascii="Times New Roman" w:hAnsi="Times New Roman"/>
          <w:b/>
          <w:bCs/>
          <w:color w:val="000000"/>
          <w:sz w:val="24"/>
          <w:szCs w:val="24"/>
          <w:lang w:val="fr-FR"/>
        </w:rPr>
        <w:t xml:space="preserve">Définition (selon OMS) : </w:t>
      </w:r>
      <w:r w:rsidRPr="00EA4FF4">
        <w:rPr>
          <w:rFonts w:ascii="Times New Roman" w:hAnsi="Times New Roman"/>
          <w:b/>
          <w:bCs/>
          <w:i/>
          <w:color w:val="000000"/>
          <w:sz w:val="24"/>
          <w:szCs w:val="24"/>
          <w:lang w:val="fr-FR"/>
        </w:rPr>
        <w:t xml:space="preserve">Opacité cornéenne nettement visible sur la pupille. </w:t>
      </w:r>
    </w:p>
    <w:p w:rsidR="007F2009" w:rsidRPr="00EA4FF4" w:rsidRDefault="007F2009" w:rsidP="007F2009">
      <w:pPr>
        <w:jc w:val="both"/>
        <w:rPr>
          <w:rFonts w:ascii="Times New Roman" w:hAnsi="Times New Roman"/>
          <w:b/>
          <w:bCs/>
          <w:color w:val="000000"/>
          <w:sz w:val="24"/>
          <w:szCs w:val="24"/>
        </w:rPr>
      </w:pPr>
      <w:r w:rsidRPr="00EA4FF4">
        <w:rPr>
          <w:rFonts w:ascii="Times New Roman" w:hAnsi="Times New Roman"/>
          <w:b/>
          <w:noProof/>
          <w:color w:val="000000"/>
          <w:sz w:val="24"/>
          <w:szCs w:val="24"/>
          <w:lang w:val="fr-FR" w:eastAsia="fr-FR"/>
        </w:rPr>
        <w:drawing>
          <wp:inline distT="0" distB="0" distL="0" distR="0">
            <wp:extent cx="2759710" cy="2413635"/>
            <wp:effectExtent l="19050" t="0" r="2540" b="0"/>
            <wp:docPr id="5" name="Image 14"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descr="03"/>
                    <pic:cNvPicPr>
                      <a:picLocks noChangeAspect="1" noChangeArrowheads="1"/>
                    </pic:cNvPicPr>
                  </pic:nvPicPr>
                  <pic:blipFill>
                    <a:blip r:embed="rId10" cstate="print"/>
                    <a:srcRect/>
                    <a:stretch>
                      <a:fillRect/>
                    </a:stretch>
                  </pic:blipFill>
                  <pic:spPr bwMode="auto">
                    <a:xfrm>
                      <a:off x="0" y="0"/>
                      <a:ext cx="2759710" cy="2413635"/>
                    </a:xfrm>
                    <a:prstGeom prst="rect">
                      <a:avLst/>
                    </a:prstGeom>
                    <a:noFill/>
                    <a:ln w="9525">
                      <a:noFill/>
                      <a:miter lim="800000"/>
                      <a:headEnd/>
                      <a:tailEnd/>
                    </a:ln>
                  </pic:spPr>
                </pic:pic>
              </a:graphicData>
            </a:graphic>
          </wp:inline>
        </w:drawing>
      </w:r>
      <w:r w:rsidRPr="00EA4FF4">
        <w:rPr>
          <w:rFonts w:ascii="Times New Roman" w:hAnsi="Times New Roman"/>
          <w:b/>
          <w:bCs/>
          <w:color w:val="000000"/>
          <w:sz w:val="24"/>
          <w:szCs w:val="24"/>
        </w:rPr>
        <w:t xml:space="preserve"> </w:t>
      </w:r>
    </w:p>
    <w:p w:rsidR="007F2009" w:rsidRPr="00EA4FF4" w:rsidRDefault="007F2009" w:rsidP="007F2009">
      <w:pPr>
        <w:jc w:val="both"/>
        <w:rPr>
          <w:rFonts w:ascii="Times New Roman" w:hAnsi="Times New Roman"/>
          <w:b/>
          <w:bCs/>
          <w:color w:val="000000"/>
          <w:sz w:val="24"/>
          <w:szCs w:val="24"/>
        </w:rPr>
      </w:pPr>
      <w:r w:rsidRPr="00EA4FF4">
        <w:rPr>
          <w:rFonts w:ascii="Times New Roman" w:hAnsi="Times New Roman"/>
          <w:b/>
          <w:bCs/>
          <w:color w:val="000000"/>
          <w:sz w:val="24"/>
          <w:szCs w:val="24"/>
        </w:rPr>
        <w:t xml:space="preserve">Types de </w:t>
      </w:r>
      <w:proofErr w:type="spellStart"/>
      <w:r w:rsidRPr="00EA4FF4">
        <w:rPr>
          <w:rFonts w:ascii="Times New Roman" w:hAnsi="Times New Roman"/>
          <w:b/>
          <w:bCs/>
          <w:color w:val="000000"/>
          <w:sz w:val="24"/>
          <w:szCs w:val="24"/>
        </w:rPr>
        <w:t>lésions</w:t>
      </w:r>
      <w:proofErr w:type="spellEnd"/>
      <w:r w:rsidRPr="00EA4FF4">
        <w:rPr>
          <w:rFonts w:ascii="Times New Roman" w:hAnsi="Times New Roman"/>
          <w:b/>
          <w:bCs/>
          <w:color w:val="000000"/>
          <w:sz w:val="24"/>
          <w:szCs w:val="24"/>
        </w:rPr>
        <w:t>:</w:t>
      </w:r>
    </w:p>
    <w:p w:rsidR="007F2009" w:rsidRPr="00EA4FF4" w:rsidRDefault="007F2009" w:rsidP="007F2009">
      <w:pPr>
        <w:pStyle w:val="Paragraphedeliste"/>
        <w:numPr>
          <w:ilvl w:val="0"/>
          <w:numId w:val="13"/>
        </w:numPr>
        <w:jc w:val="both"/>
        <w:rPr>
          <w:rFonts w:ascii="Times New Roman" w:hAnsi="Times New Roman"/>
          <w:bCs/>
          <w:color w:val="000000"/>
          <w:sz w:val="24"/>
          <w:szCs w:val="24"/>
        </w:rPr>
      </w:pPr>
      <w:r w:rsidRPr="00EA4FF4">
        <w:rPr>
          <w:rFonts w:ascii="Times New Roman" w:hAnsi="Times New Roman"/>
          <w:bCs/>
          <w:color w:val="000000"/>
          <w:sz w:val="24"/>
          <w:szCs w:val="24"/>
        </w:rPr>
        <w:t>opacité de la cornée</w:t>
      </w:r>
    </w:p>
    <w:p w:rsidR="007F2009" w:rsidRDefault="007F2009" w:rsidP="007F2009">
      <w:pPr>
        <w:pStyle w:val="Paragraphedeliste"/>
        <w:numPr>
          <w:ilvl w:val="0"/>
          <w:numId w:val="13"/>
        </w:numPr>
        <w:jc w:val="both"/>
        <w:rPr>
          <w:rFonts w:ascii="Times New Roman" w:hAnsi="Times New Roman"/>
          <w:bCs/>
          <w:color w:val="000000"/>
          <w:sz w:val="24"/>
          <w:szCs w:val="24"/>
        </w:rPr>
      </w:pPr>
      <w:r w:rsidRPr="00EA4FF4">
        <w:rPr>
          <w:rFonts w:ascii="Times New Roman" w:hAnsi="Times New Roman"/>
          <w:bCs/>
          <w:color w:val="000000"/>
          <w:sz w:val="24"/>
          <w:szCs w:val="24"/>
        </w:rPr>
        <w:t>partie supérieure de la cornée montrant une nette opacité alors que la partie inférieure est transparente</w:t>
      </w:r>
    </w:p>
    <w:p w:rsidR="007F2009" w:rsidRPr="00EA4FF4" w:rsidRDefault="007F2009" w:rsidP="007F2009">
      <w:pPr>
        <w:pStyle w:val="Paragraphedeliste"/>
        <w:numPr>
          <w:ilvl w:val="0"/>
          <w:numId w:val="8"/>
        </w:numPr>
        <w:jc w:val="both"/>
        <w:rPr>
          <w:rFonts w:ascii="Times New Roman" w:hAnsi="Times New Roman"/>
          <w:b/>
          <w:bCs/>
          <w:color w:val="000000"/>
          <w:sz w:val="24"/>
          <w:szCs w:val="24"/>
        </w:rPr>
      </w:pPr>
      <w:r w:rsidRPr="00EA4FF4">
        <w:rPr>
          <w:rFonts w:ascii="Times New Roman" w:hAnsi="Times New Roman"/>
          <w:b/>
          <w:bCs/>
          <w:color w:val="000000"/>
          <w:sz w:val="24"/>
          <w:szCs w:val="24"/>
        </w:rPr>
        <w:t>Traitement</w:t>
      </w:r>
    </w:p>
    <w:p w:rsidR="007F2009" w:rsidRPr="00EA4FF4" w:rsidRDefault="007F2009" w:rsidP="007F2009">
      <w:pPr>
        <w:jc w:val="both"/>
        <w:rPr>
          <w:rFonts w:ascii="Times New Roman" w:hAnsi="Times New Roman"/>
          <w:bCs/>
          <w:color w:val="000000"/>
          <w:sz w:val="24"/>
          <w:szCs w:val="24"/>
          <w:lang w:val="fr-FR"/>
        </w:rPr>
      </w:pPr>
      <w:r w:rsidRPr="00EA4FF4">
        <w:rPr>
          <w:rFonts w:ascii="Times New Roman" w:hAnsi="Times New Roman"/>
          <w:bCs/>
          <w:color w:val="000000"/>
          <w:sz w:val="24"/>
          <w:szCs w:val="24"/>
          <w:lang w:val="fr-FR"/>
        </w:rPr>
        <w:t>Le traitement varie selon le stade évolutif de la maladie:</w:t>
      </w:r>
    </w:p>
    <w:p w:rsidR="007F2009" w:rsidRPr="00EA4FF4" w:rsidRDefault="007F2009" w:rsidP="007F2009">
      <w:pPr>
        <w:numPr>
          <w:ilvl w:val="0"/>
          <w:numId w:val="2"/>
        </w:numPr>
        <w:jc w:val="both"/>
        <w:rPr>
          <w:rFonts w:ascii="Times New Roman" w:hAnsi="Times New Roman"/>
          <w:bCs/>
          <w:color w:val="000000"/>
          <w:sz w:val="24"/>
          <w:szCs w:val="24"/>
        </w:rPr>
      </w:pPr>
      <w:proofErr w:type="spellStart"/>
      <w:r w:rsidRPr="00EA4FF4">
        <w:rPr>
          <w:rFonts w:ascii="Times New Roman" w:hAnsi="Times New Roman"/>
          <w:bCs/>
          <w:color w:val="000000"/>
          <w:sz w:val="24"/>
          <w:szCs w:val="24"/>
        </w:rPr>
        <w:t>Stades</w:t>
      </w:r>
      <w:proofErr w:type="spellEnd"/>
      <w:r w:rsidRPr="00EA4FF4">
        <w:rPr>
          <w:rFonts w:ascii="Times New Roman" w:hAnsi="Times New Roman"/>
          <w:bCs/>
          <w:color w:val="000000"/>
          <w:sz w:val="24"/>
          <w:szCs w:val="24"/>
        </w:rPr>
        <w:t xml:space="preserve"> 1 (TF) et 2 (TI): </w:t>
      </w:r>
    </w:p>
    <w:p w:rsidR="007F2009" w:rsidRPr="00EA4FF4" w:rsidRDefault="007F2009" w:rsidP="007F2009">
      <w:pPr>
        <w:numPr>
          <w:ilvl w:val="0"/>
          <w:numId w:val="3"/>
        </w:numPr>
        <w:jc w:val="both"/>
        <w:rPr>
          <w:rFonts w:ascii="Times New Roman" w:hAnsi="Times New Roman"/>
          <w:bCs/>
          <w:color w:val="000000"/>
          <w:sz w:val="24"/>
          <w:szCs w:val="24"/>
          <w:lang w:val="fr-FR"/>
        </w:rPr>
      </w:pPr>
      <w:r w:rsidRPr="00EA4FF4">
        <w:rPr>
          <w:rFonts w:ascii="Times New Roman" w:hAnsi="Times New Roman"/>
          <w:bCs/>
          <w:color w:val="000000"/>
          <w:sz w:val="24"/>
          <w:szCs w:val="24"/>
          <w:lang w:val="fr-FR"/>
        </w:rPr>
        <w:t>Nettoyage du visage plusieurs fois/ jour</w:t>
      </w:r>
    </w:p>
    <w:p w:rsidR="007F2009" w:rsidRPr="00EA4FF4" w:rsidRDefault="007F2009" w:rsidP="007F2009">
      <w:pPr>
        <w:numPr>
          <w:ilvl w:val="0"/>
          <w:numId w:val="3"/>
        </w:numPr>
        <w:jc w:val="both"/>
        <w:rPr>
          <w:rFonts w:ascii="Times New Roman" w:hAnsi="Times New Roman"/>
          <w:bCs/>
          <w:color w:val="000000"/>
          <w:sz w:val="24"/>
          <w:szCs w:val="24"/>
          <w:lang w:val="fr-FR"/>
        </w:rPr>
      </w:pPr>
      <w:r w:rsidRPr="00EA4FF4">
        <w:rPr>
          <w:rFonts w:ascii="Times New Roman" w:hAnsi="Times New Roman"/>
          <w:bCs/>
          <w:color w:val="000000"/>
          <w:sz w:val="24"/>
          <w:szCs w:val="24"/>
          <w:lang w:val="fr-FR"/>
        </w:rPr>
        <w:t xml:space="preserve">Tétracycline ophtalmique 1%, 2 applications/ jour pendant 6 semaines </w:t>
      </w:r>
    </w:p>
    <w:p w:rsidR="007F2009" w:rsidRPr="00EA4FF4" w:rsidRDefault="007F2009" w:rsidP="007F2009">
      <w:pPr>
        <w:numPr>
          <w:ilvl w:val="0"/>
          <w:numId w:val="3"/>
        </w:numPr>
        <w:jc w:val="both"/>
        <w:rPr>
          <w:rFonts w:ascii="Times New Roman" w:hAnsi="Times New Roman"/>
          <w:bCs/>
          <w:color w:val="000000"/>
          <w:sz w:val="24"/>
          <w:szCs w:val="24"/>
          <w:lang w:val="fr-FR"/>
        </w:rPr>
      </w:pPr>
      <w:proofErr w:type="spellStart"/>
      <w:r w:rsidRPr="00EA4FF4">
        <w:rPr>
          <w:rFonts w:ascii="Times New Roman" w:hAnsi="Times New Roman"/>
          <w:bCs/>
          <w:color w:val="000000"/>
          <w:sz w:val="24"/>
          <w:szCs w:val="24"/>
          <w:lang w:val="fr-FR"/>
        </w:rPr>
        <w:t>Azithromycine</w:t>
      </w:r>
      <w:proofErr w:type="spellEnd"/>
      <w:r w:rsidRPr="00EA4FF4">
        <w:rPr>
          <w:rFonts w:ascii="Times New Roman" w:hAnsi="Times New Roman"/>
          <w:bCs/>
          <w:color w:val="000000"/>
          <w:sz w:val="24"/>
          <w:szCs w:val="24"/>
          <w:lang w:val="fr-FR"/>
        </w:rPr>
        <w:t xml:space="preserve"> par voie orale: - enfants: 20 mg/ Kg en dose unique; </w:t>
      </w:r>
    </w:p>
    <w:p w:rsidR="007F2009" w:rsidRPr="00EA4FF4" w:rsidRDefault="007F2009" w:rsidP="007F2009">
      <w:pPr>
        <w:ind w:left="2880" w:firstLine="720"/>
        <w:jc w:val="both"/>
        <w:rPr>
          <w:rFonts w:ascii="Times New Roman" w:hAnsi="Times New Roman"/>
          <w:bCs/>
          <w:color w:val="000000"/>
          <w:sz w:val="24"/>
          <w:szCs w:val="24"/>
          <w:lang w:val="fr-FR"/>
        </w:rPr>
      </w:pPr>
      <w:r w:rsidRPr="00EA4FF4">
        <w:rPr>
          <w:rFonts w:ascii="Times New Roman" w:hAnsi="Times New Roman"/>
          <w:bCs/>
          <w:color w:val="000000"/>
          <w:sz w:val="24"/>
          <w:szCs w:val="24"/>
          <w:lang w:val="fr-FR"/>
        </w:rPr>
        <w:t xml:space="preserve"> - adulte: 1g en dose unique</w:t>
      </w:r>
    </w:p>
    <w:p w:rsidR="007F2009" w:rsidRPr="00EA4FF4" w:rsidRDefault="007F2009" w:rsidP="007F2009">
      <w:pPr>
        <w:jc w:val="both"/>
        <w:rPr>
          <w:rFonts w:ascii="Times New Roman" w:hAnsi="Times New Roman"/>
          <w:bCs/>
          <w:color w:val="000000"/>
          <w:sz w:val="24"/>
          <w:szCs w:val="24"/>
          <w:lang w:val="fr-FR"/>
        </w:rPr>
      </w:pPr>
      <w:r w:rsidRPr="00EA4FF4">
        <w:rPr>
          <w:rFonts w:ascii="Times New Roman" w:hAnsi="Times New Roman"/>
          <w:b/>
          <w:bCs/>
          <w:color w:val="000000"/>
          <w:sz w:val="24"/>
          <w:szCs w:val="24"/>
          <w:lang w:val="fr-FR"/>
        </w:rPr>
        <w:t xml:space="preserve">N.B. </w:t>
      </w:r>
      <w:r w:rsidRPr="00EA4FF4">
        <w:rPr>
          <w:rFonts w:ascii="Times New Roman" w:hAnsi="Times New Roman"/>
          <w:bCs/>
          <w:color w:val="000000"/>
          <w:sz w:val="24"/>
          <w:szCs w:val="24"/>
          <w:lang w:val="fr-FR"/>
        </w:rPr>
        <w:t>Dans la mesure du possible, il faut envisager le traitement simultané de la famille entière.</w:t>
      </w:r>
    </w:p>
    <w:p w:rsidR="007F2009" w:rsidRPr="00EA4FF4" w:rsidRDefault="007F2009" w:rsidP="007F2009">
      <w:pPr>
        <w:jc w:val="both"/>
        <w:rPr>
          <w:rFonts w:ascii="Times New Roman" w:hAnsi="Times New Roman"/>
          <w:b/>
          <w:bCs/>
          <w:color w:val="000000"/>
          <w:sz w:val="24"/>
          <w:szCs w:val="24"/>
          <w:lang w:val="fr-FR"/>
        </w:rPr>
      </w:pPr>
      <w:r w:rsidRPr="00EA4FF4">
        <w:rPr>
          <w:rFonts w:ascii="Times New Roman" w:hAnsi="Times New Roman"/>
          <w:b/>
          <w:bCs/>
          <w:color w:val="000000"/>
          <w:sz w:val="24"/>
          <w:szCs w:val="24"/>
          <w:lang w:val="fr-FR"/>
        </w:rPr>
        <w:t>Tableau 1 : Posologie de l'</w:t>
      </w:r>
      <w:proofErr w:type="spellStart"/>
      <w:r w:rsidRPr="00EA4FF4">
        <w:rPr>
          <w:rFonts w:ascii="Times New Roman" w:hAnsi="Times New Roman"/>
          <w:b/>
          <w:bCs/>
          <w:color w:val="000000"/>
          <w:sz w:val="24"/>
          <w:szCs w:val="24"/>
          <w:lang w:val="fr-FR"/>
        </w:rPr>
        <w:t>Azithromycine</w:t>
      </w:r>
      <w:proofErr w:type="spellEnd"/>
      <w:r w:rsidRPr="00EA4FF4">
        <w:rPr>
          <w:rFonts w:ascii="Times New Roman" w:hAnsi="Times New Roman"/>
          <w:b/>
          <w:bCs/>
          <w:color w:val="000000"/>
          <w:sz w:val="24"/>
          <w:szCs w:val="24"/>
          <w:lang w:val="fr-FR"/>
        </w:rPr>
        <w:t xml:space="preserve"> dosée  à 200 mg/5ml suspension buvable, selon la  </w:t>
      </w:r>
    </w:p>
    <w:p w:rsidR="007F2009" w:rsidRPr="00EA4FF4" w:rsidRDefault="007F2009" w:rsidP="007F2009">
      <w:pPr>
        <w:jc w:val="both"/>
        <w:rPr>
          <w:rFonts w:ascii="Times New Roman" w:hAnsi="Times New Roman"/>
          <w:b/>
          <w:bCs/>
          <w:color w:val="000000"/>
          <w:sz w:val="24"/>
          <w:szCs w:val="24"/>
          <w:lang w:val="fr-FR"/>
        </w:rPr>
      </w:pPr>
      <w:r w:rsidRPr="00EA4FF4">
        <w:rPr>
          <w:rFonts w:ascii="Times New Roman" w:hAnsi="Times New Roman"/>
          <w:b/>
          <w:bCs/>
          <w:color w:val="000000"/>
          <w:sz w:val="24"/>
          <w:szCs w:val="24"/>
          <w:lang w:val="fr-FR"/>
        </w:rPr>
        <w:t xml:space="preserve">                    </w:t>
      </w:r>
      <w:proofErr w:type="gramStart"/>
      <w:r w:rsidRPr="00EA4FF4">
        <w:rPr>
          <w:rFonts w:ascii="Times New Roman" w:hAnsi="Times New Roman"/>
          <w:b/>
          <w:bCs/>
          <w:color w:val="000000"/>
          <w:sz w:val="24"/>
          <w:szCs w:val="24"/>
          <w:lang w:val="fr-FR"/>
        </w:rPr>
        <w:t>taille</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44"/>
        <w:gridCol w:w="4644"/>
      </w:tblGrid>
      <w:tr w:rsidR="007F2009" w:rsidRPr="002B495E" w:rsidTr="009A17E9">
        <w:tc>
          <w:tcPr>
            <w:tcW w:w="4644" w:type="dxa"/>
          </w:tcPr>
          <w:p w:rsidR="007F2009" w:rsidRPr="00EA4FF4" w:rsidRDefault="007F2009" w:rsidP="009A17E9">
            <w:pPr>
              <w:spacing w:after="0" w:line="240" w:lineRule="auto"/>
              <w:jc w:val="center"/>
              <w:rPr>
                <w:rFonts w:ascii="Times New Roman" w:eastAsia="Times New Roman" w:hAnsi="Times New Roman"/>
                <w:b/>
                <w:bCs/>
                <w:color w:val="000000"/>
                <w:sz w:val="24"/>
                <w:szCs w:val="24"/>
                <w:lang w:val="fr-FR" w:eastAsia="fr-FR"/>
              </w:rPr>
            </w:pPr>
            <w:r w:rsidRPr="00EA4FF4">
              <w:rPr>
                <w:rFonts w:ascii="Times New Roman" w:eastAsia="Times New Roman" w:hAnsi="Times New Roman"/>
                <w:b/>
                <w:bCs/>
                <w:color w:val="000000"/>
                <w:sz w:val="24"/>
                <w:szCs w:val="24"/>
                <w:lang w:val="fr-FR" w:eastAsia="fr-FR"/>
              </w:rPr>
              <w:t>Taille de l’enfant (en cm)</w:t>
            </w:r>
          </w:p>
        </w:tc>
        <w:tc>
          <w:tcPr>
            <w:tcW w:w="4644" w:type="dxa"/>
          </w:tcPr>
          <w:p w:rsidR="007F2009" w:rsidRPr="00EA4FF4" w:rsidRDefault="007F2009" w:rsidP="009A17E9">
            <w:pPr>
              <w:spacing w:after="0" w:line="240" w:lineRule="auto"/>
              <w:jc w:val="center"/>
              <w:rPr>
                <w:rFonts w:ascii="Times New Roman" w:eastAsia="Times New Roman" w:hAnsi="Times New Roman"/>
                <w:b/>
                <w:bCs/>
                <w:color w:val="000000"/>
                <w:sz w:val="24"/>
                <w:szCs w:val="24"/>
                <w:lang w:val="fr-FR" w:eastAsia="fr-FR"/>
              </w:rPr>
            </w:pPr>
            <w:r w:rsidRPr="00EA4FF4">
              <w:rPr>
                <w:rFonts w:ascii="Times New Roman" w:eastAsia="Times New Roman" w:hAnsi="Times New Roman"/>
                <w:b/>
                <w:bCs/>
                <w:color w:val="000000"/>
                <w:sz w:val="24"/>
                <w:szCs w:val="24"/>
                <w:lang w:val="fr-FR" w:eastAsia="fr-FR"/>
              </w:rPr>
              <w:t>Quantité de produit à administrer (en ml)</w:t>
            </w:r>
          </w:p>
        </w:tc>
      </w:tr>
      <w:tr w:rsidR="007F2009" w:rsidRPr="00EA4FF4" w:rsidTr="009A17E9">
        <w:tc>
          <w:tcPr>
            <w:tcW w:w="4644" w:type="dxa"/>
          </w:tcPr>
          <w:p w:rsidR="007F2009" w:rsidRPr="00EA4FF4" w:rsidRDefault="007F2009" w:rsidP="009A17E9">
            <w:pPr>
              <w:spacing w:after="0" w:line="240" w:lineRule="auto"/>
              <w:jc w:val="center"/>
              <w:rPr>
                <w:rFonts w:ascii="Times New Roman" w:eastAsia="Times New Roman" w:hAnsi="Times New Roman"/>
                <w:bCs/>
                <w:color w:val="000000"/>
                <w:sz w:val="24"/>
                <w:szCs w:val="24"/>
                <w:lang w:val="fr-FR" w:eastAsia="fr-FR"/>
              </w:rPr>
            </w:pPr>
            <w:r w:rsidRPr="00EA4FF4">
              <w:rPr>
                <w:rFonts w:ascii="Times New Roman" w:eastAsia="Times New Roman" w:hAnsi="Times New Roman"/>
                <w:bCs/>
                <w:color w:val="000000"/>
                <w:sz w:val="24"/>
                <w:szCs w:val="24"/>
                <w:lang w:val="fr-FR" w:eastAsia="fr-FR"/>
              </w:rPr>
              <w:t>62,7 - 68,2</w:t>
            </w:r>
          </w:p>
        </w:tc>
        <w:tc>
          <w:tcPr>
            <w:tcW w:w="4644" w:type="dxa"/>
          </w:tcPr>
          <w:p w:rsidR="007F2009" w:rsidRPr="00EA4FF4" w:rsidRDefault="007F2009" w:rsidP="009A17E9">
            <w:pPr>
              <w:spacing w:after="0" w:line="240" w:lineRule="auto"/>
              <w:jc w:val="center"/>
              <w:rPr>
                <w:rFonts w:ascii="Times New Roman" w:eastAsia="Times New Roman" w:hAnsi="Times New Roman"/>
                <w:bCs/>
                <w:color w:val="000000"/>
                <w:sz w:val="24"/>
                <w:szCs w:val="24"/>
                <w:lang w:val="fr-FR" w:eastAsia="fr-FR"/>
              </w:rPr>
            </w:pPr>
            <w:r w:rsidRPr="00EA4FF4">
              <w:rPr>
                <w:rFonts w:ascii="Times New Roman" w:eastAsia="Times New Roman" w:hAnsi="Times New Roman"/>
                <w:bCs/>
                <w:color w:val="000000"/>
                <w:sz w:val="24"/>
                <w:szCs w:val="24"/>
                <w:lang w:val="fr-FR" w:eastAsia="fr-FR"/>
              </w:rPr>
              <w:t>04 ml</w:t>
            </w:r>
          </w:p>
        </w:tc>
      </w:tr>
      <w:tr w:rsidR="007F2009" w:rsidRPr="00EA4FF4" w:rsidTr="009A17E9">
        <w:tc>
          <w:tcPr>
            <w:tcW w:w="4644" w:type="dxa"/>
          </w:tcPr>
          <w:p w:rsidR="007F2009" w:rsidRPr="00EA4FF4" w:rsidRDefault="007F2009" w:rsidP="009A17E9">
            <w:pPr>
              <w:spacing w:after="0" w:line="240" w:lineRule="auto"/>
              <w:jc w:val="center"/>
              <w:rPr>
                <w:rFonts w:ascii="Times New Roman" w:eastAsia="Times New Roman" w:hAnsi="Times New Roman"/>
                <w:bCs/>
                <w:color w:val="000000"/>
                <w:sz w:val="24"/>
                <w:szCs w:val="24"/>
                <w:lang w:val="fr-FR" w:eastAsia="fr-FR"/>
              </w:rPr>
            </w:pPr>
            <w:r w:rsidRPr="00EA4FF4">
              <w:rPr>
                <w:rFonts w:ascii="Times New Roman" w:eastAsia="Times New Roman" w:hAnsi="Times New Roman"/>
                <w:bCs/>
                <w:color w:val="000000"/>
                <w:sz w:val="24"/>
                <w:szCs w:val="24"/>
                <w:lang w:val="fr-FR" w:eastAsia="fr-FR"/>
              </w:rPr>
              <w:t>68,3 - 78,8</w:t>
            </w:r>
          </w:p>
        </w:tc>
        <w:tc>
          <w:tcPr>
            <w:tcW w:w="4644" w:type="dxa"/>
          </w:tcPr>
          <w:p w:rsidR="007F2009" w:rsidRPr="00EA4FF4" w:rsidRDefault="007F2009" w:rsidP="009A17E9">
            <w:pPr>
              <w:spacing w:after="0" w:line="240" w:lineRule="auto"/>
              <w:jc w:val="center"/>
              <w:rPr>
                <w:rFonts w:ascii="Times New Roman" w:eastAsia="Times New Roman" w:hAnsi="Times New Roman"/>
                <w:bCs/>
                <w:color w:val="000000"/>
                <w:sz w:val="24"/>
                <w:szCs w:val="24"/>
                <w:lang w:val="fr-FR" w:eastAsia="fr-FR"/>
              </w:rPr>
            </w:pPr>
            <w:r w:rsidRPr="00EA4FF4">
              <w:rPr>
                <w:rFonts w:ascii="Times New Roman" w:eastAsia="Times New Roman" w:hAnsi="Times New Roman"/>
                <w:bCs/>
                <w:color w:val="000000"/>
                <w:sz w:val="24"/>
                <w:szCs w:val="24"/>
                <w:lang w:val="fr-FR" w:eastAsia="fr-FR"/>
              </w:rPr>
              <w:t>06 ml</w:t>
            </w:r>
          </w:p>
        </w:tc>
      </w:tr>
      <w:tr w:rsidR="007F2009" w:rsidRPr="00EA4FF4" w:rsidTr="009A17E9">
        <w:tc>
          <w:tcPr>
            <w:tcW w:w="4644" w:type="dxa"/>
          </w:tcPr>
          <w:p w:rsidR="007F2009" w:rsidRPr="00EA4FF4" w:rsidRDefault="007F2009" w:rsidP="009A17E9">
            <w:pPr>
              <w:spacing w:after="0" w:line="240" w:lineRule="auto"/>
              <w:jc w:val="center"/>
              <w:rPr>
                <w:rFonts w:ascii="Times New Roman" w:eastAsia="Times New Roman" w:hAnsi="Times New Roman"/>
                <w:bCs/>
                <w:color w:val="000000"/>
                <w:sz w:val="24"/>
                <w:szCs w:val="24"/>
                <w:lang w:val="fr-FR" w:eastAsia="fr-FR"/>
              </w:rPr>
            </w:pPr>
            <w:r w:rsidRPr="00EA4FF4">
              <w:rPr>
                <w:rFonts w:ascii="Times New Roman" w:eastAsia="Times New Roman" w:hAnsi="Times New Roman"/>
                <w:bCs/>
                <w:color w:val="000000"/>
                <w:sz w:val="24"/>
                <w:szCs w:val="24"/>
                <w:lang w:val="fr-FR" w:eastAsia="fr-FR"/>
              </w:rPr>
              <w:t>78,9 - 89,4</w:t>
            </w:r>
          </w:p>
        </w:tc>
        <w:tc>
          <w:tcPr>
            <w:tcW w:w="4644" w:type="dxa"/>
          </w:tcPr>
          <w:p w:rsidR="007F2009" w:rsidRPr="00EA4FF4" w:rsidRDefault="007F2009" w:rsidP="009A17E9">
            <w:pPr>
              <w:spacing w:after="0" w:line="240" w:lineRule="auto"/>
              <w:jc w:val="center"/>
              <w:rPr>
                <w:rFonts w:ascii="Times New Roman" w:eastAsia="Times New Roman" w:hAnsi="Times New Roman"/>
                <w:bCs/>
                <w:color w:val="000000"/>
                <w:sz w:val="24"/>
                <w:szCs w:val="24"/>
                <w:lang w:val="fr-FR" w:eastAsia="fr-FR"/>
              </w:rPr>
            </w:pPr>
            <w:r w:rsidRPr="00EA4FF4">
              <w:rPr>
                <w:rFonts w:ascii="Times New Roman" w:eastAsia="Times New Roman" w:hAnsi="Times New Roman"/>
                <w:bCs/>
                <w:color w:val="000000"/>
                <w:sz w:val="24"/>
                <w:szCs w:val="24"/>
                <w:lang w:val="fr-FR" w:eastAsia="fr-FR"/>
              </w:rPr>
              <w:t>08 ml</w:t>
            </w:r>
          </w:p>
        </w:tc>
      </w:tr>
      <w:tr w:rsidR="007F2009" w:rsidRPr="00EA4FF4" w:rsidTr="009A17E9">
        <w:tc>
          <w:tcPr>
            <w:tcW w:w="4644" w:type="dxa"/>
          </w:tcPr>
          <w:p w:rsidR="007F2009" w:rsidRPr="00EA4FF4" w:rsidRDefault="007F2009" w:rsidP="009A17E9">
            <w:pPr>
              <w:spacing w:after="0" w:line="240" w:lineRule="auto"/>
              <w:jc w:val="center"/>
              <w:rPr>
                <w:rFonts w:ascii="Times New Roman" w:eastAsia="Times New Roman" w:hAnsi="Times New Roman"/>
                <w:bCs/>
                <w:color w:val="000000"/>
                <w:sz w:val="24"/>
                <w:szCs w:val="24"/>
                <w:lang w:val="fr-FR" w:eastAsia="fr-FR"/>
              </w:rPr>
            </w:pPr>
            <w:r w:rsidRPr="00EA4FF4">
              <w:rPr>
                <w:rFonts w:ascii="Times New Roman" w:eastAsia="Times New Roman" w:hAnsi="Times New Roman"/>
                <w:bCs/>
                <w:color w:val="000000"/>
                <w:sz w:val="24"/>
                <w:szCs w:val="24"/>
                <w:lang w:val="fr-FR" w:eastAsia="fr-FR"/>
              </w:rPr>
              <w:t>89,5 - 99,4</w:t>
            </w:r>
          </w:p>
        </w:tc>
        <w:tc>
          <w:tcPr>
            <w:tcW w:w="4644" w:type="dxa"/>
          </w:tcPr>
          <w:p w:rsidR="007F2009" w:rsidRPr="00EA4FF4" w:rsidRDefault="007F2009" w:rsidP="009A17E9">
            <w:pPr>
              <w:spacing w:after="0" w:line="240" w:lineRule="auto"/>
              <w:jc w:val="center"/>
              <w:rPr>
                <w:rFonts w:ascii="Times New Roman" w:eastAsia="Times New Roman" w:hAnsi="Times New Roman"/>
                <w:bCs/>
                <w:color w:val="000000"/>
                <w:sz w:val="24"/>
                <w:szCs w:val="24"/>
                <w:lang w:val="fr-FR" w:eastAsia="fr-FR"/>
              </w:rPr>
            </w:pPr>
            <w:r w:rsidRPr="00EA4FF4">
              <w:rPr>
                <w:rFonts w:ascii="Times New Roman" w:eastAsia="Times New Roman" w:hAnsi="Times New Roman"/>
                <w:bCs/>
                <w:color w:val="000000"/>
                <w:sz w:val="24"/>
                <w:szCs w:val="24"/>
                <w:lang w:val="fr-FR" w:eastAsia="fr-FR"/>
              </w:rPr>
              <w:t>10 ml</w:t>
            </w:r>
          </w:p>
        </w:tc>
      </w:tr>
      <w:tr w:rsidR="007F2009" w:rsidRPr="00EA4FF4" w:rsidTr="009A17E9">
        <w:tc>
          <w:tcPr>
            <w:tcW w:w="4644" w:type="dxa"/>
          </w:tcPr>
          <w:p w:rsidR="007F2009" w:rsidRPr="00EA4FF4" w:rsidRDefault="007F2009" w:rsidP="009A17E9">
            <w:pPr>
              <w:spacing w:after="0" w:line="240" w:lineRule="auto"/>
              <w:jc w:val="center"/>
              <w:rPr>
                <w:rFonts w:ascii="Times New Roman" w:eastAsia="Times New Roman" w:hAnsi="Times New Roman"/>
                <w:bCs/>
                <w:color w:val="000000"/>
                <w:sz w:val="24"/>
                <w:szCs w:val="24"/>
                <w:lang w:val="fr-FR" w:eastAsia="fr-FR"/>
              </w:rPr>
            </w:pPr>
            <w:r w:rsidRPr="00EA4FF4">
              <w:rPr>
                <w:rFonts w:ascii="Times New Roman" w:eastAsia="Times New Roman" w:hAnsi="Times New Roman"/>
                <w:bCs/>
                <w:color w:val="000000"/>
                <w:sz w:val="24"/>
                <w:szCs w:val="24"/>
                <w:lang w:val="fr-FR" w:eastAsia="fr-FR"/>
              </w:rPr>
              <w:t>99,5 - 111,1</w:t>
            </w:r>
          </w:p>
        </w:tc>
        <w:tc>
          <w:tcPr>
            <w:tcW w:w="4644" w:type="dxa"/>
          </w:tcPr>
          <w:p w:rsidR="007F2009" w:rsidRPr="00EA4FF4" w:rsidRDefault="007F2009" w:rsidP="009A17E9">
            <w:pPr>
              <w:spacing w:after="0" w:line="240" w:lineRule="auto"/>
              <w:jc w:val="center"/>
              <w:rPr>
                <w:rFonts w:ascii="Times New Roman" w:eastAsia="Times New Roman" w:hAnsi="Times New Roman"/>
                <w:bCs/>
                <w:color w:val="000000"/>
                <w:sz w:val="24"/>
                <w:szCs w:val="24"/>
                <w:lang w:val="fr-FR" w:eastAsia="fr-FR"/>
              </w:rPr>
            </w:pPr>
            <w:r w:rsidRPr="00EA4FF4">
              <w:rPr>
                <w:rFonts w:ascii="Times New Roman" w:eastAsia="Times New Roman" w:hAnsi="Times New Roman"/>
                <w:bCs/>
                <w:color w:val="000000"/>
                <w:sz w:val="24"/>
                <w:szCs w:val="24"/>
                <w:lang w:val="fr-FR" w:eastAsia="fr-FR"/>
              </w:rPr>
              <w:t>12 ml</w:t>
            </w:r>
          </w:p>
        </w:tc>
      </w:tr>
      <w:tr w:rsidR="007F2009" w:rsidRPr="00EA4FF4" w:rsidTr="009A17E9">
        <w:tc>
          <w:tcPr>
            <w:tcW w:w="4644" w:type="dxa"/>
          </w:tcPr>
          <w:p w:rsidR="007F2009" w:rsidRPr="00EA4FF4" w:rsidRDefault="007F2009" w:rsidP="009A17E9">
            <w:pPr>
              <w:spacing w:after="0" w:line="240" w:lineRule="auto"/>
              <w:jc w:val="center"/>
              <w:rPr>
                <w:rFonts w:ascii="Times New Roman" w:eastAsia="Times New Roman" w:hAnsi="Times New Roman"/>
                <w:bCs/>
                <w:color w:val="000000"/>
                <w:sz w:val="24"/>
                <w:szCs w:val="24"/>
                <w:lang w:val="fr-FR" w:eastAsia="fr-FR"/>
              </w:rPr>
            </w:pPr>
            <w:r w:rsidRPr="00EA4FF4">
              <w:rPr>
                <w:rFonts w:ascii="Times New Roman" w:eastAsia="Times New Roman" w:hAnsi="Times New Roman"/>
                <w:bCs/>
                <w:color w:val="000000"/>
                <w:sz w:val="24"/>
                <w:szCs w:val="24"/>
                <w:lang w:val="fr-FR" w:eastAsia="fr-FR"/>
              </w:rPr>
              <w:t>111,2 -1119,6</w:t>
            </w:r>
          </w:p>
        </w:tc>
        <w:tc>
          <w:tcPr>
            <w:tcW w:w="4644" w:type="dxa"/>
          </w:tcPr>
          <w:p w:rsidR="007F2009" w:rsidRPr="00EA4FF4" w:rsidRDefault="007F2009" w:rsidP="009A17E9">
            <w:pPr>
              <w:spacing w:after="0" w:line="240" w:lineRule="auto"/>
              <w:jc w:val="center"/>
              <w:rPr>
                <w:rFonts w:ascii="Times New Roman" w:eastAsia="Times New Roman" w:hAnsi="Times New Roman"/>
                <w:bCs/>
                <w:color w:val="000000"/>
                <w:sz w:val="24"/>
                <w:szCs w:val="24"/>
                <w:lang w:val="fr-FR" w:eastAsia="fr-FR"/>
              </w:rPr>
            </w:pPr>
            <w:r w:rsidRPr="00EA4FF4">
              <w:rPr>
                <w:rFonts w:ascii="Times New Roman" w:eastAsia="Times New Roman" w:hAnsi="Times New Roman"/>
                <w:bCs/>
                <w:color w:val="000000"/>
                <w:sz w:val="24"/>
                <w:szCs w:val="24"/>
                <w:lang w:val="fr-FR" w:eastAsia="fr-FR"/>
              </w:rPr>
              <w:t>14 ml</w:t>
            </w:r>
          </w:p>
        </w:tc>
      </w:tr>
    </w:tbl>
    <w:p w:rsidR="00EB0177" w:rsidRDefault="00EB0177" w:rsidP="007F2009">
      <w:pPr>
        <w:rPr>
          <w:rFonts w:ascii="Times New Roman" w:hAnsi="Times New Roman"/>
          <w:b/>
          <w:bCs/>
          <w:color w:val="000000"/>
          <w:sz w:val="24"/>
          <w:szCs w:val="24"/>
          <w:lang w:val="fr-FR"/>
        </w:rPr>
      </w:pPr>
    </w:p>
    <w:p w:rsidR="007F2009" w:rsidRPr="00EA4FF4" w:rsidRDefault="007F2009" w:rsidP="007F2009">
      <w:pPr>
        <w:rPr>
          <w:rFonts w:ascii="Times New Roman" w:hAnsi="Times New Roman"/>
          <w:bCs/>
          <w:color w:val="000000"/>
          <w:sz w:val="24"/>
          <w:szCs w:val="24"/>
          <w:lang w:val="fr-FR"/>
        </w:rPr>
      </w:pPr>
      <w:r w:rsidRPr="00EA4FF4">
        <w:rPr>
          <w:rFonts w:ascii="Times New Roman" w:hAnsi="Times New Roman"/>
          <w:b/>
          <w:bCs/>
          <w:color w:val="000000"/>
          <w:sz w:val="24"/>
          <w:szCs w:val="24"/>
          <w:lang w:val="fr-FR"/>
        </w:rPr>
        <w:t>Tableau 2 : Posologie de l'</w:t>
      </w:r>
      <w:proofErr w:type="spellStart"/>
      <w:r w:rsidRPr="00EA4FF4">
        <w:rPr>
          <w:rFonts w:ascii="Times New Roman" w:hAnsi="Times New Roman"/>
          <w:b/>
          <w:bCs/>
          <w:color w:val="000000"/>
          <w:sz w:val="24"/>
          <w:szCs w:val="24"/>
          <w:lang w:val="fr-FR"/>
        </w:rPr>
        <w:t>Azithromycine</w:t>
      </w:r>
      <w:proofErr w:type="spellEnd"/>
      <w:r w:rsidRPr="00EA4FF4">
        <w:rPr>
          <w:rFonts w:ascii="Times New Roman" w:hAnsi="Times New Roman"/>
          <w:b/>
          <w:bCs/>
          <w:color w:val="000000"/>
          <w:sz w:val="24"/>
          <w:szCs w:val="24"/>
          <w:lang w:val="fr-FR"/>
        </w:rPr>
        <w:t xml:space="preserve">  comprimé dosé  à 250 mg, selon la taille</w:t>
      </w:r>
      <w:r w:rsidRPr="00EA4FF4">
        <w:rPr>
          <w:rFonts w:ascii="Times New Roman" w:hAnsi="Times New Roman"/>
          <w:bCs/>
          <w:color w:val="000000"/>
          <w:sz w:val="24"/>
          <w:szCs w:val="24"/>
          <w:lang w:val="fr-F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44"/>
        <w:gridCol w:w="4644"/>
      </w:tblGrid>
      <w:tr w:rsidR="007F2009" w:rsidRPr="002B495E" w:rsidTr="009A17E9">
        <w:tc>
          <w:tcPr>
            <w:tcW w:w="4644" w:type="dxa"/>
          </w:tcPr>
          <w:p w:rsidR="007F2009" w:rsidRPr="00EA4FF4" w:rsidRDefault="007F2009" w:rsidP="009A17E9">
            <w:pPr>
              <w:spacing w:after="0" w:line="240" w:lineRule="auto"/>
              <w:jc w:val="center"/>
              <w:rPr>
                <w:rFonts w:ascii="Times New Roman" w:eastAsia="Times New Roman" w:hAnsi="Times New Roman"/>
                <w:b/>
                <w:bCs/>
                <w:color w:val="000000"/>
                <w:sz w:val="24"/>
                <w:szCs w:val="24"/>
                <w:lang w:val="fr-FR" w:eastAsia="fr-FR"/>
              </w:rPr>
            </w:pPr>
            <w:r w:rsidRPr="00EA4FF4">
              <w:rPr>
                <w:rFonts w:ascii="Times New Roman" w:eastAsia="Times New Roman" w:hAnsi="Times New Roman"/>
                <w:b/>
                <w:bCs/>
                <w:color w:val="000000"/>
                <w:sz w:val="24"/>
                <w:szCs w:val="24"/>
                <w:lang w:val="fr-FR" w:eastAsia="fr-FR"/>
              </w:rPr>
              <w:t>Taille de l'individu (en cm)</w:t>
            </w:r>
          </w:p>
        </w:tc>
        <w:tc>
          <w:tcPr>
            <w:tcW w:w="4644" w:type="dxa"/>
          </w:tcPr>
          <w:p w:rsidR="007F2009" w:rsidRPr="00EA4FF4" w:rsidRDefault="007F2009" w:rsidP="009A17E9">
            <w:pPr>
              <w:spacing w:after="0" w:line="240" w:lineRule="auto"/>
              <w:jc w:val="center"/>
              <w:rPr>
                <w:rFonts w:ascii="Times New Roman" w:eastAsia="Times New Roman" w:hAnsi="Times New Roman"/>
                <w:b/>
                <w:bCs/>
                <w:color w:val="000000"/>
                <w:sz w:val="24"/>
                <w:szCs w:val="24"/>
                <w:lang w:val="fr-FR" w:eastAsia="fr-FR"/>
              </w:rPr>
            </w:pPr>
            <w:r w:rsidRPr="00EA4FF4">
              <w:rPr>
                <w:rFonts w:ascii="Times New Roman" w:eastAsia="Times New Roman" w:hAnsi="Times New Roman"/>
                <w:b/>
                <w:bCs/>
                <w:color w:val="000000"/>
                <w:sz w:val="24"/>
                <w:szCs w:val="24"/>
                <w:lang w:val="fr-FR" w:eastAsia="fr-FR"/>
              </w:rPr>
              <w:t>Quantité de produit à administrer (en nombre de comprimé)</w:t>
            </w:r>
          </w:p>
        </w:tc>
      </w:tr>
      <w:tr w:rsidR="007F2009" w:rsidRPr="00EA4FF4" w:rsidTr="009A17E9">
        <w:tc>
          <w:tcPr>
            <w:tcW w:w="4644" w:type="dxa"/>
          </w:tcPr>
          <w:p w:rsidR="007F2009" w:rsidRPr="00EA4FF4" w:rsidRDefault="007F2009" w:rsidP="009A17E9">
            <w:pPr>
              <w:spacing w:after="0" w:line="240" w:lineRule="auto"/>
              <w:jc w:val="center"/>
              <w:rPr>
                <w:rFonts w:ascii="Times New Roman" w:eastAsia="Times New Roman" w:hAnsi="Times New Roman"/>
                <w:bCs/>
                <w:color w:val="000000"/>
                <w:sz w:val="24"/>
                <w:szCs w:val="24"/>
                <w:lang w:eastAsia="fr-FR"/>
              </w:rPr>
            </w:pPr>
            <w:r w:rsidRPr="00EA4FF4">
              <w:rPr>
                <w:rFonts w:ascii="Times New Roman" w:eastAsia="Times New Roman" w:hAnsi="Times New Roman"/>
                <w:bCs/>
                <w:color w:val="000000"/>
                <w:sz w:val="24"/>
                <w:szCs w:val="24"/>
                <w:lang w:eastAsia="fr-FR"/>
              </w:rPr>
              <w:t xml:space="preserve">94,7 </w:t>
            </w:r>
            <w:r w:rsidRPr="00EA4FF4">
              <w:rPr>
                <w:rFonts w:ascii="Times New Roman" w:eastAsia="Times New Roman" w:hAnsi="Times New Roman"/>
                <w:bCs/>
                <w:color w:val="000000"/>
                <w:sz w:val="24"/>
                <w:szCs w:val="24"/>
                <w:lang w:val="fr-FR" w:eastAsia="fr-FR"/>
              </w:rPr>
              <w:t>-122,3</w:t>
            </w:r>
          </w:p>
        </w:tc>
        <w:tc>
          <w:tcPr>
            <w:tcW w:w="4644" w:type="dxa"/>
          </w:tcPr>
          <w:p w:rsidR="007F2009" w:rsidRPr="00EA4FF4" w:rsidRDefault="007F2009" w:rsidP="009A17E9">
            <w:pPr>
              <w:spacing w:after="0" w:line="240" w:lineRule="auto"/>
              <w:jc w:val="center"/>
              <w:rPr>
                <w:rFonts w:ascii="Times New Roman" w:eastAsia="Times New Roman" w:hAnsi="Times New Roman"/>
                <w:bCs/>
                <w:color w:val="000000"/>
                <w:sz w:val="24"/>
                <w:szCs w:val="24"/>
                <w:lang w:val="fr-FR" w:eastAsia="fr-FR"/>
              </w:rPr>
            </w:pPr>
            <w:r w:rsidRPr="00EA4FF4">
              <w:rPr>
                <w:rFonts w:ascii="Times New Roman" w:eastAsia="Times New Roman" w:hAnsi="Times New Roman"/>
                <w:bCs/>
                <w:color w:val="000000"/>
                <w:sz w:val="24"/>
                <w:szCs w:val="24"/>
                <w:lang w:val="fr-FR" w:eastAsia="fr-FR"/>
              </w:rPr>
              <w:t>2</w:t>
            </w:r>
          </w:p>
        </w:tc>
      </w:tr>
      <w:tr w:rsidR="007F2009" w:rsidRPr="00EA4FF4" w:rsidTr="009A17E9">
        <w:tc>
          <w:tcPr>
            <w:tcW w:w="4644" w:type="dxa"/>
          </w:tcPr>
          <w:p w:rsidR="007F2009" w:rsidRPr="00EA4FF4" w:rsidRDefault="007F2009" w:rsidP="009A17E9">
            <w:pPr>
              <w:spacing w:after="0" w:line="240" w:lineRule="auto"/>
              <w:jc w:val="center"/>
              <w:rPr>
                <w:rFonts w:ascii="Times New Roman" w:eastAsia="Times New Roman" w:hAnsi="Times New Roman"/>
                <w:bCs/>
                <w:color w:val="000000"/>
                <w:sz w:val="24"/>
                <w:szCs w:val="24"/>
                <w:lang w:val="fr-FR" w:eastAsia="fr-FR"/>
              </w:rPr>
            </w:pPr>
            <w:r w:rsidRPr="00EA4FF4">
              <w:rPr>
                <w:rFonts w:ascii="Times New Roman" w:eastAsia="Times New Roman" w:hAnsi="Times New Roman"/>
                <w:bCs/>
                <w:color w:val="000000"/>
                <w:sz w:val="24"/>
                <w:szCs w:val="24"/>
                <w:lang w:val="fr-FR" w:eastAsia="fr-FR"/>
              </w:rPr>
              <w:t>122,4 - 141,5</w:t>
            </w:r>
          </w:p>
        </w:tc>
        <w:tc>
          <w:tcPr>
            <w:tcW w:w="4644" w:type="dxa"/>
          </w:tcPr>
          <w:p w:rsidR="007F2009" w:rsidRPr="00EA4FF4" w:rsidRDefault="007F2009" w:rsidP="009A17E9">
            <w:pPr>
              <w:spacing w:after="0" w:line="240" w:lineRule="auto"/>
              <w:jc w:val="center"/>
              <w:rPr>
                <w:rFonts w:ascii="Times New Roman" w:eastAsia="Times New Roman" w:hAnsi="Times New Roman"/>
                <w:bCs/>
                <w:color w:val="000000"/>
                <w:sz w:val="24"/>
                <w:szCs w:val="24"/>
                <w:lang w:val="fr-FR" w:eastAsia="fr-FR"/>
              </w:rPr>
            </w:pPr>
            <w:r w:rsidRPr="00EA4FF4">
              <w:rPr>
                <w:rFonts w:ascii="Times New Roman" w:eastAsia="Times New Roman" w:hAnsi="Times New Roman"/>
                <w:bCs/>
                <w:color w:val="000000"/>
                <w:sz w:val="24"/>
                <w:szCs w:val="24"/>
                <w:lang w:val="fr-FR" w:eastAsia="fr-FR"/>
              </w:rPr>
              <w:t>3</w:t>
            </w:r>
          </w:p>
        </w:tc>
      </w:tr>
      <w:tr w:rsidR="007F2009" w:rsidRPr="00EA4FF4" w:rsidTr="009A17E9">
        <w:tc>
          <w:tcPr>
            <w:tcW w:w="4644" w:type="dxa"/>
          </w:tcPr>
          <w:p w:rsidR="007F2009" w:rsidRPr="00EA4FF4" w:rsidRDefault="007F2009" w:rsidP="009A17E9">
            <w:pPr>
              <w:pStyle w:val="Paragraphedeliste"/>
              <w:spacing w:after="0" w:line="240" w:lineRule="auto"/>
              <w:jc w:val="center"/>
              <w:rPr>
                <w:rFonts w:ascii="Times New Roman" w:eastAsia="Times New Roman" w:hAnsi="Times New Roman"/>
                <w:bCs/>
                <w:color w:val="000000"/>
                <w:sz w:val="24"/>
                <w:szCs w:val="24"/>
                <w:lang w:eastAsia="fr-FR"/>
              </w:rPr>
            </w:pPr>
            <w:r w:rsidRPr="00EA4FF4">
              <w:rPr>
                <w:rFonts w:ascii="Times New Roman" w:eastAsia="Times New Roman" w:hAnsi="Times New Roman"/>
                <w:bCs/>
                <w:color w:val="000000"/>
                <w:sz w:val="24"/>
                <w:szCs w:val="24"/>
                <w:lang w:eastAsia="fr-FR"/>
              </w:rPr>
              <w:t>&gt;141,6</w:t>
            </w:r>
          </w:p>
        </w:tc>
        <w:tc>
          <w:tcPr>
            <w:tcW w:w="4644" w:type="dxa"/>
          </w:tcPr>
          <w:p w:rsidR="007F2009" w:rsidRPr="00EA4FF4" w:rsidRDefault="007F2009" w:rsidP="009A17E9">
            <w:pPr>
              <w:spacing w:after="0" w:line="240" w:lineRule="auto"/>
              <w:jc w:val="center"/>
              <w:rPr>
                <w:rFonts w:ascii="Times New Roman" w:eastAsia="Times New Roman" w:hAnsi="Times New Roman"/>
                <w:bCs/>
                <w:color w:val="000000"/>
                <w:sz w:val="24"/>
                <w:szCs w:val="24"/>
                <w:lang w:val="fr-FR" w:eastAsia="fr-FR"/>
              </w:rPr>
            </w:pPr>
            <w:r w:rsidRPr="00EA4FF4">
              <w:rPr>
                <w:rFonts w:ascii="Times New Roman" w:eastAsia="Times New Roman" w:hAnsi="Times New Roman"/>
                <w:bCs/>
                <w:color w:val="000000"/>
                <w:sz w:val="24"/>
                <w:szCs w:val="24"/>
                <w:lang w:val="fr-FR" w:eastAsia="fr-FR"/>
              </w:rPr>
              <w:t>4</w:t>
            </w:r>
          </w:p>
        </w:tc>
      </w:tr>
    </w:tbl>
    <w:p w:rsidR="007F2009" w:rsidRPr="00EA4FF4" w:rsidRDefault="007F2009" w:rsidP="007F2009">
      <w:pPr>
        <w:jc w:val="both"/>
        <w:rPr>
          <w:rFonts w:ascii="Times New Roman" w:hAnsi="Times New Roman"/>
          <w:bCs/>
          <w:color w:val="000000"/>
          <w:sz w:val="24"/>
          <w:szCs w:val="24"/>
          <w:lang w:val="fr-FR"/>
        </w:rPr>
      </w:pPr>
      <w:r w:rsidRPr="00EA4FF4">
        <w:rPr>
          <w:rFonts w:ascii="Times New Roman" w:hAnsi="Times New Roman"/>
          <w:b/>
          <w:bCs/>
          <w:color w:val="000000"/>
          <w:sz w:val="24"/>
          <w:szCs w:val="24"/>
          <w:lang w:val="fr-FR"/>
        </w:rPr>
        <w:t xml:space="preserve">N.B. </w:t>
      </w:r>
      <w:r w:rsidRPr="00EA4FF4">
        <w:rPr>
          <w:rFonts w:ascii="Times New Roman" w:hAnsi="Times New Roman"/>
          <w:bCs/>
          <w:color w:val="000000"/>
          <w:sz w:val="24"/>
          <w:szCs w:val="24"/>
          <w:lang w:val="fr-FR"/>
        </w:rPr>
        <w:t>Dans la mesure du possible, il faut envisager le traitement simultané de la famille entière.</w:t>
      </w:r>
    </w:p>
    <w:p w:rsidR="007F2009" w:rsidRPr="00EA4FF4" w:rsidRDefault="007F2009" w:rsidP="007F2009">
      <w:pPr>
        <w:numPr>
          <w:ilvl w:val="0"/>
          <w:numId w:val="4"/>
        </w:numPr>
        <w:jc w:val="both"/>
        <w:rPr>
          <w:rFonts w:ascii="Times New Roman" w:hAnsi="Times New Roman"/>
          <w:bCs/>
          <w:color w:val="000000"/>
          <w:sz w:val="24"/>
          <w:szCs w:val="24"/>
          <w:lang w:val="fr-FR"/>
        </w:rPr>
      </w:pPr>
      <w:r w:rsidRPr="00EA4FF4">
        <w:rPr>
          <w:rFonts w:ascii="Times New Roman" w:hAnsi="Times New Roman"/>
          <w:bCs/>
          <w:color w:val="000000"/>
          <w:sz w:val="24"/>
          <w:szCs w:val="24"/>
          <w:lang w:val="fr-FR"/>
        </w:rPr>
        <w:t>Stade 3 (TS): pas de traitement (il faudra attendre le stade 4 pour le traitement chirurgical)</w:t>
      </w:r>
    </w:p>
    <w:p w:rsidR="007F2009" w:rsidRPr="00EA4FF4" w:rsidRDefault="007F2009" w:rsidP="007F2009">
      <w:pPr>
        <w:numPr>
          <w:ilvl w:val="0"/>
          <w:numId w:val="4"/>
        </w:numPr>
        <w:jc w:val="both"/>
        <w:rPr>
          <w:rFonts w:ascii="Times New Roman" w:hAnsi="Times New Roman"/>
          <w:bCs/>
          <w:color w:val="000000"/>
          <w:sz w:val="24"/>
          <w:szCs w:val="24"/>
        </w:rPr>
      </w:pPr>
      <w:r w:rsidRPr="00EA4FF4">
        <w:rPr>
          <w:rFonts w:ascii="Times New Roman" w:hAnsi="Times New Roman"/>
          <w:bCs/>
          <w:color w:val="000000"/>
          <w:sz w:val="24"/>
          <w:szCs w:val="24"/>
          <w:lang w:val="fr-FR"/>
        </w:rPr>
        <w:t>Stade</w:t>
      </w:r>
      <w:r w:rsidRPr="00EA4FF4">
        <w:rPr>
          <w:rFonts w:ascii="Times New Roman" w:hAnsi="Times New Roman"/>
          <w:bCs/>
          <w:color w:val="000000"/>
          <w:sz w:val="24"/>
          <w:szCs w:val="24"/>
        </w:rPr>
        <w:t xml:space="preserve"> 4 (TT): </w:t>
      </w:r>
      <w:r w:rsidRPr="00EA4FF4">
        <w:rPr>
          <w:rFonts w:ascii="Times New Roman" w:hAnsi="Times New Roman"/>
          <w:bCs/>
          <w:color w:val="000000"/>
          <w:sz w:val="24"/>
          <w:szCs w:val="24"/>
          <w:lang w:val="fr-FR"/>
        </w:rPr>
        <w:t>traitement</w:t>
      </w:r>
      <w:r w:rsidRPr="00EA4FF4">
        <w:rPr>
          <w:rFonts w:ascii="Times New Roman" w:hAnsi="Times New Roman"/>
          <w:bCs/>
          <w:color w:val="000000"/>
          <w:sz w:val="24"/>
          <w:szCs w:val="24"/>
        </w:rPr>
        <w:t xml:space="preserve"> chirurgical</w:t>
      </w:r>
    </w:p>
    <w:p w:rsidR="00E83CC7" w:rsidRPr="00EB0177" w:rsidRDefault="007F2009" w:rsidP="00EB0177">
      <w:pPr>
        <w:numPr>
          <w:ilvl w:val="0"/>
          <w:numId w:val="4"/>
        </w:numPr>
        <w:jc w:val="both"/>
        <w:rPr>
          <w:rFonts w:ascii="Times New Roman" w:hAnsi="Times New Roman"/>
          <w:sz w:val="24"/>
          <w:szCs w:val="24"/>
          <w:lang w:val="fr-FR"/>
        </w:rPr>
      </w:pPr>
      <w:r w:rsidRPr="00EB0177">
        <w:rPr>
          <w:rFonts w:ascii="Times New Roman" w:hAnsi="Times New Roman"/>
          <w:bCs/>
          <w:color w:val="000000"/>
          <w:sz w:val="24"/>
          <w:szCs w:val="24"/>
          <w:lang w:val="fr-FR"/>
        </w:rPr>
        <w:t>Stade 5 (CO): pas de traitement (stade irréversible conduisant à la cécité).</w:t>
      </w:r>
    </w:p>
    <w:sectPr w:rsidR="00E83CC7" w:rsidRPr="00EB0177" w:rsidSect="002F67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5677B"/>
    <w:multiLevelType w:val="hybridMultilevel"/>
    <w:tmpl w:val="54129D8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
    <w:nsid w:val="093B3B65"/>
    <w:multiLevelType w:val="hybridMultilevel"/>
    <w:tmpl w:val="974EF2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5465F"/>
    <w:multiLevelType w:val="hybridMultilevel"/>
    <w:tmpl w:val="B71AEC3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
    <w:nsid w:val="255F59C2"/>
    <w:multiLevelType w:val="hybridMultilevel"/>
    <w:tmpl w:val="5E7E827E"/>
    <w:lvl w:ilvl="0" w:tplc="A82AE008">
      <w:start w:val="1"/>
      <w:numFmt w:val="bullet"/>
      <w:lvlText w:val=""/>
      <w:lvlJc w:val="left"/>
      <w:pPr>
        <w:tabs>
          <w:tab w:val="num" w:pos="720"/>
        </w:tabs>
        <w:ind w:left="720" w:hanging="360"/>
      </w:pPr>
      <w:rPr>
        <w:rFonts w:ascii="Wingdings" w:hAnsi="Wingdings" w:hint="default"/>
      </w:rPr>
    </w:lvl>
    <w:lvl w:ilvl="1" w:tplc="192AA8F8" w:tentative="1">
      <w:start w:val="1"/>
      <w:numFmt w:val="bullet"/>
      <w:lvlText w:val=""/>
      <w:lvlJc w:val="left"/>
      <w:pPr>
        <w:tabs>
          <w:tab w:val="num" w:pos="1440"/>
        </w:tabs>
        <w:ind w:left="1440" w:hanging="360"/>
      </w:pPr>
      <w:rPr>
        <w:rFonts w:ascii="Wingdings" w:hAnsi="Wingdings" w:hint="default"/>
      </w:rPr>
    </w:lvl>
    <w:lvl w:ilvl="2" w:tplc="C6BE09B0" w:tentative="1">
      <w:start w:val="1"/>
      <w:numFmt w:val="bullet"/>
      <w:lvlText w:val=""/>
      <w:lvlJc w:val="left"/>
      <w:pPr>
        <w:tabs>
          <w:tab w:val="num" w:pos="2160"/>
        </w:tabs>
        <w:ind w:left="2160" w:hanging="360"/>
      </w:pPr>
      <w:rPr>
        <w:rFonts w:ascii="Wingdings" w:hAnsi="Wingdings" w:hint="default"/>
      </w:rPr>
    </w:lvl>
    <w:lvl w:ilvl="3" w:tplc="DEE6A7AA" w:tentative="1">
      <w:start w:val="1"/>
      <w:numFmt w:val="bullet"/>
      <w:lvlText w:val=""/>
      <w:lvlJc w:val="left"/>
      <w:pPr>
        <w:tabs>
          <w:tab w:val="num" w:pos="2880"/>
        </w:tabs>
        <w:ind w:left="2880" w:hanging="360"/>
      </w:pPr>
      <w:rPr>
        <w:rFonts w:ascii="Wingdings" w:hAnsi="Wingdings" w:hint="default"/>
      </w:rPr>
    </w:lvl>
    <w:lvl w:ilvl="4" w:tplc="910AD714" w:tentative="1">
      <w:start w:val="1"/>
      <w:numFmt w:val="bullet"/>
      <w:lvlText w:val=""/>
      <w:lvlJc w:val="left"/>
      <w:pPr>
        <w:tabs>
          <w:tab w:val="num" w:pos="3600"/>
        </w:tabs>
        <w:ind w:left="3600" w:hanging="360"/>
      </w:pPr>
      <w:rPr>
        <w:rFonts w:ascii="Wingdings" w:hAnsi="Wingdings" w:hint="default"/>
      </w:rPr>
    </w:lvl>
    <w:lvl w:ilvl="5" w:tplc="C0FC2784" w:tentative="1">
      <w:start w:val="1"/>
      <w:numFmt w:val="bullet"/>
      <w:lvlText w:val=""/>
      <w:lvlJc w:val="left"/>
      <w:pPr>
        <w:tabs>
          <w:tab w:val="num" w:pos="4320"/>
        </w:tabs>
        <w:ind w:left="4320" w:hanging="360"/>
      </w:pPr>
      <w:rPr>
        <w:rFonts w:ascii="Wingdings" w:hAnsi="Wingdings" w:hint="default"/>
      </w:rPr>
    </w:lvl>
    <w:lvl w:ilvl="6" w:tplc="6F905EF8" w:tentative="1">
      <w:start w:val="1"/>
      <w:numFmt w:val="bullet"/>
      <w:lvlText w:val=""/>
      <w:lvlJc w:val="left"/>
      <w:pPr>
        <w:tabs>
          <w:tab w:val="num" w:pos="5040"/>
        </w:tabs>
        <w:ind w:left="5040" w:hanging="360"/>
      </w:pPr>
      <w:rPr>
        <w:rFonts w:ascii="Wingdings" w:hAnsi="Wingdings" w:hint="default"/>
      </w:rPr>
    </w:lvl>
    <w:lvl w:ilvl="7" w:tplc="DED4F112" w:tentative="1">
      <w:start w:val="1"/>
      <w:numFmt w:val="bullet"/>
      <w:lvlText w:val=""/>
      <w:lvlJc w:val="left"/>
      <w:pPr>
        <w:tabs>
          <w:tab w:val="num" w:pos="5760"/>
        </w:tabs>
        <w:ind w:left="5760" w:hanging="360"/>
      </w:pPr>
      <w:rPr>
        <w:rFonts w:ascii="Wingdings" w:hAnsi="Wingdings" w:hint="default"/>
      </w:rPr>
    </w:lvl>
    <w:lvl w:ilvl="8" w:tplc="D73E14F2" w:tentative="1">
      <w:start w:val="1"/>
      <w:numFmt w:val="bullet"/>
      <w:lvlText w:val=""/>
      <w:lvlJc w:val="left"/>
      <w:pPr>
        <w:tabs>
          <w:tab w:val="num" w:pos="6480"/>
        </w:tabs>
        <w:ind w:left="6480" w:hanging="360"/>
      </w:pPr>
      <w:rPr>
        <w:rFonts w:ascii="Wingdings" w:hAnsi="Wingdings" w:hint="default"/>
      </w:rPr>
    </w:lvl>
  </w:abstractNum>
  <w:abstractNum w:abstractNumId="4">
    <w:nsid w:val="291C5D89"/>
    <w:multiLevelType w:val="hybridMultilevel"/>
    <w:tmpl w:val="505C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CA39CA"/>
    <w:multiLevelType w:val="hybridMultilevel"/>
    <w:tmpl w:val="D9A4E9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E2220B"/>
    <w:multiLevelType w:val="hybridMultilevel"/>
    <w:tmpl w:val="84425EFC"/>
    <w:lvl w:ilvl="0" w:tplc="86086F64">
      <w:start w:val="1"/>
      <w:numFmt w:val="bullet"/>
      <w:lvlText w:val="•"/>
      <w:lvlJc w:val="left"/>
      <w:pPr>
        <w:tabs>
          <w:tab w:val="num" w:pos="720"/>
        </w:tabs>
        <w:ind w:left="720" w:hanging="360"/>
      </w:pPr>
      <w:rPr>
        <w:rFonts w:ascii="Times New Roman" w:hAnsi="Times New Roman" w:hint="default"/>
      </w:rPr>
    </w:lvl>
    <w:lvl w:ilvl="1" w:tplc="EB884D44" w:tentative="1">
      <w:start w:val="1"/>
      <w:numFmt w:val="bullet"/>
      <w:lvlText w:val="•"/>
      <w:lvlJc w:val="left"/>
      <w:pPr>
        <w:tabs>
          <w:tab w:val="num" w:pos="1440"/>
        </w:tabs>
        <w:ind w:left="1440" w:hanging="360"/>
      </w:pPr>
      <w:rPr>
        <w:rFonts w:ascii="Times New Roman" w:hAnsi="Times New Roman" w:hint="default"/>
      </w:rPr>
    </w:lvl>
    <w:lvl w:ilvl="2" w:tplc="BFF47828" w:tentative="1">
      <w:start w:val="1"/>
      <w:numFmt w:val="bullet"/>
      <w:lvlText w:val="•"/>
      <w:lvlJc w:val="left"/>
      <w:pPr>
        <w:tabs>
          <w:tab w:val="num" w:pos="2160"/>
        </w:tabs>
        <w:ind w:left="2160" w:hanging="360"/>
      </w:pPr>
      <w:rPr>
        <w:rFonts w:ascii="Times New Roman" w:hAnsi="Times New Roman" w:hint="default"/>
      </w:rPr>
    </w:lvl>
    <w:lvl w:ilvl="3" w:tplc="2E68A632" w:tentative="1">
      <w:start w:val="1"/>
      <w:numFmt w:val="bullet"/>
      <w:lvlText w:val="•"/>
      <w:lvlJc w:val="left"/>
      <w:pPr>
        <w:tabs>
          <w:tab w:val="num" w:pos="2880"/>
        </w:tabs>
        <w:ind w:left="2880" w:hanging="360"/>
      </w:pPr>
      <w:rPr>
        <w:rFonts w:ascii="Times New Roman" w:hAnsi="Times New Roman" w:hint="default"/>
      </w:rPr>
    </w:lvl>
    <w:lvl w:ilvl="4" w:tplc="4C420E14" w:tentative="1">
      <w:start w:val="1"/>
      <w:numFmt w:val="bullet"/>
      <w:lvlText w:val="•"/>
      <w:lvlJc w:val="left"/>
      <w:pPr>
        <w:tabs>
          <w:tab w:val="num" w:pos="3600"/>
        </w:tabs>
        <w:ind w:left="3600" w:hanging="360"/>
      </w:pPr>
      <w:rPr>
        <w:rFonts w:ascii="Times New Roman" w:hAnsi="Times New Roman" w:hint="default"/>
      </w:rPr>
    </w:lvl>
    <w:lvl w:ilvl="5" w:tplc="70500D02" w:tentative="1">
      <w:start w:val="1"/>
      <w:numFmt w:val="bullet"/>
      <w:lvlText w:val="•"/>
      <w:lvlJc w:val="left"/>
      <w:pPr>
        <w:tabs>
          <w:tab w:val="num" w:pos="4320"/>
        </w:tabs>
        <w:ind w:left="4320" w:hanging="360"/>
      </w:pPr>
      <w:rPr>
        <w:rFonts w:ascii="Times New Roman" w:hAnsi="Times New Roman" w:hint="default"/>
      </w:rPr>
    </w:lvl>
    <w:lvl w:ilvl="6" w:tplc="83EA12AE" w:tentative="1">
      <w:start w:val="1"/>
      <w:numFmt w:val="bullet"/>
      <w:lvlText w:val="•"/>
      <w:lvlJc w:val="left"/>
      <w:pPr>
        <w:tabs>
          <w:tab w:val="num" w:pos="5040"/>
        </w:tabs>
        <w:ind w:left="5040" w:hanging="360"/>
      </w:pPr>
      <w:rPr>
        <w:rFonts w:ascii="Times New Roman" w:hAnsi="Times New Roman" w:hint="default"/>
      </w:rPr>
    </w:lvl>
    <w:lvl w:ilvl="7" w:tplc="1A00DBE4" w:tentative="1">
      <w:start w:val="1"/>
      <w:numFmt w:val="bullet"/>
      <w:lvlText w:val="•"/>
      <w:lvlJc w:val="left"/>
      <w:pPr>
        <w:tabs>
          <w:tab w:val="num" w:pos="5760"/>
        </w:tabs>
        <w:ind w:left="5760" w:hanging="360"/>
      </w:pPr>
      <w:rPr>
        <w:rFonts w:ascii="Times New Roman" w:hAnsi="Times New Roman" w:hint="default"/>
      </w:rPr>
    </w:lvl>
    <w:lvl w:ilvl="8" w:tplc="6DE8CF4A" w:tentative="1">
      <w:start w:val="1"/>
      <w:numFmt w:val="bullet"/>
      <w:lvlText w:val="•"/>
      <w:lvlJc w:val="left"/>
      <w:pPr>
        <w:tabs>
          <w:tab w:val="num" w:pos="6480"/>
        </w:tabs>
        <w:ind w:left="6480" w:hanging="360"/>
      </w:pPr>
      <w:rPr>
        <w:rFonts w:ascii="Times New Roman" w:hAnsi="Times New Roman" w:hint="default"/>
      </w:rPr>
    </w:lvl>
  </w:abstractNum>
  <w:abstractNum w:abstractNumId="7">
    <w:nsid w:val="55D87EAA"/>
    <w:multiLevelType w:val="hybridMultilevel"/>
    <w:tmpl w:val="593A7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4F2CAA"/>
    <w:multiLevelType w:val="hybridMultilevel"/>
    <w:tmpl w:val="04E64E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9317E2"/>
    <w:multiLevelType w:val="hybridMultilevel"/>
    <w:tmpl w:val="E3C46A78"/>
    <w:lvl w:ilvl="0" w:tplc="FC20E8D2">
      <w:start w:val="1"/>
      <w:numFmt w:val="bullet"/>
      <w:lvlText w:val=""/>
      <w:lvlJc w:val="left"/>
      <w:pPr>
        <w:tabs>
          <w:tab w:val="num" w:pos="720"/>
        </w:tabs>
        <w:ind w:left="720" w:hanging="360"/>
      </w:pPr>
      <w:rPr>
        <w:rFonts w:ascii="Wingdings" w:hAnsi="Wingdings" w:hint="default"/>
      </w:rPr>
    </w:lvl>
    <w:lvl w:ilvl="1" w:tplc="5ECC50BC" w:tentative="1">
      <w:start w:val="1"/>
      <w:numFmt w:val="bullet"/>
      <w:lvlText w:val=""/>
      <w:lvlJc w:val="left"/>
      <w:pPr>
        <w:tabs>
          <w:tab w:val="num" w:pos="1440"/>
        </w:tabs>
        <w:ind w:left="1440" w:hanging="360"/>
      </w:pPr>
      <w:rPr>
        <w:rFonts w:ascii="Wingdings" w:hAnsi="Wingdings" w:hint="default"/>
      </w:rPr>
    </w:lvl>
    <w:lvl w:ilvl="2" w:tplc="CE1819AC" w:tentative="1">
      <w:start w:val="1"/>
      <w:numFmt w:val="bullet"/>
      <w:lvlText w:val=""/>
      <w:lvlJc w:val="left"/>
      <w:pPr>
        <w:tabs>
          <w:tab w:val="num" w:pos="2160"/>
        </w:tabs>
        <w:ind w:left="2160" w:hanging="360"/>
      </w:pPr>
      <w:rPr>
        <w:rFonts w:ascii="Wingdings" w:hAnsi="Wingdings" w:hint="default"/>
      </w:rPr>
    </w:lvl>
    <w:lvl w:ilvl="3" w:tplc="196CC518" w:tentative="1">
      <w:start w:val="1"/>
      <w:numFmt w:val="bullet"/>
      <w:lvlText w:val=""/>
      <w:lvlJc w:val="left"/>
      <w:pPr>
        <w:tabs>
          <w:tab w:val="num" w:pos="2880"/>
        </w:tabs>
        <w:ind w:left="2880" w:hanging="360"/>
      </w:pPr>
      <w:rPr>
        <w:rFonts w:ascii="Wingdings" w:hAnsi="Wingdings" w:hint="default"/>
      </w:rPr>
    </w:lvl>
    <w:lvl w:ilvl="4" w:tplc="DD12B796" w:tentative="1">
      <w:start w:val="1"/>
      <w:numFmt w:val="bullet"/>
      <w:lvlText w:val=""/>
      <w:lvlJc w:val="left"/>
      <w:pPr>
        <w:tabs>
          <w:tab w:val="num" w:pos="3600"/>
        </w:tabs>
        <w:ind w:left="3600" w:hanging="360"/>
      </w:pPr>
      <w:rPr>
        <w:rFonts w:ascii="Wingdings" w:hAnsi="Wingdings" w:hint="default"/>
      </w:rPr>
    </w:lvl>
    <w:lvl w:ilvl="5" w:tplc="7D8033B4" w:tentative="1">
      <w:start w:val="1"/>
      <w:numFmt w:val="bullet"/>
      <w:lvlText w:val=""/>
      <w:lvlJc w:val="left"/>
      <w:pPr>
        <w:tabs>
          <w:tab w:val="num" w:pos="4320"/>
        </w:tabs>
        <w:ind w:left="4320" w:hanging="360"/>
      </w:pPr>
      <w:rPr>
        <w:rFonts w:ascii="Wingdings" w:hAnsi="Wingdings" w:hint="default"/>
      </w:rPr>
    </w:lvl>
    <w:lvl w:ilvl="6" w:tplc="C8389378" w:tentative="1">
      <w:start w:val="1"/>
      <w:numFmt w:val="bullet"/>
      <w:lvlText w:val=""/>
      <w:lvlJc w:val="left"/>
      <w:pPr>
        <w:tabs>
          <w:tab w:val="num" w:pos="5040"/>
        </w:tabs>
        <w:ind w:left="5040" w:hanging="360"/>
      </w:pPr>
      <w:rPr>
        <w:rFonts w:ascii="Wingdings" w:hAnsi="Wingdings" w:hint="default"/>
      </w:rPr>
    </w:lvl>
    <w:lvl w:ilvl="7" w:tplc="0C4AC312" w:tentative="1">
      <w:start w:val="1"/>
      <w:numFmt w:val="bullet"/>
      <w:lvlText w:val=""/>
      <w:lvlJc w:val="left"/>
      <w:pPr>
        <w:tabs>
          <w:tab w:val="num" w:pos="5760"/>
        </w:tabs>
        <w:ind w:left="5760" w:hanging="360"/>
      </w:pPr>
      <w:rPr>
        <w:rFonts w:ascii="Wingdings" w:hAnsi="Wingdings" w:hint="default"/>
      </w:rPr>
    </w:lvl>
    <w:lvl w:ilvl="8" w:tplc="08782CF6" w:tentative="1">
      <w:start w:val="1"/>
      <w:numFmt w:val="bullet"/>
      <w:lvlText w:val=""/>
      <w:lvlJc w:val="left"/>
      <w:pPr>
        <w:tabs>
          <w:tab w:val="num" w:pos="6480"/>
        </w:tabs>
        <w:ind w:left="6480" w:hanging="360"/>
      </w:pPr>
      <w:rPr>
        <w:rFonts w:ascii="Wingdings" w:hAnsi="Wingdings" w:hint="default"/>
      </w:rPr>
    </w:lvl>
  </w:abstractNum>
  <w:abstractNum w:abstractNumId="10">
    <w:nsid w:val="714C4A1E"/>
    <w:multiLevelType w:val="hybridMultilevel"/>
    <w:tmpl w:val="41F4778A"/>
    <w:lvl w:ilvl="0" w:tplc="7BE46E64">
      <w:start w:val="1"/>
      <w:numFmt w:val="bullet"/>
      <w:lvlText w:val=""/>
      <w:lvlJc w:val="left"/>
      <w:pPr>
        <w:tabs>
          <w:tab w:val="num" w:pos="720"/>
        </w:tabs>
        <w:ind w:left="720" w:hanging="360"/>
      </w:pPr>
      <w:rPr>
        <w:rFonts w:ascii="Wingdings" w:hAnsi="Wingdings" w:hint="default"/>
      </w:rPr>
    </w:lvl>
    <w:lvl w:ilvl="1" w:tplc="5CDCC422" w:tentative="1">
      <w:start w:val="1"/>
      <w:numFmt w:val="bullet"/>
      <w:lvlText w:val=""/>
      <w:lvlJc w:val="left"/>
      <w:pPr>
        <w:tabs>
          <w:tab w:val="num" w:pos="1440"/>
        </w:tabs>
        <w:ind w:left="1440" w:hanging="360"/>
      </w:pPr>
      <w:rPr>
        <w:rFonts w:ascii="Wingdings" w:hAnsi="Wingdings" w:hint="default"/>
      </w:rPr>
    </w:lvl>
    <w:lvl w:ilvl="2" w:tplc="098C8F96" w:tentative="1">
      <w:start w:val="1"/>
      <w:numFmt w:val="bullet"/>
      <w:lvlText w:val=""/>
      <w:lvlJc w:val="left"/>
      <w:pPr>
        <w:tabs>
          <w:tab w:val="num" w:pos="2160"/>
        </w:tabs>
        <w:ind w:left="2160" w:hanging="360"/>
      </w:pPr>
      <w:rPr>
        <w:rFonts w:ascii="Wingdings" w:hAnsi="Wingdings" w:hint="default"/>
      </w:rPr>
    </w:lvl>
    <w:lvl w:ilvl="3" w:tplc="F9EC57F0" w:tentative="1">
      <w:start w:val="1"/>
      <w:numFmt w:val="bullet"/>
      <w:lvlText w:val=""/>
      <w:lvlJc w:val="left"/>
      <w:pPr>
        <w:tabs>
          <w:tab w:val="num" w:pos="2880"/>
        </w:tabs>
        <w:ind w:left="2880" w:hanging="360"/>
      </w:pPr>
      <w:rPr>
        <w:rFonts w:ascii="Wingdings" w:hAnsi="Wingdings" w:hint="default"/>
      </w:rPr>
    </w:lvl>
    <w:lvl w:ilvl="4" w:tplc="2EB67D7E" w:tentative="1">
      <w:start w:val="1"/>
      <w:numFmt w:val="bullet"/>
      <w:lvlText w:val=""/>
      <w:lvlJc w:val="left"/>
      <w:pPr>
        <w:tabs>
          <w:tab w:val="num" w:pos="3600"/>
        </w:tabs>
        <w:ind w:left="3600" w:hanging="360"/>
      </w:pPr>
      <w:rPr>
        <w:rFonts w:ascii="Wingdings" w:hAnsi="Wingdings" w:hint="default"/>
      </w:rPr>
    </w:lvl>
    <w:lvl w:ilvl="5" w:tplc="B082D722" w:tentative="1">
      <w:start w:val="1"/>
      <w:numFmt w:val="bullet"/>
      <w:lvlText w:val=""/>
      <w:lvlJc w:val="left"/>
      <w:pPr>
        <w:tabs>
          <w:tab w:val="num" w:pos="4320"/>
        </w:tabs>
        <w:ind w:left="4320" w:hanging="360"/>
      </w:pPr>
      <w:rPr>
        <w:rFonts w:ascii="Wingdings" w:hAnsi="Wingdings" w:hint="default"/>
      </w:rPr>
    </w:lvl>
    <w:lvl w:ilvl="6" w:tplc="CA08354C" w:tentative="1">
      <w:start w:val="1"/>
      <w:numFmt w:val="bullet"/>
      <w:lvlText w:val=""/>
      <w:lvlJc w:val="left"/>
      <w:pPr>
        <w:tabs>
          <w:tab w:val="num" w:pos="5040"/>
        </w:tabs>
        <w:ind w:left="5040" w:hanging="360"/>
      </w:pPr>
      <w:rPr>
        <w:rFonts w:ascii="Wingdings" w:hAnsi="Wingdings" w:hint="default"/>
      </w:rPr>
    </w:lvl>
    <w:lvl w:ilvl="7" w:tplc="FE9C3426" w:tentative="1">
      <w:start w:val="1"/>
      <w:numFmt w:val="bullet"/>
      <w:lvlText w:val=""/>
      <w:lvlJc w:val="left"/>
      <w:pPr>
        <w:tabs>
          <w:tab w:val="num" w:pos="5760"/>
        </w:tabs>
        <w:ind w:left="5760" w:hanging="360"/>
      </w:pPr>
      <w:rPr>
        <w:rFonts w:ascii="Wingdings" w:hAnsi="Wingdings" w:hint="default"/>
      </w:rPr>
    </w:lvl>
    <w:lvl w:ilvl="8" w:tplc="0B1A6058" w:tentative="1">
      <w:start w:val="1"/>
      <w:numFmt w:val="bullet"/>
      <w:lvlText w:val=""/>
      <w:lvlJc w:val="left"/>
      <w:pPr>
        <w:tabs>
          <w:tab w:val="num" w:pos="6480"/>
        </w:tabs>
        <w:ind w:left="6480" w:hanging="360"/>
      </w:pPr>
      <w:rPr>
        <w:rFonts w:ascii="Wingdings" w:hAnsi="Wingdings" w:hint="default"/>
      </w:rPr>
    </w:lvl>
  </w:abstractNum>
  <w:abstractNum w:abstractNumId="11">
    <w:nsid w:val="72950FEF"/>
    <w:multiLevelType w:val="hybridMultilevel"/>
    <w:tmpl w:val="E918E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7D6F9F"/>
    <w:multiLevelType w:val="hybridMultilevel"/>
    <w:tmpl w:val="CCE87E4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6"/>
  </w:num>
  <w:num w:numId="4">
    <w:abstractNumId w:val="3"/>
  </w:num>
  <w:num w:numId="5">
    <w:abstractNumId w:val="7"/>
  </w:num>
  <w:num w:numId="6">
    <w:abstractNumId w:val="5"/>
  </w:num>
  <w:num w:numId="7">
    <w:abstractNumId w:val="8"/>
  </w:num>
  <w:num w:numId="8">
    <w:abstractNumId w:val="12"/>
  </w:num>
  <w:num w:numId="9">
    <w:abstractNumId w:val="1"/>
  </w:num>
  <w:num w:numId="10">
    <w:abstractNumId w:val="4"/>
  </w:num>
  <w:num w:numId="11">
    <w:abstractNumId w:val="2"/>
  </w:num>
  <w:num w:numId="12">
    <w:abstractNumId w:val="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007F2009"/>
    <w:rsid w:val="00054066"/>
    <w:rsid w:val="002B495E"/>
    <w:rsid w:val="00571BD7"/>
    <w:rsid w:val="00700201"/>
    <w:rsid w:val="007F2009"/>
    <w:rsid w:val="008920F0"/>
    <w:rsid w:val="00A46FF5"/>
    <w:rsid w:val="00A6493D"/>
    <w:rsid w:val="00B752A1"/>
    <w:rsid w:val="00BF510A"/>
    <w:rsid w:val="00E65009"/>
    <w:rsid w:val="00E83CC7"/>
    <w:rsid w:val="00EA4FF4"/>
    <w:rsid w:val="00EB017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009"/>
    <w:rPr>
      <w:rFonts w:ascii="Calibri" w:eastAsia="Calibri" w:hAnsi="Calibri" w:cs="Times New Roman"/>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F2009"/>
    <w:pPr>
      <w:ind w:left="720"/>
      <w:contextualSpacing/>
    </w:pPr>
    <w:rPr>
      <w:lang w:val="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3A5CC3-0252-45E7-98A7-1AC5B2027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801</Words>
  <Characters>4410</Characters>
  <Application>Microsoft Office Word</Application>
  <DocSecurity>0</DocSecurity>
  <Lines>36</Lines>
  <Paragraphs>10</Paragraphs>
  <ScaleCrop>false</ScaleCrop>
  <Company>Hewlett-Packard Company</Company>
  <LinksUpToDate>false</LinksUpToDate>
  <CharactersWithSpaces>5201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DDOS</dc:creator>
  <cp:lastModifiedBy>DDOS</cp:lastModifiedBy>
  <cp:revision>8</cp:revision>
  <dcterms:created xsi:type="dcterms:W3CDTF">2019-09-10T12:17:00Z</dcterms:created>
  <dcterms:modified xsi:type="dcterms:W3CDTF">2019-09-11T13:27:00Z</dcterms:modified>
</cp:coreProperties>
</file>