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4F8" w:rsidRDefault="00E749DE" w:rsidP="00E749DE">
      <w:pPr>
        <w:jc w:val="center"/>
        <w:rPr>
          <w:b/>
        </w:rPr>
      </w:pPr>
      <w:r w:rsidRPr="00E749DE">
        <w:rPr>
          <w:b/>
        </w:rPr>
        <w:t xml:space="preserve">RESUMEN </w:t>
      </w:r>
      <w:r>
        <w:rPr>
          <w:b/>
        </w:rPr>
        <w:t xml:space="preserve">HOJA DE RUTA </w:t>
      </w:r>
      <w:r w:rsidRPr="00E749DE">
        <w:rPr>
          <w:b/>
        </w:rPr>
        <w:t>TRANSMISIONES</w:t>
      </w:r>
      <w:r>
        <w:rPr>
          <w:b/>
        </w:rPr>
        <w:t xml:space="preserve"> Y EJES</w:t>
      </w:r>
    </w:p>
    <w:p w:rsidR="00E749DE" w:rsidRDefault="00E749DE" w:rsidP="00E749DE">
      <w:pPr>
        <w:jc w:val="center"/>
        <w:rPr>
          <w:b/>
        </w:rPr>
      </w:pPr>
    </w:p>
    <w:p w:rsidR="00E749DE" w:rsidRDefault="00E749DE" w:rsidP="00E749DE">
      <w:pPr>
        <w:jc w:val="both"/>
        <w:rPr>
          <w:b/>
        </w:rPr>
      </w:pPr>
      <w:r w:rsidRPr="00E749DE">
        <w:rPr>
          <w:b/>
        </w:rPr>
        <w:t>Objetivos:</w:t>
      </w:r>
    </w:p>
    <w:p w:rsidR="00E749DE" w:rsidRPr="00E65C1C" w:rsidRDefault="00E749DE" w:rsidP="00E749DE">
      <w:pPr>
        <w:jc w:val="both"/>
        <w:rPr>
          <w:sz w:val="22"/>
        </w:rPr>
      </w:pPr>
      <w:r w:rsidRPr="00E65C1C">
        <w:rPr>
          <w:sz w:val="22"/>
        </w:rPr>
        <w:tab/>
        <w:t>El principal objetivo de la implementación de la digitación de horas de trabajo en el área de transmisiones se centra en reemplazar el actual cuaderno de horas de los trabajadores por un ingreso digital que permita medir el rendimiento y avance de los trabajos realizados en el área.</w:t>
      </w:r>
    </w:p>
    <w:p w:rsidR="00E749DE" w:rsidRPr="00E65C1C" w:rsidRDefault="00E749DE" w:rsidP="00E749DE">
      <w:pPr>
        <w:jc w:val="both"/>
        <w:rPr>
          <w:sz w:val="22"/>
        </w:rPr>
      </w:pPr>
      <w:r w:rsidRPr="00E65C1C">
        <w:rPr>
          <w:sz w:val="22"/>
        </w:rPr>
        <w:t>Para lograr el ingreso de horas se elige el área de transmisiones ya que cuenta con 3 aspectos claves para minimizar las variables a controlar en la primera fase, las cuales son:</w:t>
      </w:r>
    </w:p>
    <w:p w:rsidR="00E749DE" w:rsidRPr="00E65C1C" w:rsidRDefault="00E749DE" w:rsidP="00E749DE">
      <w:pPr>
        <w:pStyle w:val="Prrafodelista"/>
        <w:numPr>
          <w:ilvl w:val="0"/>
          <w:numId w:val="1"/>
        </w:numPr>
        <w:jc w:val="both"/>
        <w:rPr>
          <w:sz w:val="22"/>
        </w:rPr>
      </w:pPr>
      <w:r w:rsidRPr="00E65C1C">
        <w:rPr>
          <w:sz w:val="22"/>
        </w:rPr>
        <w:t>Tiempos de reparaciones ya definidos por fábrica.</w:t>
      </w:r>
    </w:p>
    <w:p w:rsidR="00E749DE" w:rsidRPr="00E65C1C" w:rsidRDefault="00E749DE" w:rsidP="00E749DE">
      <w:pPr>
        <w:pStyle w:val="Prrafodelista"/>
        <w:numPr>
          <w:ilvl w:val="0"/>
          <w:numId w:val="1"/>
        </w:numPr>
        <w:jc w:val="both"/>
        <w:rPr>
          <w:sz w:val="22"/>
        </w:rPr>
      </w:pPr>
      <w:r w:rsidRPr="00E65C1C">
        <w:rPr>
          <w:sz w:val="22"/>
        </w:rPr>
        <w:t>Familiaridad de los trabajadores en el trabajo con sistema comercial.</w:t>
      </w:r>
    </w:p>
    <w:p w:rsidR="00E749DE" w:rsidRPr="00E65C1C" w:rsidRDefault="00E749DE" w:rsidP="00E749DE">
      <w:pPr>
        <w:pStyle w:val="Prrafodelista"/>
        <w:numPr>
          <w:ilvl w:val="0"/>
          <w:numId w:val="1"/>
        </w:numPr>
        <w:jc w:val="both"/>
        <w:rPr>
          <w:sz w:val="22"/>
        </w:rPr>
      </w:pPr>
      <w:r w:rsidRPr="00E65C1C">
        <w:rPr>
          <w:sz w:val="22"/>
        </w:rPr>
        <w:t>Baja cantidad de trabajos inter</w:t>
      </w:r>
      <w:r w:rsidR="005D5351">
        <w:rPr>
          <w:sz w:val="22"/>
        </w:rPr>
        <w:t>-u</w:t>
      </w:r>
      <w:r w:rsidRPr="00E65C1C">
        <w:rPr>
          <w:sz w:val="22"/>
        </w:rPr>
        <w:t>nidad.</w:t>
      </w:r>
    </w:p>
    <w:p w:rsidR="00E749DE" w:rsidRPr="00E65C1C" w:rsidRDefault="00E749DE" w:rsidP="00E749DE">
      <w:pPr>
        <w:jc w:val="both"/>
        <w:rPr>
          <w:sz w:val="22"/>
        </w:rPr>
      </w:pPr>
      <w:r w:rsidRPr="00E65C1C">
        <w:rPr>
          <w:sz w:val="22"/>
        </w:rPr>
        <w:t>La implementación de la digitación en el área se dividió en 2 partes.</w:t>
      </w:r>
    </w:p>
    <w:p w:rsidR="00E749DE" w:rsidRPr="00E65C1C" w:rsidRDefault="00E749DE" w:rsidP="00E749DE">
      <w:pPr>
        <w:pStyle w:val="Prrafodelista"/>
        <w:numPr>
          <w:ilvl w:val="0"/>
          <w:numId w:val="1"/>
        </w:numPr>
        <w:jc w:val="both"/>
        <w:rPr>
          <w:sz w:val="22"/>
        </w:rPr>
      </w:pPr>
      <w:r w:rsidRPr="00E65C1C">
        <w:rPr>
          <w:sz w:val="22"/>
        </w:rPr>
        <w:t>Digitación de tiempos trabajados por parte de los mecánicos.</w:t>
      </w:r>
    </w:p>
    <w:p w:rsidR="00E65C1C" w:rsidRPr="00E65C1C" w:rsidRDefault="00E749DE" w:rsidP="00E65C1C">
      <w:pPr>
        <w:pStyle w:val="Prrafodelista"/>
        <w:numPr>
          <w:ilvl w:val="0"/>
          <w:numId w:val="1"/>
        </w:numPr>
        <w:jc w:val="both"/>
        <w:rPr>
          <w:sz w:val="22"/>
        </w:rPr>
      </w:pPr>
      <w:r w:rsidRPr="00E65C1C">
        <w:rPr>
          <w:sz w:val="22"/>
        </w:rPr>
        <w:t>Revisión y aprobación de ingresos por parte del supervisor.</w:t>
      </w:r>
    </w:p>
    <w:p w:rsidR="00E65C1C" w:rsidRPr="00E65C1C" w:rsidRDefault="00E65C1C" w:rsidP="00E65C1C">
      <w:pPr>
        <w:jc w:val="both"/>
        <w:rPr>
          <w:sz w:val="22"/>
        </w:rPr>
      </w:pPr>
      <w:r w:rsidRPr="00E65C1C">
        <w:rPr>
          <w:sz w:val="22"/>
        </w:rPr>
        <w:t>Durante la implementación de las nuevas tareas se obtuvo una respuesta bastante positiva por parte tanto de los mecánicos como del supervisor, destacando el hecho que posterior a la charla introductoria del cambio, el mecánico Robinson Perez, procedió a ingresar sus horas trabajadas inmediatamente y entrego sus primeras impresiones al día siguiente.</w:t>
      </w:r>
    </w:p>
    <w:p w:rsidR="00E65C1C" w:rsidRDefault="005D5351" w:rsidP="00E65C1C">
      <w:pPr>
        <w:jc w:val="both"/>
        <w:rPr>
          <w:sz w:val="22"/>
        </w:rPr>
      </w:pPr>
      <w:r>
        <w:rPr>
          <w:sz w:val="22"/>
        </w:rPr>
        <w:t xml:space="preserve">Observaciones de </w:t>
      </w:r>
      <w:r w:rsidR="00E65C1C" w:rsidRPr="00E65C1C">
        <w:rPr>
          <w:sz w:val="22"/>
        </w:rPr>
        <w:t xml:space="preserve"> ventajas y desventajas</w:t>
      </w:r>
      <w:r>
        <w:rPr>
          <w:sz w:val="22"/>
        </w:rPr>
        <w:t>,</w:t>
      </w:r>
      <w:r w:rsidR="00E65C1C" w:rsidRPr="00E65C1C">
        <w:rPr>
          <w:sz w:val="22"/>
        </w:rPr>
        <w:t xml:space="preserve"> tanto del ingreso como de la implementación.</w:t>
      </w:r>
    </w:p>
    <w:p w:rsidR="001E0F11" w:rsidRPr="00E65C1C" w:rsidRDefault="001E0F11" w:rsidP="00E65C1C">
      <w:pPr>
        <w:jc w:val="both"/>
        <w:rPr>
          <w:sz w:val="22"/>
        </w:rPr>
      </w:pPr>
    </w:p>
    <w:p w:rsidR="00E65C1C" w:rsidRPr="009D736E" w:rsidRDefault="00E65C1C" w:rsidP="00E65C1C">
      <w:pPr>
        <w:jc w:val="both"/>
        <w:rPr>
          <w:b/>
          <w:sz w:val="22"/>
        </w:rPr>
      </w:pPr>
      <w:r w:rsidRPr="00E65C1C">
        <w:rPr>
          <w:b/>
        </w:rPr>
        <w:t>Ventajas:</w:t>
      </w:r>
    </w:p>
    <w:p w:rsidR="00E65C1C" w:rsidRPr="009D736E" w:rsidRDefault="007D595F" w:rsidP="00E65C1C">
      <w:pPr>
        <w:pStyle w:val="Prrafodelista"/>
        <w:numPr>
          <w:ilvl w:val="0"/>
          <w:numId w:val="1"/>
        </w:numPr>
        <w:jc w:val="both"/>
      </w:pPr>
      <w:r w:rsidRPr="009D736E">
        <w:rPr>
          <w:sz w:val="22"/>
        </w:rPr>
        <w:t>R</w:t>
      </w:r>
      <w:r w:rsidR="00E65C1C" w:rsidRPr="009D736E">
        <w:rPr>
          <w:sz w:val="22"/>
        </w:rPr>
        <w:t xml:space="preserve">ápido ingreso de la </w:t>
      </w:r>
      <w:r w:rsidRPr="009D736E">
        <w:rPr>
          <w:sz w:val="22"/>
        </w:rPr>
        <w:t>horas de los mecánicos.</w:t>
      </w:r>
    </w:p>
    <w:p w:rsidR="007D595F" w:rsidRPr="009D736E" w:rsidRDefault="00AE0996" w:rsidP="007D595F">
      <w:pPr>
        <w:pStyle w:val="Prrafodelista"/>
        <w:numPr>
          <w:ilvl w:val="0"/>
          <w:numId w:val="1"/>
        </w:numPr>
        <w:jc w:val="both"/>
        <w:rPr>
          <w:sz w:val="22"/>
        </w:rPr>
      </w:pPr>
      <w:r w:rsidRPr="009D736E">
        <w:rPr>
          <w:sz w:val="22"/>
        </w:rPr>
        <w:t>Dis</w:t>
      </w:r>
      <w:r w:rsidR="009D736E" w:rsidRPr="009D736E">
        <w:rPr>
          <w:sz w:val="22"/>
        </w:rPr>
        <w:t>ponibilidad de ingreso de horas en horarios variados.</w:t>
      </w:r>
    </w:p>
    <w:p w:rsidR="009D736E" w:rsidRPr="009D736E" w:rsidRDefault="009D736E" w:rsidP="007D595F">
      <w:pPr>
        <w:pStyle w:val="Prrafodelista"/>
        <w:numPr>
          <w:ilvl w:val="0"/>
          <w:numId w:val="1"/>
        </w:numPr>
        <w:jc w:val="both"/>
        <w:rPr>
          <w:sz w:val="22"/>
        </w:rPr>
      </w:pPr>
      <w:r w:rsidRPr="009D736E">
        <w:rPr>
          <w:sz w:val="22"/>
        </w:rPr>
        <w:t>Se evidencian tareas con tiempos de ejecución mayor al considerado.</w:t>
      </w:r>
    </w:p>
    <w:p w:rsidR="009D736E" w:rsidRDefault="009D736E" w:rsidP="007D595F">
      <w:pPr>
        <w:pStyle w:val="Prrafodelista"/>
        <w:numPr>
          <w:ilvl w:val="0"/>
          <w:numId w:val="1"/>
        </w:numPr>
        <w:jc w:val="both"/>
        <w:rPr>
          <w:sz w:val="22"/>
        </w:rPr>
      </w:pPr>
      <w:r w:rsidRPr="009D736E">
        <w:rPr>
          <w:sz w:val="22"/>
        </w:rPr>
        <w:t xml:space="preserve">Se </w:t>
      </w:r>
      <w:r>
        <w:rPr>
          <w:sz w:val="22"/>
        </w:rPr>
        <w:t>evidencian etapas que pueden simplificarse en HR.</w:t>
      </w:r>
    </w:p>
    <w:p w:rsidR="009D736E" w:rsidRDefault="009D736E" w:rsidP="007D595F">
      <w:pPr>
        <w:pStyle w:val="Prrafodelista"/>
        <w:numPr>
          <w:ilvl w:val="0"/>
          <w:numId w:val="1"/>
        </w:numPr>
        <w:jc w:val="both"/>
        <w:rPr>
          <w:sz w:val="22"/>
        </w:rPr>
      </w:pPr>
      <w:r>
        <w:rPr>
          <w:sz w:val="22"/>
        </w:rPr>
        <w:t xml:space="preserve">Supervisor puede </w:t>
      </w:r>
      <w:r w:rsidR="00206539">
        <w:rPr>
          <w:sz w:val="22"/>
        </w:rPr>
        <w:t>comprobar tareas realizadas durante el día</w:t>
      </w:r>
      <w:r w:rsidR="005D5351">
        <w:rPr>
          <w:sz w:val="22"/>
        </w:rPr>
        <w:t>.</w:t>
      </w:r>
    </w:p>
    <w:p w:rsidR="005D5351" w:rsidRDefault="005D5351" w:rsidP="007D595F">
      <w:pPr>
        <w:pStyle w:val="Prrafodelista"/>
        <w:numPr>
          <w:ilvl w:val="0"/>
          <w:numId w:val="1"/>
        </w:numPr>
        <w:jc w:val="both"/>
        <w:rPr>
          <w:sz w:val="22"/>
        </w:rPr>
      </w:pPr>
      <w:r>
        <w:rPr>
          <w:sz w:val="22"/>
        </w:rPr>
        <w:t>Se facilita la revisión de etapas o tareas completadas en una reparación.</w:t>
      </w:r>
    </w:p>
    <w:p w:rsidR="001E0F11" w:rsidRDefault="001E0F11" w:rsidP="001E0F11">
      <w:pPr>
        <w:jc w:val="both"/>
        <w:rPr>
          <w:sz w:val="22"/>
        </w:rPr>
      </w:pPr>
    </w:p>
    <w:p w:rsidR="001E0F11" w:rsidRDefault="001E0F11" w:rsidP="001E0F11">
      <w:pPr>
        <w:jc w:val="both"/>
        <w:rPr>
          <w:sz w:val="22"/>
        </w:rPr>
      </w:pPr>
      <w:bookmarkStart w:id="0" w:name="_GoBack"/>
      <w:bookmarkEnd w:id="0"/>
    </w:p>
    <w:p w:rsidR="001E0F11" w:rsidRPr="001E0F11" w:rsidRDefault="001E0F11" w:rsidP="001E0F11">
      <w:pPr>
        <w:jc w:val="both"/>
        <w:rPr>
          <w:sz w:val="22"/>
        </w:rPr>
      </w:pPr>
    </w:p>
    <w:p w:rsidR="00E65C1C" w:rsidRDefault="007D595F" w:rsidP="00E65C1C">
      <w:pPr>
        <w:jc w:val="both"/>
        <w:rPr>
          <w:b/>
        </w:rPr>
      </w:pPr>
      <w:r>
        <w:rPr>
          <w:b/>
        </w:rPr>
        <w:lastRenderedPageBreak/>
        <w:t>Desventajas:</w:t>
      </w:r>
    </w:p>
    <w:p w:rsidR="001B0D28" w:rsidRPr="001B0D28" w:rsidRDefault="00206539" w:rsidP="001B0D28">
      <w:pPr>
        <w:pStyle w:val="Prrafodelista"/>
        <w:numPr>
          <w:ilvl w:val="0"/>
          <w:numId w:val="1"/>
        </w:numPr>
        <w:jc w:val="both"/>
        <w:rPr>
          <w:b/>
        </w:rPr>
      </w:pPr>
      <w:r>
        <w:rPr>
          <w:sz w:val="22"/>
        </w:rPr>
        <w:t>Se hace difícil revisar horas anteriores a activación de módulo de aprobación.</w:t>
      </w:r>
    </w:p>
    <w:p w:rsidR="001B0D28" w:rsidRPr="001B0D28" w:rsidRDefault="001B0D28" w:rsidP="001B0D28">
      <w:pPr>
        <w:pStyle w:val="Prrafodelista"/>
        <w:numPr>
          <w:ilvl w:val="0"/>
          <w:numId w:val="1"/>
        </w:numPr>
        <w:jc w:val="both"/>
        <w:rPr>
          <w:b/>
        </w:rPr>
      </w:pPr>
      <w:r>
        <w:rPr>
          <w:sz w:val="22"/>
        </w:rPr>
        <w:t>Falta visualización de horas restantes en aprobación de supervisores.</w:t>
      </w:r>
    </w:p>
    <w:p w:rsidR="005D5351" w:rsidRPr="005D5351" w:rsidRDefault="005D5351" w:rsidP="005D5351">
      <w:pPr>
        <w:pStyle w:val="Prrafodelista"/>
        <w:numPr>
          <w:ilvl w:val="0"/>
          <w:numId w:val="1"/>
        </w:numPr>
        <w:jc w:val="both"/>
        <w:rPr>
          <w:b/>
        </w:rPr>
      </w:pPr>
      <w:r>
        <w:rPr>
          <w:sz w:val="22"/>
        </w:rPr>
        <w:t>Mecánicos no pueden ver registro detallado de sus horas en el mes.</w:t>
      </w:r>
    </w:p>
    <w:p w:rsidR="005D5351" w:rsidRPr="001E0F11" w:rsidRDefault="001E0F11" w:rsidP="005D5351">
      <w:pPr>
        <w:pStyle w:val="Prrafodelista"/>
        <w:numPr>
          <w:ilvl w:val="0"/>
          <w:numId w:val="1"/>
        </w:numPr>
        <w:jc w:val="both"/>
        <w:rPr>
          <w:b/>
        </w:rPr>
      </w:pPr>
      <w:r>
        <w:rPr>
          <w:sz w:val="22"/>
        </w:rPr>
        <w:t>Falta visión de inter-unidades y reemplazos a subcontratos.</w:t>
      </w:r>
    </w:p>
    <w:p w:rsidR="001E0F11" w:rsidRDefault="001E0F11" w:rsidP="001E0F11">
      <w:pPr>
        <w:jc w:val="both"/>
        <w:rPr>
          <w:b/>
        </w:rPr>
      </w:pPr>
    </w:p>
    <w:p w:rsidR="001E0F11" w:rsidRDefault="001E0F11" w:rsidP="001E0F11">
      <w:pPr>
        <w:jc w:val="both"/>
        <w:rPr>
          <w:b/>
        </w:rPr>
      </w:pPr>
      <w:r>
        <w:rPr>
          <w:b/>
        </w:rPr>
        <w:t>Conclusiones:</w:t>
      </w:r>
    </w:p>
    <w:p w:rsidR="001E0F11" w:rsidRDefault="001E0F11" w:rsidP="001E0F11">
      <w:pPr>
        <w:jc w:val="both"/>
        <w:rPr>
          <w:sz w:val="22"/>
        </w:rPr>
      </w:pPr>
      <w:r>
        <w:rPr>
          <w:b/>
        </w:rPr>
        <w:tab/>
      </w:r>
      <w:r w:rsidRPr="001E0F11">
        <w:rPr>
          <w:sz w:val="22"/>
        </w:rPr>
        <w:t xml:space="preserve">En general el proceso se observa como positivo ya que se puede visualizar el avance de los trabajos mediante las hojas de ruta. De la misma manera </w:t>
      </w:r>
      <w:r>
        <w:rPr>
          <w:sz w:val="22"/>
        </w:rPr>
        <w:t>el ingreso de horas es más ordenado y hace referencia a los trabajos realizados. Con respecto a los aspectos negativos que se observan, hasta el momento, la mayor parte se basa en aspectos tanto mejorables como otros que están en proceso de desarrollo de los módulos. Además los comentarios de los usuarios han sido en general positivos con respecto al proceso, siempre aportando con mejoras posibles y no críticas con respecto al cambio.</w:t>
      </w:r>
    </w:p>
    <w:p w:rsidR="001E0F11" w:rsidRDefault="001E0F11" w:rsidP="001E0F11">
      <w:pPr>
        <w:jc w:val="both"/>
        <w:rPr>
          <w:sz w:val="22"/>
        </w:rPr>
      </w:pPr>
    </w:p>
    <w:p w:rsidR="001E0F11" w:rsidRPr="001E0F11" w:rsidRDefault="001E0F11" w:rsidP="001E0F11">
      <w:pPr>
        <w:jc w:val="both"/>
      </w:pPr>
    </w:p>
    <w:p w:rsidR="00E65C1C" w:rsidRDefault="00E65C1C" w:rsidP="00E65C1C">
      <w:pPr>
        <w:jc w:val="both"/>
      </w:pPr>
    </w:p>
    <w:p w:rsidR="00E65C1C" w:rsidRDefault="00E65C1C" w:rsidP="00E65C1C">
      <w:pPr>
        <w:jc w:val="both"/>
      </w:pPr>
    </w:p>
    <w:sectPr w:rsidR="00E65C1C" w:rsidSect="00D45BAE">
      <w:headerReference w:type="default" r:id="rId8"/>
      <w:footerReference w:type="default" r:id="rId9"/>
      <w:pgSz w:w="12240" w:h="15840"/>
      <w:pgMar w:top="2268" w:right="1701" w:bottom="1418" w:left="1701" w:header="0" w:footer="0"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AD3" w:rsidRDefault="00177AD3">
      <w:pPr>
        <w:spacing w:after="0"/>
      </w:pPr>
      <w:r>
        <w:separator/>
      </w:r>
    </w:p>
  </w:endnote>
  <w:endnote w:type="continuationSeparator" w:id="0">
    <w:p w:rsidR="00177AD3" w:rsidRDefault="00177A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BE" w:rsidRDefault="004423B6">
    <w:pPr>
      <w:pStyle w:val="Piedepgina"/>
    </w:pPr>
    <w:r>
      <w:rPr>
        <w:noProof/>
        <w:lang w:val="es-CL" w:eastAsia="es-CL"/>
      </w:rPr>
      <w:drawing>
        <wp:anchor distT="0" distB="0" distL="114300" distR="114300" simplePos="0" relativeHeight="251663360" behindDoc="0" locked="0" layoutInCell="1" allowOverlap="1">
          <wp:simplePos x="0" y="0"/>
          <wp:positionH relativeFrom="column">
            <wp:posOffset>-1080135</wp:posOffset>
          </wp:positionH>
          <wp:positionV relativeFrom="paragraph">
            <wp:posOffset>-1124585</wp:posOffset>
          </wp:positionV>
          <wp:extent cx="7801610" cy="130302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jada-01-01-01.png"/>
                  <pic:cNvPicPr/>
                </pic:nvPicPr>
                <pic:blipFill>
                  <a:blip r:embed="rId1">
                    <a:extLst>
                      <a:ext uri="{28A0092B-C50C-407E-A947-70E740481C1C}">
                        <a14:useLocalDpi xmlns:a14="http://schemas.microsoft.com/office/drawing/2010/main" val="0"/>
                      </a:ext>
                    </a:extLst>
                  </a:blip>
                  <a:stretch>
                    <a:fillRect/>
                  </a:stretch>
                </pic:blipFill>
                <pic:spPr>
                  <a:xfrm>
                    <a:off x="0" y="0"/>
                    <a:ext cx="7801610" cy="130302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AD3" w:rsidRDefault="00177AD3">
      <w:pPr>
        <w:spacing w:after="0"/>
      </w:pPr>
      <w:r>
        <w:separator/>
      </w:r>
    </w:p>
  </w:footnote>
  <w:footnote w:type="continuationSeparator" w:id="0">
    <w:p w:rsidR="00177AD3" w:rsidRDefault="00177AD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FBE" w:rsidRDefault="00726FBE">
    <w:pPr>
      <w:pStyle w:val="Encabezado"/>
    </w:pPr>
    <w:r>
      <w:rPr>
        <w:noProof/>
        <w:lang w:val="es-CL" w:eastAsia="es-CL"/>
      </w:rPr>
      <w:drawing>
        <wp:anchor distT="0" distB="0" distL="114300" distR="114300" simplePos="0" relativeHeight="251662336" behindDoc="1" locked="0" layoutInCell="1" allowOverlap="1">
          <wp:simplePos x="0" y="0"/>
          <wp:positionH relativeFrom="column">
            <wp:posOffset>-1107839</wp:posOffset>
          </wp:positionH>
          <wp:positionV relativeFrom="paragraph">
            <wp:posOffset>0</wp:posOffset>
          </wp:positionV>
          <wp:extent cx="7812804" cy="1212850"/>
          <wp:effectExtent l="0" t="0" r="0" b="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16040" cy="121335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EC8"/>
    <w:multiLevelType w:val="hybridMultilevel"/>
    <w:tmpl w:val="F73A36FE"/>
    <w:lvl w:ilvl="0" w:tplc="8782F552">
      <w:numFmt w:val="bullet"/>
      <w:lvlText w:val="-"/>
      <w:lvlJc w:val="left"/>
      <w:pPr>
        <w:ind w:left="720" w:hanging="360"/>
      </w:pPr>
      <w:rPr>
        <w:rFonts w:ascii="Cambria" w:eastAsiaTheme="minorHAnsi" w:hAnsi="Cambri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o:colormru v:ext="edit" colors="#e8e8e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E6"/>
    <w:rsid w:val="000977FD"/>
    <w:rsid w:val="00140F60"/>
    <w:rsid w:val="00177AD3"/>
    <w:rsid w:val="001B0D28"/>
    <w:rsid w:val="001E0F11"/>
    <w:rsid w:val="00206539"/>
    <w:rsid w:val="00377322"/>
    <w:rsid w:val="0041210E"/>
    <w:rsid w:val="0043690C"/>
    <w:rsid w:val="004423B6"/>
    <w:rsid w:val="00450CF4"/>
    <w:rsid w:val="005351D6"/>
    <w:rsid w:val="005D5351"/>
    <w:rsid w:val="00726FBE"/>
    <w:rsid w:val="007D595F"/>
    <w:rsid w:val="00973C1B"/>
    <w:rsid w:val="009D736E"/>
    <w:rsid w:val="00A044E6"/>
    <w:rsid w:val="00AA44F8"/>
    <w:rsid w:val="00AE0996"/>
    <w:rsid w:val="00D45BAE"/>
    <w:rsid w:val="00E65C1C"/>
    <w:rsid w:val="00E749DE"/>
    <w:rsid w:val="00E86F74"/>
    <w:rsid w:val="00F34BB1"/>
    <w:rsid w:val="00F91474"/>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e8e8e9"/>
    </o:shapedefaults>
    <o:shapelayout v:ext="edit">
      <o:idmap v:ext="edit" data="1"/>
    </o:shapelayout>
  </w:shapeDefaults>
  <w:decimalSymbol w:val=","/>
  <w:listSeparator w:val=";"/>
  <w15:docId w15:val="{CDE86F84-DB42-4252-954A-1B15AC09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C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D12">
    <w:name w:val="Titulo MD1.2"/>
    <w:basedOn w:val="Normal"/>
    <w:autoRedefine/>
    <w:qFormat/>
    <w:rsid w:val="00811DAC"/>
    <w:pPr>
      <w:widowControl w:val="0"/>
      <w:autoSpaceDE w:val="0"/>
      <w:autoSpaceDN w:val="0"/>
      <w:adjustRightInd w:val="0"/>
      <w:spacing w:after="280" w:line="360" w:lineRule="auto"/>
    </w:pPr>
    <w:rPr>
      <w:rFonts w:ascii="Arial" w:hAnsi="Arial" w:cs="Arial"/>
      <w:b/>
      <w:sz w:val="20"/>
      <w:szCs w:val="22"/>
      <w:u w:val="single"/>
    </w:rPr>
  </w:style>
  <w:style w:type="paragraph" w:styleId="Encabezado">
    <w:name w:val="header"/>
    <w:basedOn w:val="Normal"/>
    <w:link w:val="EncabezadoCar"/>
    <w:uiPriority w:val="99"/>
    <w:unhideWhenUsed/>
    <w:rsid w:val="00D45BAE"/>
    <w:pPr>
      <w:tabs>
        <w:tab w:val="center" w:pos="4252"/>
        <w:tab w:val="right" w:pos="8504"/>
      </w:tabs>
      <w:spacing w:after="0"/>
    </w:pPr>
  </w:style>
  <w:style w:type="character" w:customStyle="1" w:styleId="EncabezadoCar">
    <w:name w:val="Encabezado Car"/>
    <w:basedOn w:val="Fuentedeprrafopredeter"/>
    <w:link w:val="Encabezado"/>
    <w:uiPriority w:val="99"/>
    <w:rsid w:val="00D45BAE"/>
  </w:style>
  <w:style w:type="paragraph" w:styleId="Piedepgina">
    <w:name w:val="footer"/>
    <w:basedOn w:val="Normal"/>
    <w:link w:val="PiedepginaCar"/>
    <w:uiPriority w:val="99"/>
    <w:unhideWhenUsed/>
    <w:rsid w:val="00D45BAE"/>
    <w:pPr>
      <w:tabs>
        <w:tab w:val="center" w:pos="4252"/>
        <w:tab w:val="right" w:pos="8504"/>
      </w:tabs>
      <w:spacing w:after="0"/>
    </w:pPr>
  </w:style>
  <w:style w:type="character" w:customStyle="1" w:styleId="PiedepginaCar">
    <w:name w:val="Pie de página Car"/>
    <w:basedOn w:val="Fuentedeprrafopredeter"/>
    <w:link w:val="Piedepgina"/>
    <w:uiPriority w:val="99"/>
    <w:rsid w:val="00D45BAE"/>
  </w:style>
  <w:style w:type="paragraph" w:styleId="Textodeglobo">
    <w:name w:val="Balloon Text"/>
    <w:basedOn w:val="Normal"/>
    <w:link w:val="TextodegloboCar"/>
    <w:uiPriority w:val="99"/>
    <w:semiHidden/>
    <w:unhideWhenUsed/>
    <w:rsid w:val="00A044E6"/>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44E6"/>
    <w:rPr>
      <w:rFonts w:ascii="Tahoma" w:hAnsi="Tahoma" w:cs="Tahoma"/>
      <w:sz w:val="16"/>
      <w:szCs w:val="16"/>
    </w:rPr>
  </w:style>
  <w:style w:type="paragraph" w:styleId="Textosinformato">
    <w:name w:val="Plain Text"/>
    <w:basedOn w:val="Normal"/>
    <w:link w:val="TextosinformatoCar"/>
    <w:uiPriority w:val="99"/>
    <w:unhideWhenUsed/>
    <w:rsid w:val="00450CF4"/>
    <w:pPr>
      <w:spacing w:after="0"/>
    </w:pPr>
    <w:rPr>
      <w:rFonts w:ascii="Calibri" w:hAnsi="Calibri" w:cs="Consolas"/>
      <w:sz w:val="22"/>
      <w:szCs w:val="21"/>
      <w:lang w:val="es-CL"/>
    </w:rPr>
  </w:style>
  <w:style w:type="character" w:customStyle="1" w:styleId="TextosinformatoCar">
    <w:name w:val="Texto sin formato Car"/>
    <w:basedOn w:val="Fuentedeprrafopredeter"/>
    <w:link w:val="Textosinformato"/>
    <w:uiPriority w:val="99"/>
    <w:rsid w:val="00450CF4"/>
    <w:rPr>
      <w:rFonts w:ascii="Calibri" w:hAnsi="Calibri" w:cs="Consolas"/>
      <w:sz w:val="22"/>
      <w:szCs w:val="21"/>
      <w:lang w:val="es-CL"/>
    </w:rPr>
  </w:style>
  <w:style w:type="paragraph" w:styleId="Prrafodelista">
    <w:name w:val="List Paragraph"/>
    <w:basedOn w:val="Normal"/>
    <w:uiPriority w:val="34"/>
    <w:qFormat/>
    <w:rsid w:val="00E74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sepulveda.DIESEL\AppData\Local\Microsoft\Windows\Temporary%20Internet%20Files\Content.Outlook\SHX1TY04\Plantilla%20Carta%20-%20cop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C8C33-66AA-4F2E-8C2E-F8B120D0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Carta - copia.dotx</Template>
  <TotalTime>5517</TotalTime>
  <Pages>2</Pages>
  <Words>418</Words>
  <Characters>2174</Characters>
  <Application>Microsoft Office Word</Application>
  <DocSecurity>0</DocSecurity>
  <Lines>48</Lines>
  <Paragraphs>26</Paragraphs>
  <ScaleCrop>false</ScaleCrop>
  <HeadingPairs>
    <vt:vector size="2" baseType="variant">
      <vt:variant>
        <vt:lpstr>Título</vt:lpstr>
      </vt:variant>
      <vt:variant>
        <vt:i4>1</vt:i4>
      </vt:variant>
    </vt:vector>
  </HeadingPairs>
  <TitlesOfParts>
    <vt:vector size="1" baseType="lpstr">
      <vt:lpstr/>
    </vt:vector>
  </TitlesOfParts>
  <Company>Gumucio Diseño y publicidad Ltda.</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dsepulveda</dc:creator>
  <cp:lastModifiedBy>Gabriel Medina Aguilera</cp:lastModifiedBy>
  <cp:revision>7</cp:revision>
  <cp:lastPrinted>2016-11-29T18:30:00Z</cp:lastPrinted>
  <dcterms:created xsi:type="dcterms:W3CDTF">2016-11-28T18:31:00Z</dcterms:created>
  <dcterms:modified xsi:type="dcterms:W3CDTF">2016-12-02T16:36:00Z</dcterms:modified>
</cp:coreProperties>
</file>