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En su mayoría si hemos logrado cumplir con los objetivos generales planteados en la carta gantt, logrando cerrar el Sprint 0 y presentar la primera entrega (EV1). No obstante, el avance no ha sido completamente lineal: en ciertas semanas específicas experimentamos desajustes en el cronograma que nos obligaron a redoblar esfuerzos para ponernos al día al cierre de cada etapa. Actualmente, en el desarrollo del Sprint 1, hemos tenido retrasos para tener consolidado el incremento funcional según las fechas tentativas, pero estamos trabajando para ir al día con los resultados.</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Factores que han facilitado: El buen entendimiento inicial de los requerimientos de la automotora, la motivación del equipo por aprender el stack tecnológico y la capacidad de reacción que hemos tenido para trabajar cuando los plazos apremian.</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Factores que han dificultado: Concordar espacios de validación con la contraparte de la automotora ha sido intermitente por sus compromisos laborales, lo que generó dudas puntuales que retrasaron avances, el coordinar con el equipo de trabajo para reunirnos y ponernos de acuerdo para cumplir con las tareas asignadas.</w:t>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B">
            <w:pPr>
              <w:jc w:val="both"/>
              <w:rPr>
                <w:b w:val="1"/>
                <w:bCs w:val="1"/>
                <w:color w:val="1f4e79"/>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Para revertir el retraso y evitar comprometer los sprints venideros, hemos definido las siguientes acciones a seguir:</w:t>
            </w:r>
          </w:p>
          <w:p w:rsidR="00000000" w:rsidDel="00000000" w:rsidP="00000000" w:rsidRDefault="00000000" w:rsidRPr="00000000" w14:paraId="0000001D">
            <w:pPr>
              <w:numPr>
                <w:ilvl w:val="0"/>
                <w:numId w:val="1"/>
              </w:numPr>
              <w:ind w:left="720" w:hanging="360"/>
              <w:jc w:val="both"/>
              <w:rPr/>
            </w:pPr>
            <w:r w:rsidDel="00000000" w:rsidR="00000000" w:rsidRPr="00000000">
              <w:rPr>
                <w:rtl w:val="0"/>
              </w:rPr>
              <w:t xml:space="preserve">Reestructuración de la comunicación con el cliente: en lugar de depender de reuniones sincrónicas extensas, fijamos un canal directo y asíncrono para validaciones puntuales y coordinar reuniones virtuales.</w:t>
            </w:r>
          </w:p>
          <w:p w:rsidR="00000000" w:rsidDel="00000000" w:rsidP="00000000" w:rsidRDefault="00000000" w:rsidRPr="00000000" w14:paraId="0000001E">
            <w:pPr>
              <w:numPr>
                <w:ilvl w:val="0"/>
                <w:numId w:val="1"/>
              </w:numPr>
              <w:ind w:left="720" w:hanging="360"/>
              <w:jc w:val="both"/>
              <w:rPr/>
            </w:pPr>
            <w:r w:rsidDel="00000000" w:rsidR="00000000" w:rsidRPr="00000000">
              <w:rPr>
                <w:rtl w:val="0"/>
              </w:rPr>
              <w:t xml:space="preserve">Sincronización diaria flexible: Para respetar el principio de scrum de mantener comunicación diaria sin sobrecargar los horarios académicos y personales, acordamos generar un espacio de sincronización al menos una vez al día con quienes puedan conectarse. Para quienes no se puedan conectar se comunicara lo conversado para ponerse al día.</w:t>
            </w:r>
          </w:p>
          <w:p w:rsidR="00000000" w:rsidDel="00000000" w:rsidP="00000000" w:rsidRDefault="00000000" w:rsidRPr="00000000" w14:paraId="0000001F">
            <w:pPr>
              <w:ind w:left="720" w:firstLine="0"/>
              <w:jc w:val="both"/>
              <w:rPr/>
            </w:pPr>
            <w:r w:rsidDel="00000000" w:rsidR="00000000" w:rsidRPr="00000000">
              <w:rPr>
                <w:rtl w:val="0"/>
              </w:rPr>
            </w:r>
          </w:p>
          <w:p w:rsidR="00000000" w:rsidDel="00000000" w:rsidP="00000000" w:rsidRDefault="00000000" w:rsidRPr="00000000" w14:paraId="00000020">
            <w:pPr>
              <w:ind w:left="0" w:firstLine="0"/>
              <w:jc w:val="both"/>
              <w:rPr/>
            </w:pPr>
            <w:r w:rsidDel="00000000" w:rsidR="00000000" w:rsidRPr="00000000">
              <w:rPr>
                <w:rtl w:val="0"/>
              </w:rPr>
              <w:t xml:space="preserve">También planeamos definir un alcance mínimo viable: Congelar la incorporación de detalles secundarios y priorizar exclusivamente en las funcionalidades esenciales del sistema. </w:t>
            </w:r>
          </w:p>
          <w:p w:rsidR="00000000" w:rsidDel="00000000" w:rsidP="00000000" w:rsidRDefault="00000000" w:rsidRPr="00000000" w14:paraId="00000021">
            <w:pPr>
              <w:ind w:left="720" w:firstLine="0"/>
              <w:jc w:val="both"/>
              <w:rPr>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Regular / Comprometido, aunque con margen claro de mejora en la constancia diaria. He asumido la historia de usuario correspondiente a la autenticación e inicio de sesión, dedicando tiempo a entender cómo conectar formulario con servidor para que el usuario pueda iniciar sesión.</w:t>
            </w:r>
          </w:p>
          <w:p w:rsidR="00000000" w:rsidDel="00000000" w:rsidP="00000000" w:rsidRDefault="00000000" w:rsidRPr="00000000" w14:paraId="00000032">
            <w:pPr>
              <w:jc w:val="both"/>
              <w:rPr/>
            </w:pPr>
            <w:r w:rsidDel="00000000" w:rsidR="00000000" w:rsidRPr="00000000">
              <w:rPr>
                <w:rtl w:val="0"/>
              </w:rPr>
              <w:t xml:space="preserve">Aspectos que destaco: Mi disposición para aprender herramientas nuevas desde 0, el apoyo en la organización inicial del proyecto en equipo y la flexibilidad para adaptarme cuando hemos tenido que ponernos al día.</w:t>
            </w:r>
          </w:p>
          <w:p w:rsidR="00000000" w:rsidDel="00000000" w:rsidP="00000000" w:rsidRDefault="00000000" w:rsidRPr="00000000" w14:paraId="00000033">
            <w:pPr>
              <w:jc w:val="both"/>
              <w:rPr/>
            </w:pPr>
            <w:r w:rsidDel="00000000" w:rsidR="00000000" w:rsidRPr="00000000">
              <w:rPr>
                <w:rtl w:val="0"/>
              </w:rPr>
              <w:t xml:space="preserve">Aspectos a mejorar: Evitar dejar el desarrollo para los últimos días y avanzar de forma más constante durante la semana. También mostrar avances antes al grupo, sin esperar a tener todo terminado.</w:t>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Cómo gestionar de la forma más eficiente la transición hacia el sprint 2 considerando que estamos absorbiendo días para dejar terminado el incremento del sprint 1, evitando que se genere un efecto de arrastre en los próximos hitos.</w:t>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No consideramos necesario cambiar radicalmente las responsabilidades asignadas, ya que cada integrante tiene claro su rol y asignación. Sin embargo acordamos que cuando un integrante termine su parte, puede apoyar a otro integrante con su tarea.</w:t>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767171"/>
                <w:sz w:val="24"/>
                <w:szCs w:val="24"/>
              </w:rPr>
            </w:pPr>
            <w:bookmarkStart w:colFirst="0" w:colLast="0" w:name="_heading=h.4by808hwodh3"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5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54">
            <w:pPr>
              <w:jc w:val="both"/>
              <w:rPr>
                <w:color w:val="767171"/>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Evaluamos bien, aspectos positivos : Capacidad de respuesta, cuando nos hemos visto contra el tiempo, el grupo se ha organizado para apurar las tareas y cumplir con las entregas. Buen clima de trabajo y disposición para resolver dudas.</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Aspectos a mejorar: Constancia en la comunicación semanal, no esperar a que se acumulen dudas para hablar. Integrar pequeños cambios de forma continua en Github.</w:t>
            </w:r>
          </w:p>
          <w:p w:rsidR="00000000" w:rsidDel="00000000" w:rsidP="00000000" w:rsidRDefault="00000000" w:rsidRPr="00000000" w14:paraId="00000057">
            <w:pPr>
              <w:jc w:val="both"/>
              <w:rPr>
                <w:color w:val="767171"/>
                <w:sz w:val="24"/>
                <w:szCs w:val="24"/>
              </w:rPr>
            </w:pPr>
            <w:r w:rsidDel="00000000" w:rsidR="00000000" w:rsidRPr="00000000">
              <w:rPr>
                <w:rtl w:val="0"/>
              </w:rPr>
            </w:r>
          </w:p>
          <w:p w:rsidR="00000000" w:rsidDel="00000000" w:rsidP="00000000" w:rsidRDefault="00000000" w:rsidRPr="00000000" w14:paraId="00000058">
            <w:pPr>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0UpZB3gfznvDsSlVnZbKps4fvg==">CgMxLjAyDmguNGJ5ODA4aHdvZGgzOAByITE0c2d4cmVyRU9SZGdycVR1cDNPSFhORGVqY2h1Mlp2WA==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