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ff0000"/>
          <w:sz w:val="2"/>
          <w:szCs w:val="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"/>
          <w:szCs w:val="2"/>
          <w:rtl w:val="0"/>
        </w:rPr>
        <w:tab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0.0787401574808" w:firstLine="0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Hurlingham, 15 de enero de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0.0787401574808" w:firstLine="0"/>
        <w:jc w:val="righ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992.1259842519685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Sres. Banco Macro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992.1259842519685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Sucursal Hurlingham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992.1259842519685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Presente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992.1259842519685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992.1259842519685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Sr gerente de Banco Macro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ind w:left="1133.8582677165355" w:right="1280.0787401574808" w:hanging="141.73228346456696"/>
        <w:rPr>
          <w:sz w:val="30"/>
          <w:szCs w:val="30"/>
        </w:rPr>
      </w:pPr>
      <w:bookmarkStart w:colFirst="0" w:colLast="0" w:name="_heading=h.xse1lgebzwbn" w:id="0"/>
      <w:bookmarkEnd w:id="0"/>
      <w:r w:rsidDel="00000000" w:rsidR="00000000" w:rsidRPr="00000000">
        <w:rPr>
          <w:sz w:val="30"/>
          <w:szCs w:val="30"/>
          <w:rtl w:val="0"/>
        </w:rPr>
        <w:t xml:space="preserve">PROYECTO DE INVERSIÓN Y MODERNIZACIÓN TECNOLÓGICA</w:t>
      </w:r>
    </w:p>
    <w:p w:rsidR="00000000" w:rsidDel="00000000" w:rsidP="00000000" w:rsidRDefault="00000000" w:rsidRPr="00000000" w14:paraId="0000000B">
      <w:pPr>
        <w:spacing w:after="240" w:before="240" w:lineRule="auto"/>
        <w:ind w:right="1280.0787401574808" w:firstLine="992.1259842519685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ÁLVAREZ PLACAS SRL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ind w:left="1133.8582677165355" w:right="1280.0787401574808" w:hanging="141.73228346456696"/>
        <w:rPr>
          <w:sz w:val="26"/>
          <w:szCs w:val="26"/>
        </w:rPr>
      </w:pPr>
      <w:bookmarkStart w:colFirst="0" w:colLast="0" w:name="_heading=h.b9yf95cv5npo" w:id="1"/>
      <w:bookmarkEnd w:id="1"/>
      <w:r w:rsidDel="00000000" w:rsidR="00000000" w:rsidRPr="00000000">
        <w:rPr>
          <w:sz w:val="26"/>
          <w:szCs w:val="26"/>
          <w:rtl w:val="0"/>
        </w:rPr>
        <w:t xml:space="preserve">1. Perfil de la Empresa e Historia</w:t>
      </w:r>
    </w:p>
    <w:p w:rsidR="00000000" w:rsidDel="00000000" w:rsidP="00000000" w:rsidRDefault="00000000" w:rsidRPr="00000000" w14:paraId="0000000D">
      <w:pPr>
        <w:spacing w:after="240" w:before="240" w:lineRule="auto"/>
        <w:ind w:left="992.1259842519685" w:right="1280.0787401574808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Álvarez Placas SRL tiene sus raíces en el año 2018, iniciando su actividad bajo la titularidad de Guillermo Ramón Álvarez (CUIT 20-23515795-1). Lo que comenzó como un proyecto comercial familiar, impulsado por el titular y sus hijos, Facundo y Agustín Álvarez, experimentó un crecimiento sostenido basado en el compromiso y la calidad del servicio.</w:t>
      </w:r>
    </w:p>
    <w:p w:rsidR="00000000" w:rsidDel="00000000" w:rsidP="00000000" w:rsidRDefault="00000000" w:rsidRPr="00000000" w14:paraId="0000000E">
      <w:pPr>
        <w:spacing w:after="240" w:before="240" w:lineRule="auto"/>
        <w:ind w:left="992.1259842519685" w:right="1280.0787401574808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septiembre de 2021, la expansión operativa demandó la inscripción como empleador, consolidando una nómina que alcanzó los 9 empleados. Este crecimiento motivó que, en noviembre de 2023, la firma evolucionara hacia una estructura de </w:t>
      </w:r>
      <w:r w:rsidDel="00000000" w:rsidR="00000000" w:rsidRPr="00000000">
        <w:rPr>
          <w:sz w:val="26"/>
          <w:szCs w:val="26"/>
          <w:rtl w:val="0"/>
        </w:rPr>
        <w:t xml:space="preserve">Sociedad de Responsabilidad Limitada (SRL). Bajo esta nueva figura jurídica, la empresa absorbió el personal previo y continuó su expansión: actualmente, Álvarez Placas SRL cuenta con un equipo de 12 empleados en relación de dependencia y la gestión activa de sus 3 socios fundadores, to</w:t>
      </w:r>
      <w:r w:rsidDel="00000000" w:rsidR="00000000" w:rsidRPr="00000000">
        <w:rPr>
          <w:sz w:val="26"/>
          <w:szCs w:val="26"/>
          <w:rtl w:val="0"/>
        </w:rPr>
        <w:t xml:space="preserve">talizando una estructura de 15 personas dedicadas a la operatoria comercial y productiva.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ind w:left="992.1259842519685" w:right="1280.0787401574808" w:firstLine="0"/>
        <w:rPr>
          <w:sz w:val="26"/>
          <w:szCs w:val="26"/>
        </w:rPr>
      </w:pPr>
      <w:bookmarkStart w:colFirst="0" w:colLast="0" w:name="_heading=h.x064rgtosg1x" w:id="2"/>
      <w:bookmarkEnd w:id="2"/>
      <w:r w:rsidDel="00000000" w:rsidR="00000000" w:rsidRPr="00000000">
        <w:rPr>
          <w:sz w:val="26"/>
          <w:szCs w:val="26"/>
          <w:rtl w:val="0"/>
        </w:rPr>
        <w:t xml:space="preserve">2. Descripción de la Inversión (Aplicación de Fondos)</w:t>
      </w:r>
    </w:p>
    <w:p w:rsidR="00000000" w:rsidDel="00000000" w:rsidP="00000000" w:rsidRDefault="00000000" w:rsidRPr="00000000" w14:paraId="00000010">
      <w:pPr>
        <w:spacing w:after="240" w:before="240" w:lineRule="auto"/>
        <w:ind w:left="992.1259842519685" w:right="1280.0787401574808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Como empresa joven en plena etapa de expansión, nos encontramos ante el desafío de responder a una creciente demanda qu</w:t>
      </w:r>
      <w:r w:rsidDel="00000000" w:rsidR="00000000" w:rsidRPr="00000000">
        <w:rPr>
          <w:sz w:val="26"/>
          <w:szCs w:val="26"/>
          <w:rtl w:val="0"/>
        </w:rPr>
        <w:t xml:space="preserve">e exige niveles superiores de productividad y precisión. El objetivo del financiamiento solicitado es la modernización integral de nuestro sector de producción, mediante la adquisición e instalación de tecnología de vanguardia de la prestigiosa marca SCM: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992.1259842519685" w:right="1280.0787401574808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Seccionadora horizontal automática SCM modelo Gabbiani f (34):</w:t>
      </w:r>
      <w:r w:rsidDel="00000000" w:rsidR="00000000" w:rsidRPr="00000000">
        <w:rPr>
          <w:sz w:val="26"/>
          <w:szCs w:val="26"/>
          <w:rtl w:val="0"/>
        </w:rPr>
        <w:t xml:space="preserve"> Tecnología de corte de alta precisión y velocidad.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992.1259842519685" w:right="1280.0787401574808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Pegadora de cantos automática SCM modelo T460STER2:</w:t>
      </w:r>
      <w:r w:rsidDel="00000000" w:rsidR="00000000" w:rsidRPr="00000000">
        <w:rPr>
          <w:sz w:val="26"/>
          <w:szCs w:val="26"/>
          <w:rtl w:val="0"/>
        </w:rPr>
        <w:t xml:space="preserve"> Sistema automático para terminaciones de alta calidad y durabilidad.</w:t>
      </w:r>
    </w:p>
    <w:p w:rsidR="00000000" w:rsidDel="00000000" w:rsidP="00000000" w:rsidRDefault="00000000" w:rsidRPr="00000000" w14:paraId="00000013">
      <w:pPr>
        <w:spacing w:after="240" w:before="240" w:lineRule="auto"/>
        <w:ind w:left="992.1259842519685" w:right="1280.0787401574808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Esta inversión incluye la puesta en marcha con todos los elementos de seguridad y el sistema de impresión para etiquetado, garantizando un funcionamiento óptimo bajo estándares internacionales.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ind w:left="992.1259842519685" w:right="1280.0787401574808" w:firstLine="0"/>
        <w:rPr>
          <w:sz w:val="26"/>
          <w:szCs w:val="26"/>
        </w:rPr>
      </w:pPr>
      <w:bookmarkStart w:colFirst="0" w:colLast="0" w:name="_heading=h.8uvowhpt09y3" w:id="3"/>
      <w:bookmarkEnd w:id="3"/>
      <w:r w:rsidDel="00000000" w:rsidR="00000000" w:rsidRPr="00000000">
        <w:rPr>
          <w:sz w:val="26"/>
          <w:szCs w:val="26"/>
          <w:rtl w:val="0"/>
        </w:rPr>
        <w:t xml:space="preserve">3. Impacto Estratégico y Beneficios del Proyecto</w:t>
      </w:r>
    </w:p>
    <w:p w:rsidR="00000000" w:rsidDel="00000000" w:rsidP="00000000" w:rsidRDefault="00000000" w:rsidRPr="00000000" w14:paraId="00000015">
      <w:pPr>
        <w:spacing w:after="240" w:before="240" w:lineRule="auto"/>
        <w:ind w:left="992.1259842519685" w:right="1280.0787401574808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incorporación de esta tecnología permitirá a Álvarez Placas SRL dar un salto cualitativo y cuantitativo en su modelo de negocio: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992.1259842519685" w:right="1280.0787401574808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Optimización de la Productividad:</w:t>
      </w:r>
      <w:r w:rsidDel="00000000" w:rsidR="00000000" w:rsidRPr="00000000">
        <w:rPr>
          <w:sz w:val="26"/>
          <w:szCs w:val="26"/>
          <w:rtl w:val="0"/>
        </w:rPr>
        <w:t xml:space="preserve"> Reducción drástica de los tiempos de entrega mediante procesos automatizados de corte y pegado.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992.1259842519685" w:right="1280.0787401574808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Diversificación de Servicios:</w:t>
      </w:r>
      <w:r w:rsidDel="00000000" w:rsidR="00000000" w:rsidRPr="00000000">
        <w:rPr>
          <w:sz w:val="26"/>
          <w:szCs w:val="26"/>
          <w:rtl w:val="0"/>
        </w:rPr>
        <w:t xml:space="preserve"> Apertura de nuevas unidades de negocio, como el etiquetado inteligente de piezas y terminaciones de cantos de nivel industrial.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992.1259842519685" w:right="1280.0787401574808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Calidad y Competitividad:</w:t>
      </w:r>
      <w:r w:rsidDel="00000000" w:rsidR="00000000" w:rsidRPr="00000000">
        <w:rPr>
          <w:sz w:val="26"/>
          <w:szCs w:val="26"/>
          <w:rtl w:val="0"/>
        </w:rPr>
        <w:t xml:space="preserve"> Obtención de acabados de alta precisión, permitiéndonos captar un segmento de mercado y público más exigente.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992.1259842519685" w:right="1280.0787401574808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Salubridad y Seguridad:</w:t>
      </w:r>
      <w:r w:rsidDel="00000000" w:rsidR="00000000" w:rsidRPr="00000000">
        <w:rPr>
          <w:sz w:val="26"/>
          <w:szCs w:val="26"/>
          <w:rtl w:val="0"/>
        </w:rPr>
        <w:t xml:space="preserve"> Mejora en las condiciones de higiene laboral, reducción de riesgos por accidentes y un control eficiente de los desperdicios.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ind w:left="992.1259842519685" w:right="1280.0787401574808" w:firstLine="0"/>
        <w:rPr>
          <w:sz w:val="26"/>
          <w:szCs w:val="26"/>
        </w:rPr>
      </w:pPr>
      <w:bookmarkStart w:colFirst="0" w:colLast="0" w:name="_heading=h.je6r9w2agqc0" w:id="4"/>
      <w:bookmarkEnd w:id="4"/>
      <w:r w:rsidDel="00000000" w:rsidR="00000000" w:rsidRPr="00000000">
        <w:rPr>
          <w:sz w:val="26"/>
          <w:szCs w:val="26"/>
          <w:rtl w:val="0"/>
        </w:rPr>
        <w:t xml:space="preserve">4. Conclusión</w:t>
      </w:r>
    </w:p>
    <w:p w:rsidR="00000000" w:rsidDel="00000000" w:rsidP="00000000" w:rsidRDefault="00000000" w:rsidRPr="00000000" w14:paraId="0000001B">
      <w:pPr>
        <w:spacing w:after="240" w:before="240" w:lineRule="auto"/>
        <w:ind w:left="992.1259842519685" w:right="1280.0787401574808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adquisición d</w:t>
      </w:r>
      <w:r w:rsidDel="00000000" w:rsidR="00000000" w:rsidRPr="00000000">
        <w:rPr>
          <w:sz w:val="26"/>
          <w:szCs w:val="26"/>
          <w:rtl w:val="0"/>
        </w:rPr>
        <w:t xml:space="preserve">e la seccionadora y la pegadora de cantos automática SCM no </w:t>
      </w:r>
      <w:r w:rsidDel="00000000" w:rsidR="00000000" w:rsidRPr="00000000">
        <w:rPr>
          <w:sz w:val="26"/>
          <w:szCs w:val="26"/>
          <w:rtl w:val="0"/>
        </w:rPr>
        <w:t xml:space="preserve">representa solo una mejora técnica, sino una decisión estratégica para incrementar la facturación y consolidar nuestra presencia en una zona con gran potencial de desarrollo. Estamos convencidos de que este equipamiento nos permitirá escalar nuestra capacidad operativa y brindar servicios de vanguardia en una industria en constante evolución.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1133.8582677165355" w:right="1138.3464566929138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3600" w:right="1138.3464566929138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Sin otro particular, saludo atentamente.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right="1138.3464566929138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3600" w:right="1138.3464566929138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 Alvarez Placas SRL </w:t>
      </w:r>
    </w:p>
    <w:p w:rsidR="00000000" w:rsidDel="00000000" w:rsidP="00000000" w:rsidRDefault="00000000" w:rsidRPr="00000000" w14:paraId="00000025">
      <w:pPr>
        <w:ind w:left="3600" w:right="1138.3464566929138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Guillermo Ramon Alvarez</w:t>
      </w:r>
    </w:p>
    <w:p w:rsidR="00000000" w:rsidDel="00000000" w:rsidP="00000000" w:rsidRDefault="00000000" w:rsidRPr="00000000" w14:paraId="00000026">
      <w:pPr>
        <w:ind w:left="3600" w:right="1138.3464566929138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Socio gerente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38.3464566929138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38.346456692913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8" style="position:absolute;margin-left:227.8pt;margin-top:787.7999212598424pt;z-index:-115;width:4.34999990463257pt;height:2.54999995231628pt;mso-position-horizontal:absolute;mso-position-horizontal-relative:page;mso-position-vertical:absolute;mso-position-vertical-relative:page" type="#_x0000_t75">
            <v:imagedata r:id="rId29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0" style="position:absolute;margin-left:258.6pt;margin-top:787.7999212598424pt;z-index:-123;width:4.34999990463257pt;height:2.54999995231628pt;mso-position-horizontal:absolute;mso-position-horizontal-relative:page;mso-position-vertical:absolute;mso-position-vertical-relative:page" type="#_x0000_t75">
            <v:imagedata r:id="rId31"/>
          </v:shape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20" w:w="11900" w:orient="portrait"/>
      <w:pgMar w:bottom="0" w:top="0" w:left="0" w:right="0" w:header="2640" w:footer="25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703425</wp:posOffset>
          </wp:positionH>
          <wp:positionV relativeFrom="paragraph">
            <wp:posOffset>4575</wp:posOffset>
          </wp:positionV>
          <wp:extent cx="6153150" cy="38100"/>
          <wp:effectExtent b="0" l="0" r="0" t="0"/>
          <wp:wrapNone/>
          <wp:docPr id="2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53150" cy="381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F">
    <w:pPr>
      <w:jc w:val="center"/>
      <w:rPr>
        <w:rFonts w:ascii="Calibri" w:cs="Calibri" w:eastAsia="Calibri" w:hAnsi="Calibri"/>
        <w:color w:val="999999"/>
      </w:rPr>
    </w:pPr>
    <w:r w:rsidDel="00000000" w:rsidR="00000000" w:rsidRPr="00000000">
      <w:rPr>
        <w:rFonts w:ascii="Calibri" w:cs="Calibri" w:eastAsia="Calibri" w:hAnsi="Calibri"/>
        <w:color w:val="999999"/>
        <w:rtl w:val="0"/>
      </w:rPr>
      <w:t xml:space="preserve">Avenida Vergara 1605 - V. Tesei - Hurlingham (1688) - Buenos Aires - Argentina</w:t>
    </w:r>
  </w:p>
  <w:p w:rsidR="00000000" w:rsidDel="00000000" w:rsidP="00000000" w:rsidRDefault="00000000" w:rsidRPr="00000000" w14:paraId="00000030">
    <w:pPr>
      <w:jc w:val="center"/>
      <w:rPr>
        <w:rFonts w:ascii="Calibri" w:cs="Calibri" w:eastAsia="Calibri" w:hAnsi="Calibri"/>
        <w:color w:val="999999"/>
      </w:rPr>
    </w:pPr>
    <w:r w:rsidDel="00000000" w:rsidR="00000000" w:rsidRPr="00000000">
      <w:rPr>
        <w:rFonts w:ascii="Calibri" w:cs="Calibri" w:eastAsia="Calibri" w:hAnsi="Calibri"/>
        <w:color w:val="999999"/>
        <w:rtl w:val="0"/>
      </w:rPr>
      <w:t xml:space="preserve">Tel: 11 6083 4918 - E-mail: info@alvarezplacas.com.ar</w:t>
    </w:r>
  </w:p>
  <w:p w:rsidR="00000000" w:rsidDel="00000000" w:rsidP="00000000" w:rsidRDefault="00000000" w:rsidRPr="00000000" w14:paraId="00000031">
    <w:pPr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ind w:left="0" w:firstLine="0"/>
      <w:rPr/>
    </w:pPr>
    <w:r w:rsidDel="00000000" w:rsidR="00000000" w:rsidRPr="00000000">
      <w:rPr/>
      <w:drawing>
        <wp:anchor allowOverlap="1" behindDoc="1" distB="0" distT="0" distL="114300" distR="114300" hidden="0" layoutInCell="1" locked="0" relativeHeight="0" simplePos="0">
          <wp:simplePos x="0" y="0"/>
          <wp:positionH relativeFrom="page">
            <wp:posOffset>628650</wp:posOffset>
          </wp:positionH>
          <wp:positionV relativeFrom="page">
            <wp:posOffset>1476375</wp:posOffset>
          </wp:positionV>
          <wp:extent cx="6153150" cy="38100"/>
          <wp:effectExtent b="0" l="0" r="0" t="0"/>
          <wp:wrapNone/>
          <wp:docPr id="1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53150" cy="381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114300" distR="114300" hidden="0" layoutInCell="1" locked="0" relativeHeight="0" simplePos="0">
          <wp:simplePos x="0" y="0"/>
          <wp:positionH relativeFrom="page">
            <wp:posOffset>381000</wp:posOffset>
          </wp:positionH>
          <wp:positionV relativeFrom="page">
            <wp:posOffset>317488</wp:posOffset>
          </wp:positionV>
          <wp:extent cx="1814195" cy="1005205"/>
          <wp:effectExtent b="0" l="0" r="0" t="0"/>
          <wp:wrapNone/>
          <wp:docPr id="3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4195" cy="10052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next w:val="DefaultParagraphFont"/>
    <w:link w:val="Normal"/>
    <w:semiHidden w:val="1"/>
    <w:rPr/>
  </w:style>
  <w:style w:type="table" w:styleId="TableNormal" w:default="1">
    <w:name w:val="Table Normal"/>
    <w:next w:val="TableNormal"/>
    <w:link w:val="Normal"/>
    <w:semiHidden w:val="1"/>
    <w:pPr/>
    <w:rPr/>
    <w:tblPr>
      <w:jc/>
      <w:tblInd w:w="0.0" w:type="dxa"/>
      <w:tblBorders/>
      <w:tblCellMar>
        <w:top w:w="0.0" w:type="dxa"/>
        <w:left w:w="108.0" w:type="dxa"/>
        <w:bottom w:w="0.0" w:type="dxa"/>
        <w:right w:w="0.0" w:type="dxa"/>
      </w:tblCellMar>
    </w:tblPr>
  </w:style>
  <w:style w:type="paragraph" w:styleId="NoList" w:default="1">
    <w:name w:val="No List"/>
    <w:next w:val="NoList"/>
    <w:link w:val="Normal"/>
    <w:semiHidden w:val="1"/>
    <w:p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31" Type="http://schemas.openxmlformats.org/officeDocument/2006/relationships/image" Target="media/image1.jpg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NcH5uCiDHDnia79u55a41KpwNw==">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2025-10-31T10:23:19-03:00</dcterms:created>
  <dc:creator>Alvarezplacas</dc:creator>
</cp:coreProperties>
</file>