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A0B" w:rsidRPr="00DF6A0B" w:rsidRDefault="00DF6A0B" w:rsidP="00DF6A0B">
      <w:pPr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 xml:space="preserve">En relación de dependencia, el cambio de obra social se realiza a través de la opción de cambio, que puede ejercerse una vez al año. El trámite se gestiona de forma online a través del portal "Mi </w:t>
      </w:r>
      <w:proofErr w:type="spellStart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SSSalud</w:t>
      </w:r>
      <w:proofErr w:type="spellEnd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 xml:space="preserve">" de la Superintendencia de Servicios de Salud, utilizando la clave fiscal con nivel de seguridad 3 y el servicio "Mi </w:t>
      </w:r>
      <w:proofErr w:type="spellStart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SSSalud</w:t>
      </w:r>
      <w:proofErr w:type="spellEnd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" habilitado. </w:t>
      </w:r>
    </w:p>
    <w:p w:rsidR="00DF6A0B" w:rsidRPr="00DF6A0B" w:rsidRDefault="00DF6A0B" w:rsidP="00DF6A0B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7"/>
          <w:szCs w:val="27"/>
          <w:lang w:eastAsia="es-ES"/>
        </w:rPr>
        <w:t>Pasos para el cambio de obra social:</w:t>
      </w:r>
    </w:p>
    <w:p w:rsidR="00DF6A0B" w:rsidRPr="00DF6A0B" w:rsidRDefault="00DF6A0B" w:rsidP="00DF6A0B">
      <w:pPr>
        <w:numPr>
          <w:ilvl w:val="0"/>
          <w:numId w:val="1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 xml:space="preserve">Ingresar a "Mi </w:t>
      </w:r>
      <w:proofErr w:type="spellStart"/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SSSalud</w:t>
      </w:r>
      <w:proofErr w:type="spellEnd"/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":</w:t>
      </w: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 xml:space="preserve"> Acceder al portal de la Superintendencia de Servicios de Salud y </w:t>
      </w:r>
      <w:proofErr w:type="spellStart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loguearse</w:t>
      </w:r>
      <w:proofErr w:type="spellEnd"/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 xml:space="preserve"> con la clave fiscal de AFIP. </w:t>
      </w:r>
    </w:p>
    <w:p w:rsidR="00DF6A0B" w:rsidRPr="00DF6A0B" w:rsidRDefault="00DF6A0B" w:rsidP="00DF6A0B">
      <w:pPr>
        <w:numPr>
          <w:ilvl w:val="0"/>
          <w:numId w:val="2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Seleccionar "Opción de cambio":</w:t>
      </w: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 Dentro del portal, elegir la opción para cambiar de obra social. </w:t>
      </w:r>
    </w:p>
    <w:p w:rsidR="00DF6A0B" w:rsidRPr="00DF6A0B" w:rsidRDefault="00DF6A0B" w:rsidP="00DF6A0B">
      <w:pPr>
        <w:numPr>
          <w:ilvl w:val="0"/>
          <w:numId w:val="3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Completar el formulario:</w:t>
      </w: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 Seleccionar la nueva obra social deseada del listado y aceptar las condiciones. </w:t>
      </w:r>
    </w:p>
    <w:p w:rsidR="00DF6A0B" w:rsidRPr="00DF6A0B" w:rsidRDefault="00DF6A0B" w:rsidP="00DF6A0B">
      <w:pPr>
        <w:numPr>
          <w:ilvl w:val="0"/>
          <w:numId w:val="4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Confirmar el trámite:</w:t>
      </w: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 Revisar los datos y confirmar el cambio. </w:t>
      </w:r>
    </w:p>
    <w:p w:rsidR="00DF6A0B" w:rsidRPr="00DF6A0B" w:rsidRDefault="00DF6A0B" w:rsidP="00DF6A0B">
      <w:pPr>
        <w:numPr>
          <w:ilvl w:val="0"/>
          <w:numId w:val="5"/>
        </w:numPr>
        <w:spacing w:after="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s-ES"/>
        </w:rPr>
        <w:t>Validación:</w:t>
      </w: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 Recibir un correo electrónico con el número de trámite y la opción de confirmar la solicitud. </w:t>
      </w:r>
    </w:p>
    <w:p w:rsidR="00DF6A0B" w:rsidRPr="00DF6A0B" w:rsidRDefault="00DF6A0B" w:rsidP="00DF6A0B">
      <w:pPr>
        <w:spacing w:after="150" w:line="390" w:lineRule="atLeast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7"/>
          <w:szCs w:val="27"/>
          <w:lang w:eastAsia="es-ES"/>
        </w:rPr>
        <w:t>Consideraciones importantes:</w:t>
      </w:r>
    </w:p>
    <w:p w:rsidR="00DF6A0B" w:rsidRPr="00DF6A0B" w:rsidRDefault="00DF6A0B" w:rsidP="00DF6A0B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El cambio de obra social puede realizarse una vez al año. </w:t>
      </w:r>
    </w:p>
    <w:p w:rsidR="00DF6A0B" w:rsidRPr="00DF6A0B" w:rsidRDefault="00DF6A0B" w:rsidP="00DF6A0B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Se debe permanecer en la nueva obra social elegida por un mínimo de un año. </w:t>
      </w:r>
    </w:p>
    <w:p w:rsidR="00DF6A0B" w:rsidRPr="00DF6A0B" w:rsidRDefault="00DF6A0B" w:rsidP="00DF6A0B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Es posible derivar los aportes a una prepaga, pagando la diferencia entre el aporte y la cuota de la prepaga. </w:t>
      </w:r>
    </w:p>
    <w:p w:rsidR="00DF6A0B" w:rsidRPr="00DF6A0B" w:rsidRDefault="00DF6A0B" w:rsidP="00DF6A0B">
      <w:pPr>
        <w:numPr>
          <w:ilvl w:val="0"/>
          <w:numId w:val="6"/>
        </w:numPr>
        <w:spacing w:after="12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El trámite es gratuito y se realiza de forma online, sin necesidad de intermediarios. </w:t>
      </w:r>
    </w:p>
    <w:p w:rsidR="00DF6A0B" w:rsidRPr="00DF6A0B" w:rsidRDefault="00DF6A0B" w:rsidP="00DF6A0B">
      <w:pPr>
        <w:numPr>
          <w:ilvl w:val="0"/>
          <w:numId w:val="6"/>
        </w:numPr>
        <w:spacing w:after="0" w:line="330" w:lineRule="atLeast"/>
        <w:ind w:left="0"/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</w:pPr>
      <w:r w:rsidRPr="00DF6A0B">
        <w:rPr>
          <w:rFonts w:ascii="Times New Roman" w:eastAsia="Times New Roman" w:hAnsi="Times New Roman" w:cs="Times New Roman"/>
          <w:color w:val="001D35"/>
          <w:sz w:val="24"/>
          <w:szCs w:val="24"/>
          <w:lang w:eastAsia="es-ES"/>
        </w:rPr>
        <w:t>La opción de cambio se hace efectiva el primer día del mes siguiente a la confirmación de la solicitud. </w:t>
      </w:r>
    </w:p>
    <w:p w:rsidR="00DF6A0B" w:rsidRPr="00DF6A0B" w:rsidRDefault="00DF6A0B" w:rsidP="00327EF5">
      <w:pPr>
        <w:spacing w:after="60" w:line="300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p w:rsidR="00DF6A0B" w:rsidRPr="00DF6A0B" w:rsidRDefault="00DF6A0B" w:rsidP="00DF6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DF6A0B" w:rsidRPr="00DF6A0B" w:rsidSect="00DF6A0B"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E1487"/>
    <w:multiLevelType w:val="multilevel"/>
    <w:tmpl w:val="71D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3A1C56"/>
    <w:multiLevelType w:val="multilevel"/>
    <w:tmpl w:val="8410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E9258D"/>
    <w:multiLevelType w:val="multilevel"/>
    <w:tmpl w:val="A53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5"/>
    </w:lvlOverride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A0B"/>
    <w:rsid w:val="00127CBC"/>
    <w:rsid w:val="00327EF5"/>
    <w:rsid w:val="00385DA6"/>
    <w:rsid w:val="00DF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69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3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631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402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3638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297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943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521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330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93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88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7490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59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9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3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1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3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117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43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3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388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6987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7239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849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24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147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569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9271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2012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205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172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819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03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71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783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596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1588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820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97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703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497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7891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1179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07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785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686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2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331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408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302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3536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10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348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825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81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59282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6321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374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1410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7574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ADMPREDIAL</dc:creator>
  <cp:lastModifiedBy>ADMPREDIAL</cp:lastModifiedBy>
  <cp:revision>2</cp:revision>
  <dcterms:created xsi:type="dcterms:W3CDTF">2025-07-21T14:58:00Z</dcterms:created>
  <dcterms:modified xsi:type="dcterms:W3CDTF">2025-07-21T14:58:00Z</dcterms:modified>
</cp:coreProperties>
</file>