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Prácticas Big Data Architecture Alvar Garcia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(sé que las capturas de pantalla son un poco pequeñas, pero hasta donde he visto, con un poco de zoom se ven bastante nítidas).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sz w:val="24"/>
          <w:szCs w:val="24"/>
        </w:rPr>
      </w:pPr>
      <w:bookmarkStart w:colFirst="0" w:colLast="0" w:name="_f6clxsfnjy7i" w:id="0"/>
      <w:bookmarkEnd w:id="0"/>
      <w:r w:rsidDel="00000000" w:rsidR="00000000" w:rsidRPr="00000000">
        <w:rPr>
          <w:color w:val="1f1f1f"/>
          <w:sz w:val="24"/>
          <w:szCs w:val="24"/>
          <w:rtl w:val="0"/>
        </w:rPr>
        <w:t xml:space="preserve">Configuración ES-Hadoop: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27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Configuración server Elasticsearch: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695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Configuración en Cluster Hadoop de Conexión con ES: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362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conectar datos!: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628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429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632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Opcional. KIBANA!: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(hay muy pocos datos, con lo que no añado demasiadas visualizaciones)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59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79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