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Nome: Álvaro Cardoso Vicente de Souza RA: 133536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1- a)</w:t>
      </w:r>
    </w:p>
    <w:tbl>
      <w:tblPr>
        <w:tblStyle w:val="Table1"/>
        <w:tblW w:w="1455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90"/>
        <w:tblGridChange w:id="0">
          <w:tblGrid>
            <w:gridCol w:w="765"/>
            <w:gridCol w:w="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b) Impossível sem projetar a coluna B.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c) </w:t>
      </w:r>
    </w:p>
    <w:tbl>
      <w:tblPr>
        <w:tblStyle w:val="Table2"/>
        <w:tblW w:w="1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95"/>
        <w:tblGridChange w:id="0">
          <w:tblGrid>
            <w:gridCol w:w="525"/>
            <w:gridCol w:w="49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d) </w:t>
      </w:r>
    </w:p>
    <w:tbl>
      <w:tblPr>
        <w:tblStyle w:val="Table3"/>
        <w:tblW w:w="2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00"/>
        <w:gridCol w:w="555"/>
        <w:gridCol w:w="540"/>
        <w:tblGridChange w:id="0">
          <w:tblGrid>
            <w:gridCol w:w="645"/>
            <w:gridCol w:w="600"/>
            <w:gridCol w:w="555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e) </w:t>
      </w:r>
    </w:p>
    <w:tbl>
      <w:tblPr>
        <w:tblStyle w:val="Table4"/>
        <w:tblW w:w="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tblGridChange w:id="0">
          <w:tblGrid>
            <w:gridCol w:w="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f)</w:t>
      </w:r>
    </w:p>
    <w:tbl>
      <w:tblPr>
        <w:tblStyle w:val="Table5"/>
        <w:tblW w:w="2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735"/>
        <w:gridCol w:w="660"/>
        <w:gridCol w:w="615"/>
        <w:tblGridChange w:id="0">
          <w:tblGrid>
            <w:gridCol w:w="690"/>
            <w:gridCol w:w="735"/>
            <w:gridCol w:w="660"/>
            <w:gridCol w:w="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g) </w:t>
      </w:r>
    </w:p>
    <w:tbl>
      <w:tblPr>
        <w:tblStyle w:val="Table6"/>
        <w:tblW w:w="2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60"/>
        <w:gridCol w:w="630"/>
        <w:gridCol w:w="630"/>
        <w:tblGridChange w:id="0">
          <w:tblGrid>
            <w:gridCol w:w="660"/>
            <w:gridCol w:w="660"/>
            <w:gridCol w:w="630"/>
            <w:gridCol w:w="6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  <w:t xml:space="preserve">h) </w:t>
      </w:r>
    </w:p>
    <w:tbl>
      <w:tblPr>
        <w:tblStyle w:val="Table7"/>
        <w:tblW w:w="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tblGridChange w:id="0">
          <w:tblGrid>
            <w:gridCol w:w="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i) Considerando R.B = S.B = T.B  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2) T=R join (R.B=S.B ^ R.C=S.C) S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  <w:t xml:space="preserve">     U=PI A,D (R.B=‘b’ ^ S.B=‘b’ ^ R.C=‘c’ ^ S.C= ‘c’) (R X S)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  <w:t xml:space="preserve">3.1) PI color sigma sid=‘31’ ^ R2.bid=B1.bid (S3 X R2 X B1)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3.2) PI name sigma S3.sid=R2.sid (S3 X R2)</w:t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3.3) PI name sigma B1.color=‘red’ v B1.color=‘green’ ^ R2.bid=B1.bid ^ S3.sid=R2.sid (S3 X R2 X B1)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3.4) PI name sigma B1.color=‘red’ ^ B1.color=‘green’ ^ R2.bid=B1.bid ^ S3.sid=R2.sid (S3 X R2 X B1) </w:t>
        <w:tab/>
        <w:t xml:space="preserve"> </w:t>
        <w:tab/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3.5) PI sid sigma S3.age&gt;20 ^ R2.sid=S3.sid ^ R2.bid=B1.bid ^ B1.color!=‘red’ (S3 X R2 X B1)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