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Álvaro Cardoso Vicente de Souza - 133536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a) create view piloto_circuito as select piloto.nomepil, circuito.nomecir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piloto, circuito, pospilotoprova  where piloto.codpil = pospilotoprova.codpil and circuito.codcirc = pospilotoprova.codcirc;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create view piloto_banco as select piloto.nomepil, prova.data, prova.duracao, pospilotoprova.posicao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piloto, prova, pospilotoprova  where piloto.codpil = pospilotoprova.codpil and pospilotoprova.data = prova.data and prova.codcirc = pospilotoprova.codcirc;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create view pais_ara as select piloto.nomepil, a.nomepais as ara1,equipe.nomeeq, b.nomepais ara2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piloto, pais a, equipe, pais b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piloto.codeq = equipe.codeq and piloto.codpais = a.codpais and equipe.codpais = b.codpais;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create view equipe_zero as select equipe.nomeeq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equipe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not exists (select piloto.codeq from piloto where equipe.codeq = piloto.codeq);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a) select nomepil, COUNT(nomecir)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piloto_circuito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nomepil;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select nomepil, nomeeq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pais_ara;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select nomepil, nomeeq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pais_ara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ara1=ara2;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INSERT INTO piloto (codpil, nomepil, codeq, codpais)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(8, 'Birel', 2, 3);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e) select * from pais_ara;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pais_ara;A view é atualizada automaticamente com a nova entrada.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