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6614173228347" w:right="0" w:firstLine="0"/>
        <w:jc w:val="center"/>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sz w:val="48"/>
          <w:szCs w:val="48"/>
          <w:rtl w:val="0"/>
        </w:rPr>
        <w:t xml:space="preserve">Reconocimiento Visual con Deep Learning:</w:t>
      </w: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 </w:t>
      </w:r>
      <w:r w:rsidDel="00000000" w:rsidR="00000000" w:rsidRPr="00000000">
        <w:rPr>
          <w:sz w:val="44"/>
          <w:szCs w:val="44"/>
          <w:rtl w:val="0"/>
        </w:rPr>
        <w:t xml:space="preserve">Detección de Objetos para el Reconocimiento de Montos</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Canales G. Paula A.</w:t>
      </w:r>
      <w:r w:rsidDel="00000000" w:rsidR="00000000" w:rsidRPr="00000000">
        <w:rPr>
          <w:rFonts w:ascii="Courier" w:cs="Courier" w:eastAsia="Courier" w:hAnsi="Courier"/>
          <w:sz w:val="18"/>
          <w:szCs w:val="18"/>
          <w:vertAlign w:val="superscript"/>
          <w:rtl w:val="0"/>
        </w:rPr>
        <w:t xml:space="preserve">1</w:t>
      </w:r>
      <w:r w:rsidDel="00000000" w:rsidR="00000000" w:rsidRPr="00000000">
        <w:rPr>
          <w:sz w:val="22"/>
          <w:szCs w:val="22"/>
          <w:rtl w:val="0"/>
        </w:rPr>
        <w:t xml:space="preserve"> y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sz w:val="22"/>
          <w:szCs w:val="22"/>
          <w:rtl w:val="0"/>
        </w:rPr>
        <w:t xml:space="preserve">Neira R. Alvaro R</w:t>
      </w:r>
      <w:r w:rsidDel="00000000" w:rsidR="00000000" w:rsidRPr="00000000">
        <w:rPr>
          <w:sz w:val="22"/>
          <w:szCs w:val="22"/>
          <w:rtl w:val="0"/>
        </w:rPr>
        <w:t xml:space="preserve">.</w:t>
      </w:r>
      <w:r w:rsidDel="00000000" w:rsidR="00000000" w:rsidRPr="00000000">
        <w:rPr>
          <w:rFonts w:ascii="Courier" w:cs="Courier" w:eastAsia="Courier" w:hAnsi="Courier"/>
          <w:sz w:val="18"/>
          <w:szCs w:val="18"/>
          <w:vertAlign w:val="superscript"/>
          <w:rtl w:val="0"/>
        </w:rPr>
        <w:t xml:space="preserve">2</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i w:val="1"/>
          <w:sz w:val="20"/>
          <w:szCs w:val="20"/>
          <w:rtl w:val="0"/>
        </w:rPr>
        <w:t xml:space="preserve">Departamento de Ciencias de la Computación</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br w:type="textWrapping"/>
      </w:r>
      <w:r w:rsidDel="00000000" w:rsidR="00000000" w:rsidRPr="00000000">
        <w:rPr>
          <w:i w:val="1"/>
          <w:sz w:val="20"/>
          <w:szCs w:val="20"/>
          <w:rtl w:val="0"/>
        </w:rPr>
        <w:t xml:space="preserve">Universidad de Chile</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superscript"/>
          <w:rtl w:val="0"/>
        </w:rPr>
        <w:t xml:space="preserve">1</w:t>
      </w:r>
      <w:r w:rsidDel="00000000" w:rsidR="00000000" w:rsidRPr="00000000">
        <w:rPr>
          <w:rFonts w:ascii="Courier" w:cs="Courier" w:eastAsia="Courier" w:hAnsi="Courier"/>
          <w:sz w:val="18"/>
          <w:szCs w:val="18"/>
          <w:rtl w:val="0"/>
        </w:rPr>
        <w:t xml:space="preserve">paulacanales@ug.uchile.cl</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sz w:val="18"/>
          <w:szCs w:val="18"/>
          <w:vertAlign w:val="superscript"/>
          <w:rtl w:val="0"/>
        </w:rPr>
        <w:t xml:space="preserve">2</w:t>
      </w: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alvaroneirareyes@gmail.com</w:t>
      </w:r>
    </w:p>
    <w:p w:rsidR="00000000" w:rsidDel="00000000" w:rsidP="00000000" w:rsidRDefault="00000000" w:rsidRPr="00000000" w14:paraId="00000006">
      <w:pPr>
        <w:rPr>
          <w:vertAlign w:val="baseline"/>
        </w:rPr>
        <w:sectPr>
          <w:pgSz w:h="16838" w:w="11906" w:orient="portrait"/>
          <w:pgMar w:bottom="2438" w:top="1077" w:left="0" w:right="811" w:header="709" w:footer="709"/>
          <w:pgNumType w:start="1"/>
        </w:sect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vertAlign w:val="baseline"/>
        </w:rPr>
      </w:pPr>
      <w:r w:rsidDel="00000000" w:rsidR="00000000" w:rsidRPr="00000000">
        <w:rPr>
          <w:b w:val="1"/>
          <w:i w:val="1"/>
          <w:sz w:val="18"/>
          <w:szCs w:val="18"/>
          <w:rtl w:val="0"/>
        </w:rPr>
        <w:t xml:space="preserve">Abstract</w:t>
      </w:r>
      <w:r w:rsidDel="00000000" w:rsidR="00000000" w:rsidRPr="00000000">
        <w:rPr>
          <w:b w:val="1"/>
          <w:sz w:val="18"/>
          <w:szCs w:val="18"/>
          <w:rtl w:val="0"/>
        </w:rPr>
        <w:t xml:space="preserve">— </w:t>
      </w:r>
      <w:r w:rsidDel="00000000" w:rsidR="00000000" w:rsidRPr="00000000">
        <w:rPr>
          <w:b w:val="1"/>
          <w:sz w:val="18"/>
          <w:szCs w:val="18"/>
          <w:rtl w:val="0"/>
        </w:rPr>
        <w:t xml:space="preserve">Este documento tiene como objetivo entender de forma práctica el funcionamiento de detectores de objetos basados en modelos convolucionales. Se entrenó un modelo YOLOv5 sobre un dataset con imágenes de montos manuscritos para detectar cada dígito y su orden correspondiente. Se obtienen resultados tanto en validación como en test alcanzando un accuracy de 85.96%, lo que se considera un buen resultado dada la complejidad del problema. </w:t>
      </w:r>
      <w:r w:rsidDel="00000000" w:rsidR="00000000" w:rsidRPr="00000000">
        <w:rPr>
          <w:rtl w:val="0"/>
        </w:rPr>
      </w:r>
    </w:p>
    <w:p w:rsidR="00000000" w:rsidDel="00000000" w:rsidP="00000000" w:rsidRDefault="00000000" w:rsidRPr="00000000" w14:paraId="0000000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60" w:before="180" w:line="240" w:lineRule="auto"/>
        <w:ind w:left="288" w:right="0" w:hanging="288"/>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I</w:t>
      </w:r>
      <w:r w:rsidDel="00000000" w:rsidR="00000000" w:rsidRPr="00000000">
        <w:rPr>
          <w:smallCaps w:val="1"/>
          <w:sz w:val="20"/>
          <w:szCs w:val="20"/>
          <w:rtl w:val="0"/>
        </w:rPr>
        <w:t xml:space="preserve">ntroducción</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sz w:val="20"/>
          <w:szCs w:val="20"/>
          <w:rtl w:val="0"/>
        </w:rPr>
        <w:t xml:space="preserve">El siguiente documento describe la tarea realizada para el curso Reconocimiento Visual con Deep Learning, el cual corresponde al diplomado de Inteligencia Artificial 2021.</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sz w:val="20"/>
          <w:szCs w:val="20"/>
          <w:rtl w:val="0"/>
        </w:rPr>
        <w:t xml:space="preserve">El objetivo es entender, en forma práctica, el funcionamiento de detectores de objetos en imágenes, basados en modelos convolucionales, a través de una aplicación para el reconocimiento de </w:t>
      </w:r>
      <w:r w:rsidDel="00000000" w:rsidR="00000000" w:rsidRPr="00000000">
        <w:rPr>
          <w:sz w:val="20"/>
          <w:szCs w:val="20"/>
          <w:rtl w:val="0"/>
        </w:rPr>
        <w:t xml:space="preserve">montos manuscritos</w:t>
      </w:r>
      <w:r w:rsidDel="00000000" w:rsidR="00000000" w:rsidRPr="00000000">
        <w:rPr>
          <w:sz w:val="20"/>
          <w:szCs w:val="20"/>
          <w:rtl w:val="0"/>
        </w:rPr>
        <w:t xml:space="preserve">.</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sz w:val="20"/>
          <w:szCs w:val="20"/>
          <w:rtl w:val="0"/>
        </w:rPr>
        <w:t xml:space="preserve">Se decidió utilizar el modelo de detección de objetos YOLO v5 para predecir el monto que aparece en una imagen de entrada, obtenida desde el dataset </w:t>
      </w:r>
      <w:r w:rsidDel="00000000" w:rsidR="00000000" w:rsidRPr="00000000">
        <w:rPr>
          <w:i w:val="1"/>
          <w:sz w:val="20"/>
          <w:szCs w:val="20"/>
          <w:rtl w:val="0"/>
        </w:rPr>
        <w:t xml:space="preserve">orand-car-with-bbs</w:t>
      </w:r>
      <w:r w:rsidDel="00000000" w:rsidR="00000000" w:rsidRPr="00000000">
        <w:rPr>
          <w:sz w:val="20"/>
          <w:szCs w:val="20"/>
          <w:rtl w:val="0"/>
        </w:rPr>
        <w:t xml:space="preserve">. Por último, se discutirán los resultados tanto en el conjunto de validación como en el conjunto de test.</w:t>
      </w:r>
    </w:p>
    <w:p w:rsidR="00000000" w:rsidDel="00000000" w:rsidP="00000000" w:rsidRDefault="00000000" w:rsidRPr="00000000" w14:paraId="0000000C">
      <w:pPr>
        <w:ind w:firstLine="216"/>
        <w:jc w:val="both"/>
        <w:rPr>
          <w:sz w:val="20"/>
          <w:szCs w:val="20"/>
        </w:rPr>
      </w:pPr>
      <w:r w:rsidDel="00000000" w:rsidR="00000000" w:rsidRPr="00000000">
        <w:rPr>
          <w:sz w:val="20"/>
          <w:szCs w:val="20"/>
          <w:rtl w:val="0"/>
        </w:rPr>
        <w:t xml:space="preserve">Para el desarrollo de este trabajo, se utilizó un </w:t>
      </w:r>
      <w:r w:rsidDel="00000000" w:rsidR="00000000" w:rsidRPr="00000000">
        <w:rPr>
          <w:i w:val="1"/>
          <w:sz w:val="20"/>
          <w:szCs w:val="20"/>
          <w:rtl w:val="0"/>
        </w:rPr>
        <w:t xml:space="preserve">notebook</w:t>
      </w:r>
      <w:r w:rsidDel="00000000" w:rsidR="00000000" w:rsidRPr="00000000">
        <w:rPr>
          <w:sz w:val="20"/>
          <w:szCs w:val="20"/>
          <w:rtl w:val="0"/>
        </w:rPr>
        <w:t xml:space="preserve"> en Google Colab [4] en el cual está disponible el código fuente y la visualización de resultados.</w:t>
      </w:r>
    </w:p>
    <w:p w:rsidR="00000000" w:rsidDel="00000000" w:rsidP="00000000" w:rsidRDefault="00000000" w:rsidRPr="00000000" w14:paraId="0000000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60" w:before="180" w:line="240" w:lineRule="auto"/>
        <w:ind w:left="288" w:right="0" w:hanging="288"/>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smallCaps w:val="1"/>
          <w:sz w:val="20"/>
          <w:szCs w:val="20"/>
          <w:rtl w:val="0"/>
        </w:rPr>
        <w:t xml:space="preserve">Desarrollo</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sz w:val="20"/>
          <w:szCs w:val="20"/>
          <w:rtl w:val="0"/>
        </w:rPr>
        <w:t xml:space="preserve"> La detección de objetos consiste en localizar objetos de interés sobre una imagen. La localización consiste generalmente en predecir un rectángulo (a.k.a. bounding box ) definido por un punto de referencia (x,y) y el ancho y alto del rectángulo. Así, no debería ser difícil darnos cuenta que el reconocimiento de montos puede reducirse a un problema de detección de objetos, en donde los objetos de interés son los dígitos.</w:t>
      </w:r>
      <w:r w:rsidDel="00000000" w:rsidR="00000000" w:rsidRPr="00000000">
        <w:rPr>
          <w:rtl w:val="0"/>
        </w:rPr>
      </w:r>
    </w:p>
    <w:p w:rsidR="00000000" w:rsidDel="00000000" w:rsidP="00000000" w:rsidRDefault="00000000" w:rsidRPr="00000000" w14:paraId="0000000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60" w:before="150" w:line="240" w:lineRule="auto"/>
        <w:ind w:left="288" w:right="0" w:hanging="288"/>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i w:val="1"/>
          <w:sz w:val="20"/>
          <w:szCs w:val="20"/>
          <w:rtl w:val="0"/>
        </w:rPr>
        <w:t xml:space="preserve">Elección de Modelo de Detección</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sz w:val="20"/>
          <w:szCs w:val="20"/>
          <w:rtl w:val="0"/>
        </w:rPr>
        <w:t xml:space="preserve">Para resolver este problema se disponía de los siguientes modelos:</w:t>
      </w:r>
    </w:p>
    <w:p w:rsidR="00000000" w:rsidDel="00000000" w:rsidP="00000000" w:rsidRDefault="00000000" w:rsidRPr="00000000" w14:paraId="0000001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u w:val="none"/>
        </w:rPr>
      </w:pPr>
      <w:r w:rsidDel="00000000" w:rsidR="00000000" w:rsidRPr="00000000">
        <w:rPr>
          <w:sz w:val="20"/>
          <w:szCs w:val="20"/>
          <w:rtl w:val="0"/>
        </w:rPr>
        <w:t xml:space="preserve">RetinaNet.</w:t>
      </w:r>
    </w:p>
    <w:p w:rsidR="00000000" w:rsidDel="00000000" w:rsidP="00000000" w:rsidRDefault="00000000" w:rsidRPr="00000000" w14:paraId="0000001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u w:val="none"/>
        </w:rPr>
      </w:pPr>
      <w:r w:rsidDel="00000000" w:rsidR="00000000" w:rsidRPr="00000000">
        <w:rPr>
          <w:sz w:val="20"/>
          <w:szCs w:val="20"/>
          <w:rtl w:val="0"/>
        </w:rPr>
        <w:t xml:space="preserve">TridentNet.</w:t>
      </w:r>
    </w:p>
    <w:p w:rsidR="00000000" w:rsidDel="00000000" w:rsidP="00000000" w:rsidRDefault="00000000" w:rsidRPr="00000000" w14:paraId="0000001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u w:val="none"/>
        </w:rPr>
      </w:pPr>
      <w:r w:rsidDel="00000000" w:rsidR="00000000" w:rsidRPr="00000000">
        <w:rPr>
          <w:sz w:val="20"/>
          <w:szCs w:val="20"/>
          <w:rtl w:val="0"/>
        </w:rPr>
        <w:t xml:space="preserve">FCOS.</w:t>
      </w:r>
    </w:p>
    <w:p w:rsidR="00000000" w:rsidDel="00000000" w:rsidP="00000000" w:rsidRDefault="00000000" w:rsidRPr="00000000" w14:paraId="0000001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u w:val="none"/>
        </w:rPr>
      </w:pPr>
      <w:r w:rsidDel="00000000" w:rsidR="00000000" w:rsidRPr="00000000">
        <w:rPr>
          <w:sz w:val="20"/>
          <w:szCs w:val="20"/>
          <w:rtl w:val="0"/>
        </w:rPr>
        <w:t xml:space="preserve">YOLO versión 2 o superior.</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sz w:val="20"/>
          <w:szCs w:val="20"/>
          <w:rtl w:val="0"/>
        </w:rPr>
        <w:t xml:space="preserve">Se eligió YOLO (versión 5) por sobre las demás opciones por las siguientes razones:</w:t>
      </w:r>
    </w:p>
    <w:p w:rsidR="00000000" w:rsidDel="00000000" w:rsidP="00000000" w:rsidRDefault="00000000" w:rsidRPr="00000000" w14:paraId="00000016">
      <w:pPr>
        <w:numPr>
          <w:ilvl w:val="0"/>
          <w:numId w:val="7"/>
        </w:numPr>
        <w:ind w:left="720" w:hanging="360"/>
        <w:jc w:val="both"/>
        <w:rPr>
          <w:sz w:val="20"/>
          <w:szCs w:val="20"/>
        </w:rPr>
      </w:pPr>
      <w:r w:rsidDel="00000000" w:rsidR="00000000" w:rsidRPr="00000000">
        <w:rPr>
          <w:sz w:val="20"/>
          <w:szCs w:val="20"/>
          <w:rtl w:val="0"/>
        </w:rPr>
        <w:t xml:space="preserve">Velocidad de ejecución: Desde su introducción [1], las mediciones publicadas indican que su velocidad de detección es superior al de otros algoritmos similares en el año en que se probó. O por lo menos, otorga un buen </w:t>
      </w:r>
      <w:r w:rsidDel="00000000" w:rsidR="00000000" w:rsidRPr="00000000">
        <w:rPr>
          <w:i w:val="1"/>
          <w:sz w:val="20"/>
          <w:szCs w:val="20"/>
          <w:rtl w:val="0"/>
        </w:rPr>
        <w:t xml:space="preserve">trade-off</w:t>
      </w:r>
      <w:r w:rsidDel="00000000" w:rsidR="00000000" w:rsidRPr="00000000">
        <w:rPr>
          <w:sz w:val="20"/>
          <w:szCs w:val="20"/>
          <w:rtl w:val="0"/>
        </w:rPr>
        <w:t xml:space="preserve"> entre precisión y eficiencia. Las tablas I y II indican estas comparaciones desde la fuente original. Estas corresponden a la versión del modelo 1 y 2 respectivamente.</w:t>
      </w:r>
    </w:p>
    <w:p w:rsidR="00000000" w:rsidDel="00000000" w:rsidP="00000000" w:rsidRDefault="00000000" w:rsidRPr="00000000" w14:paraId="00000017">
      <w:pPr>
        <w:numPr>
          <w:ilvl w:val="0"/>
          <w:numId w:val="7"/>
        </w:numPr>
        <w:ind w:left="720" w:hanging="360"/>
        <w:jc w:val="both"/>
        <w:rPr>
          <w:sz w:val="20"/>
          <w:szCs w:val="20"/>
        </w:rPr>
      </w:pPr>
      <w:r w:rsidDel="00000000" w:rsidR="00000000" w:rsidRPr="00000000">
        <w:rPr>
          <w:sz w:val="20"/>
          <w:szCs w:val="20"/>
          <w:rtl w:val="0"/>
        </w:rPr>
        <w:t xml:space="preserve">Debido a esta mayor eficiencia, nos fue posible probar más combinaciones de </w:t>
      </w:r>
      <w:r w:rsidDel="00000000" w:rsidR="00000000" w:rsidRPr="00000000">
        <w:rPr>
          <w:sz w:val="20"/>
          <w:szCs w:val="20"/>
          <w:rtl w:val="0"/>
        </w:rPr>
        <w:t xml:space="preserve">hiperparámetros</w:t>
      </w:r>
      <w:r w:rsidDel="00000000" w:rsidR="00000000" w:rsidRPr="00000000">
        <w:rPr>
          <w:sz w:val="20"/>
          <w:szCs w:val="20"/>
          <w:rtl w:val="0"/>
        </w:rPr>
        <w:t xml:space="preserve"> y así poder optimizar aún más.</w:t>
      </w:r>
    </w:p>
    <w:p w:rsidR="00000000" w:rsidDel="00000000" w:rsidP="00000000" w:rsidRDefault="00000000" w:rsidRPr="00000000" w14:paraId="00000018">
      <w:pPr>
        <w:numPr>
          <w:ilvl w:val="0"/>
          <w:numId w:val="7"/>
        </w:numPr>
        <w:ind w:left="720" w:hanging="360"/>
        <w:jc w:val="both"/>
        <w:rPr>
          <w:sz w:val="20"/>
          <w:szCs w:val="20"/>
        </w:rPr>
      </w:pPr>
      <w:r w:rsidDel="00000000" w:rsidR="00000000" w:rsidRPr="00000000">
        <w:rPr>
          <w:sz w:val="20"/>
          <w:szCs w:val="20"/>
          <w:rtl w:val="0"/>
        </w:rPr>
        <w:t xml:space="preserve">Se eligió la versión 5 [3] porque fue probada con éxito en clases.</w:t>
      </w:r>
    </w:p>
    <w:p w:rsidR="00000000" w:rsidDel="00000000" w:rsidP="00000000" w:rsidRDefault="00000000" w:rsidRPr="00000000" w14:paraId="00000019">
      <w:pPr>
        <w:spacing w:after="0" w:before="120" w:lineRule="auto"/>
        <w:jc w:val="center"/>
        <w:rPr>
          <w:smallCaps w:val="1"/>
          <w:sz w:val="16"/>
          <w:szCs w:val="16"/>
        </w:rPr>
      </w:pPr>
      <w:r w:rsidDel="00000000" w:rsidR="00000000" w:rsidRPr="00000000">
        <w:rPr>
          <w:smallCaps w:val="1"/>
          <w:sz w:val="16"/>
          <w:szCs w:val="16"/>
          <w:rtl w:val="0"/>
        </w:rPr>
        <w:t xml:space="preserve">TABLA I</w:t>
      </w:r>
    </w:p>
    <w:p w:rsidR="00000000" w:rsidDel="00000000" w:rsidP="00000000" w:rsidRDefault="00000000" w:rsidRPr="00000000" w14:paraId="0000001A">
      <w:pPr>
        <w:spacing w:after="120" w:before="0" w:lineRule="auto"/>
        <w:jc w:val="center"/>
        <w:rPr>
          <w:smallCaps w:val="1"/>
          <w:sz w:val="16"/>
          <w:szCs w:val="16"/>
        </w:rPr>
      </w:pPr>
      <w:r w:rsidDel="00000000" w:rsidR="00000000" w:rsidRPr="00000000">
        <w:rPr>
          <w:smallCaps w:val="1"/>
          <w:sz w:val="16"/>
          <w:szCs w:val="16"/>
          <w:rtl w:val="0"/>
        </w:rPr>
        <w:t xml:space="preserve">Comparación FPS de primera versión de YOLO [1]</w:t>
        <w:br w:type="textWrapping"/>
      </w:r>
      <w:r w:rsidDel="00000000" w:rsidR="00000000" w:rsidRPr="00000000">
        <w:rPr>
          <w:smallCaps w:val="1"/>
          <w:sz w:val="16"/>
          <w:szCs w:val="16"/>
        </w:rPr>
        <w:drawing>
          <wp:inline distB="114300" distT="114300" distL="114300" distR="114300">
            <wp:extent cx="2307600" cy="1440000"/>
            <wp:effectExtent b="0" l="0" r="0" t="0"/>
            <wp:docPr id="103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307600" cy="14400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0" w:before="120" w:lineRule="auto"/>
        <w:jc w:val="center"/>
        <w:rPr>
          <w:smallCaps w:val="1"/>
          <w:sz w:val="16"/>
          <w:szCs w:val="16"/>
        </w:rPr>
      </w:pPr>
      <w:r w:rsidDel="00000000" w:rsidR="00000000" w:rsidRPr="00000000">
        <w:rPr>
          <w:smallCaps w:val="1"/>
          <w:sz w:val="16"/>
          <w:szCs w:val="16"/>
          <w:rtl w:val="0"/>
        </w:rPr>
        <w:t xml:space="preserve">TABLA II</w:t>
      </w:r>
    </w:p>
    <w:p w:rsidR="00000000" w:rsidDel="00000000" w:rsidP="00000000" w:rsidRDefault="00000000" w:rsidRPr="00000000" w14:paraId="0000001C">
      <w:pPr>
        <w:spacing w:after="120" w:before="0" w:lineRule="auto"/>
        <w:jc w:val="center"/>
        <w:rPr>
          <w:sz w:val="20"/>
          <w:szCs w:val="20"/>
        </w:rPr>
      </w:pPr>
      <w:r w:rsidDel="00000000" w:rsidR="00000000" w:rsidRPr="00000000">
        <w:rPr>
          <w:smallCaps w:val="1"/>
          <w:sz w:val="16"/>
          <w:szCs w:val="16"/>
          <w:rtl w:val="0"/>
        </w:rPr>
        <w:t xml:space="preserve">Comparación FPS de YOLO9000 [2]</w:t>
        <w:br w:type="textWrapping"/>
      </w:r>
      <w:r w:rsidDel="00000000" w:rsidR="00000000" w:rsidRPr="00000000">
        <w:rPr>
          <w:sz w:val="20"/>
          <w:szCs w:val="20"/>
        </w:rPr>
        <w:drawing>
          <wp:inline distB="114300" distT="114300" distL="114300" distR="114300">
            <wp:extent cx="2426218" cy="1440000"/>
            <wp:effectExtent b="0" l="0" r="0" t="0"/>
            <wp:docPr id="1038"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426218" cy="14400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4"/>
        </w:numPr>
        <w:spacing w:after="60" w:before="150" w:lineRule="auto"/>
        <w:ind w:left="288"/>
        <w:rPr>
          <w:smallCaps w:val="0"/>
        </w:rPr>
      </w:pPr>
      <w:r w:rsidDel="00000000" w:rsidR="00000000" w:rsidRPr="00000000">
        <w:rPr>
          <w:i w:val="1"/>
          <w:sz w:val="20"/>
          <w:szCs w:val="20"/>
          <w:rtl w:val="0"/>
        </w:rPr>
        <w:t xml:space="preserve">Preparación de datos</w:t>
      </w:r>
    </w:p>
    <w:p w:rsidR="00000000" w:rsidDel="00000000" w:rsidP="00000000" w:rsidRDefault="00000000" w:rsidRPr="00000000" w14:paraId="0000001E">
      <w:pPr>
        <w:ind w:firstLine="216"/>
        <w:jc w:val="both"/>
        <w:rPr>
          <w:sz w:val="20"/>
          <w:szCs w:val="20"/>
        </w:rPr>
      </w:pPr>
      <w:r w:rsidDel="00000000" w:rsidR="00000000" w:rsidRPr="00000000">
        <w:rPr>
          <w:sz w:val="20"/>
          <w:szCs w:val="20"/>
          <w:rtl w:val="0"/>
        </w:rPr>
        <w:t xml:space="preserve">La implementación del modelo YOLO v5 requiere como primer paso, la conversión de las coordenadas de las anotaciones desde el formato </w:t>
      </w:r>
      <w:r w:rsidDel="00000000" w:rsidR="00000000" w:rsidRPr="00000000">
        <w:rPr>
          <w:i w:val="1"/>
          <w:sz w:val="20"/>
          <w:szCs w:val="20"/>
          <w:rtl w:val="0"/>
        </w:rPr>
        <w:t xml:space="preserve">[class_idx, xmin, ymin, width, height]</w:t>
      </w:r>
      <w:r w:rsidDel="00000000" w:rsidR="00000000" w:rsidRPr="00000000">
        <w:rPr>
          <w:sz w:val="20"/>
          <w:szCs w:val="20"/>
          <w:rtl w:val="0"/>
        </w:rPr>
        <w:t xml:space="preserve"> que viene con el dataset de origen, a un formato </w:t>
      </w:r>
      <w:r w:rsidDel="00000000" w:rsidR="00000000" w:rsidRPr="00000000">
        <w:rPr>
          <w:i w:val="1"/>
          <w:sz w:val="20"/>
          <w:szCs w:val="20"/>
          <w:rtl w:val="0"/>
        </w:rPr>
        <w:t xml:space="preserve">[class_idx, x_center, y_center, width, height]</w:t>
      </w:r>
      <w:r w:rsidDel="00000000" w:rsidR="00000000" w:rsidRPr="00000000">
        <w:rPr>
          <w:sz w:val="20"/>
          <w:szCs w:val="20"/>
          <w:rtl w:val="0"/>
        </w:rPr>
        <w:t xml:space="preserve">, donde las coordenadas están normalizadas por el tamaño de la imagen. </w:t>
      </w:r>
    </w:p>
    <w:p w:rsidR="00000000" w:rsidDel="00000000" w:rsidP="00000000" w:rsidRDefault="00000000" w:rsidRPr="00000000" w14:paraId="0000001F">
      <w:pPr>
        <w:ind w:firstLine="216"/>
        <w:jc w:val="both"/>
        <w:rPr>
          <w:sz w:val="20"/>
          <w:szCs w:val="20"/>
        </w:rPr>
      </w:pPr>
      <w:r w:rsidDel="00000000" w:rsidR="00000000" w:rsidRPr="00000000">
        <w:rPr>
          <w:sz w:val="20"/>
          <w:szCs w:val="20"/>
          <w:rtl w:val="0"/>
        </w:rPr>
        <w:t xml:space="preserve">Para esta conversión utilizamos el código empleado en clases </w:t>
      </w:r>
      <w:r w:rsidDel="00000000" w:rsidR="00000000" w:rsidRPr="00000000">
        <w:rPr>
          <w:sz w:val="20"/>
          <w:szCs w:val="20"/>
          <w:rtl w:val="0"/>
        </w:rPr>
        <w:t xml:space="preserve">[5]</w:t>
      </w:r>
      <w:r w:rsidDel="00000000" w:rsidR="00000000" w:rsidRPr="00000000">
        <w:rPr>
          <w:sz w:val="20"/>
          <w:szCs w:val="20"/>
          <w:rtl w:val="0"/>
        </w:rPr>
        <w:t xml:space="preserve"> y el resultado es como el ejemplo detallado a continuación.</w:t>
      </w:r>
    </w:p>
    <w:p w:rsidR="00000000" w:rsidDel="00000000" w:rsidP="00000000" w:rsidRDefault="00000000" w:rsidRPr="00000000" w14:paraId="00000020">
      <w:pPr>
        <w:numPr>
          <w:ilvl w:val="0"/>
          <w:numId w:val="8"/>
        </w:numPr>
        <w:ind w:left="720" w:hanging="360"/>
        <w:jc w:val="both"/>
        <w:rPr>
          <w:sz w:val="20"/>
          <w:szCs w:val="20"/>
          <w:u w:val="none"/>
        </w:rPr>
      </w:pPr>
      <w:r w:rsidDel="00000000" w:rsidR="00000000" w:rsidRPr="00000000">
        <w:rPr>
          <w:sz w:val="20"/>
          <w:szCs w:val="20"/>
          <w:rtl w:val="0"/>
        </w:rPr>
        <w:t xml:space="preserve">Notación antigua</w:t>
      </w:r>
    </w:p>
    <w:tbl>
      <w:tblPr>
        <w:tblStyle w:val="Table1"/>
        <w:tblW w:w="4590.0" w:type="dxa"/>
        <w:jc w:val="left"/>
        <w:tblInd w:w="44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90"/>
        <w:tblGridChange w:id="0">
          <w:tblGrid>
            <w:gridCol w:w="4590"/>
          </w:tblGrid>
        </w:tblGridChange>
      </w:tblGrid>
      <w:tr>
        <w:trPr>
          <w:cantSplit w:val="0"/>
          <w:trHeight w:val="315" w:hRule="atLeast"/>
          <w:tblHeader w:val="0"/>
        </w:trPr>
        <w:tc>
          <w:tcPr>
            <w:tcBorders>
              <w:top w:color="000000" w:space="0" w:sz="6" w:val="single"/>
              <w:left w:color="000000" w:space="0" w:sz="6" w:val="single"/>
              <w:bottom w:color="000000" w:space="0" w:sz="0" w:val="nil"/>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1">
            <w:pPr>
              <w:widowControl w:val="0"/>
              <w:spacing w:line="276"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4: 83, 8, 43, 53</w:t>
            </w:r>
          </w:p>
        </w:tc>
      </w:tr>
      <w:tr>
        <w:trPr>
          <w:cantSplit w:val="0"/>
          <w:trHeight w:val="315" w:hRule="atLeast"/>
          <w:tblHeader w:val="0"/>
        </w:trPr>
        <w:tc>
          <w:tcPr>
            <w:tcBorders>
              <w:top w:color="000000" w:space="0" w:sz="0" w:val="nil"/>
              <w:left w:color="000000" w:space="0" w:sz="6" w:val="single"/>
              <w:bottom w:color="000000" w:space="0" w:sz="0" w:val="nil"/>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2">
            <w:pPr>
              <w:widowControl w:val="0"/>
              <w:spacing w:line="276"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6: 143, 11, 39, 50</w:t>
            </w:r>
          </w:p>
        </w:tc>
      </w:tr>
      <w:tr>
        <w:trPr>
          <w:cantSplit w:val="0"/>
          <w:trHeight w:val="315" w:hRule="atLeast"/>
          <w:tblHeader w:val="0"/>
        </w:trPr>
        <w:tc>
          <w:tcPr>
            <w:tcBorders>
              <w:top w:color="000000" w:space="0" w:sz="0" w:val="nil"/>
              <w:left w:color="000000" w:space="0" w:sz="6" w:val="single"/>
              <w:bottom w:color="000000" w:space="0" w:sz="0" w:val="nil"/>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3">
            <w:pPr>
              <w:widowControl w:val="0"/>
              <w:spacing w:line="276"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0: 204, 11, 43, 43</w:t>
            </w:r>
          </w:p>
        </w:tc>
      </w:tr>
      <w:tr>
        <w:trPr>
          <w:cantSplit w:val="0"/>
          <w:trHeight w:val="315" w:hRule="atLeast"/>
          <w:tblHeader w:val="0"/>
        </w:trPr>
        <w:tc>
          <w:tcPr>
            <w:tcBorders>
              <w:top w:color="000000" w:space="0" w:sz="0" w:val="nil"/>
              <w:left w:color="000000" w:space="0" w:sz="6" w:val="single"/>
              <w:bottom w:color="000000" w:space="0" w:sz="0" w:val="nil"/>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4">
            <w:pPr>
              <w:widowControl w:val="0"/>
              <w:spacing w:line="276"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6: 264, 15, 43, 43</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5">
            <w:pPr>
              <w:widowControl w:val="0"/>
              <w:spacing w:line="276"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6: 329, 11, 36, 51</w:t>
            </w:r>
          </w:p>
        </w:tc>
      </w:tr>
    </w:tbl>
    <w:p w:rsidR="00000000" w:rsidDel="00000000" w:rsidP="00000000" w:rsidRDefault="00000000" w:rsidRPr="00000000" w14:paraId="00000026">
      <w:pPr>
        <w:ind w:left="0" w:firstLine="0"/>
        <w:jc w:val="both"/>
        <w:rPr>
          <w:sz w:val="20"/>
          <w:szCs w:val="20"/>
        </w:rPr>
      </w:pPr>
      <w:r w:rsidDel="00000000" w:rsidR="00000000" w:rsidRPr="00000000">
        <w:rPr>
          <w:rtl w:val="0"/>
        </w:rPr>
      </w:r>
    </w:p>
    <w:p w:rsidR="00000000" w:rsidDel="00000000" w:rsidP="00000000" w:rsidRDefault="00000000" w:rsidRPr="00000000" w14:paraId="00000027">
      <w:pPr>
        <w:numPr>
          <w:ilvl w:val="0"/>
          <w:numId w:val="8"/>
        </w:numPr>
        <w:ind w:left="720" w:hanging="360"/>
        <w:jc w:val="both"/>
        <w:rPr>
          <w:sz w:val="20"/>
          <w:szCs w:val="20"/>
          <w:u w:val="none"/>
        </w:rPr>
      </w:pPr>
      <w:r w:rsidDel="00000000" w:rsidR="00000000" w:rsidRPr="00000000">
        <w:rPr>
          <w:sz w:val="20"/>
          <w:szCs w:val="20"/>
          <w:rtl w:val="0"/>
        </w:rPr>
        <w:t xml:space="preserve">Notación nueva</w:t>
      </w:r>
    </w:p>
    <w:tbl>
      <w:tblPr>
        <w:tblStyle w:val="Table2"/>
        <w:tblW w:w="4665.0" w:type="dxa"/>
        <w:jc w:val="left"/>
        <w:tblInd w:w="4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65"/>
        <w:tblGridChange w:id="0">
          <w:tblGrid>
            <w:gridCol w:w="4665"/>
          </w:tblGrid>
        </w:tblGridChange>
      </w:tblGrid>
      <w:tr>
        <w:trPr>
          <w:cantSplit w:val="0"/>
          <w:trHeight w:val="315" w:hRule="atLeast"/>
          <w:tblHeader w:val="0"/>
        </w:trPr>
        <w:tc>
          <w:tcPr>
            <w:tcBorders>
              <w:top w:color="000000" w:space="0" w:sz="6" w:val="single"/>
              <w:left w:color="000000" w:space="0" w:sz="6" w:val="single"/>
              <w:bottom w:color="000000" w:space="0" w:sz="0" w:val="nil"/>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8">
            <w:pPr>
              <w:widowControl w:val="0"/>
              <w:spacing w:line="276"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4 0.2301762114537445 0.4928571428571429 </w:t>
            </w:r>
          </w:p>
          <w:p w:rsidR="00000000" w:rsidDel="00000000" w:rsidP="00000000" w:rsidRDefault="00000000" w:rsidRPr="00000000" w14:paraId="00000029">
            <w:pPr>
              <w:widowControl w:val="0"/>
              <w:spacing w:line="276"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0.</w:t>
            </w:r>
            <w:r w:rsidDel="00000000" w:rsidR="00000000" w:rsidRPr="00000000">
              <w:rPr>
                <w:rFonts w:ascii="Consolas" w:cs="Consolas" w:eastAsia="Consolas" w:hAnsi="Consolas"/>
                <w:sz w:val="16"/>
                <w:szCs w:val="16"/>
                <w:rtl w:val="0"/>
              </w:rPr>
              <w:t xml:space="preserve">0947136563876652</w:t>
            </w:r>
            <w:r w:rsidDel="00000000" w:rsidR="00000000" w:rsidRPr="00000000">
              <w:rPr>
                <w:rFonts w:ascii="Consolas" w:cs="Consolas" w:eastAsia="Consolas" w:hAnsi="Consolas"/>
                <w:sz w:val="16"/>
                <w:szCs w:val="16"/>
                <w:rtl w:val="0"/>
              </w:rPr>
              <w:t xml:space="preserve"> 0.7571428571428571</w:t>
            </w:r>
          </w:p>
        </w:tc>
      </w:tr>
      <w:tr>
        <w:trPr>
          <w:cantSplit w:val="0"/>
          <w:trHeight w:val="315" w:hRule="atLeast"/>
          <w:tblHeader w:val="0"/>
        </w:trPr>
        <w:tc>
          <w:tcPr>
            <w:tcBorders>
              <w:top w:color="000000" w:space="0" w:sz="0" w:val="nil"/>
              <w:left w:color="000000" w:space="0" w:sz="6" w:val="single"/>
              <w:bottom w:color="000000" w:space="0" w:sz="0" w:val="nil"/>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A">
            <w:pPr>
              <w:widowControl w:val="0"/>
              <w:spacing w:line="276"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6 0.3579295154185022 0.5142857142857142 </w:t>
            </w:r>
          </w:p>
          <w:p w:rsidR="00000000" w:rsidDel="00000000" w:rsidP="00000000" w:rsidRDefault="00000000" w:rsidRPr="00000000" w14:paraId="0000002B">
            <w:pPr>
              <w:widowControl w:val="0"/>
              <w:spacing w:line="276"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0.08590308370044053 0.7142857142857143</w:t>
            </w:r>
          </w:p>
        </w:tc>
      </w:tr>
      <w:tr>
        <w:trPr>
          <w:cantSplit w:val="0"/>
          <w:trHeight w:val="315" w:hRule="atLeast"/>
          <w:tblHeader w:val="0"/>
        </w:trPr>
        <w:tc>
          <w:tcPr>
            <w:tcBorders>
              <w:top w:color="000000" w:space="0" w:sz="0" w:val="nil"/>
              <w:left w:color="000000" w:space="0" w:sz="6" w:val="single"/>
              <w:bottom w:color="000000" w:space="0" w:sz="0" w:val="nil"/>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C">
            <w:pPr>
              <w:widowControl w:val="0"/>
              <w:spacing w:line="276"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0 0.4966960352422907 0.4642857142857143 </w:t>
            </w:r>
          </w:p>
          <w:p w:rsidR="00000000" w:rsidDel="00000000" w:rsidP="00000000" w:rsidRDefault="00000000" w:rsidRPr="00000000" w14:paraId="0000002D">
            <w:pPr>
              <w:widowControl w:val="0"/>
              <w:spacing w:line="276"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0.0947136563876652 0.6142857142857143</w:t>
            </w:r>
          </w:p>
        </w:tc>
      </w:tr>
      <w:tr>
        <w:trPr>
          <w:cantSplit w:val="0"/>
          <w:trHeight w:val="315" w:hRule="atLeast"/>
          <w:tblHeader w:val="0"/>
        </w:trPr>
        <w:tc>
          <w:tcPr>
            <w:tcBorders>
              <w:top w:color="000000" w:space="0" w:sz="0" w:val="nil"/>
              <w:left w:color="000000" w:space="0" w:sz="6" w:val="single"/>
              <w:bottom w:color="000000" w:space="0" w:sz="0" w:val="nil"/>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E">
            <w:pPr>
              <w:widowControl w:val="0"/>
              <w:spacing w:line="276"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6 0.6288546255506607 0.5214285714285715 </w:t>
            </w:r>
          </w:p>
          <w:p w:rsidR="00000000" w:rsidDel="00000000" w:rsidP="00000000" w:rsidRDefault="00000000" w:rsidRPr="00000000" w14:paraId="0000002F">
            <w:pPr>
              <w:widowControl w:val="0"/>
              <w:spacing w:line="276"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0.0947136563876652 0.6142857142857143</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0">
            <w:pPr>
              <w:widowControl w:val="0"/>
              <w:spacing w:line="276"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6 0.76431718061674 0.5214285714285715 </w:t>
            </w:r>
          </w:p>
          <w:p w:rsidR="00000000" w:rsidDel="00000000" w:rsidP="00000000" w:rsidRDefault="00000000" w:rsidRPr="00000000" w14:paraId="00000031">
            <w:pPr>
              <w:widowControl w:val="0"/>
              <w:spacing w:line="276"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0.07929515418502203 0.7285714285714285</w:t>
            </w:r>
          </w:p>
        </w:tc>
      </w:tr>
    </w:tbl>
    <w:p w:rsidR="00000000" w:rsidDel="00000000" w:rsidP="00000000" w:rsidRDefault="00000000" w:rsidRPr="00000000" w14:paraId="00000032">
      <w:pPr>
        <w:ind w:left="720" w:firstLine="0"/>
        <w:jc w:val="both"/>
        <w:rPr>
          <w:sz w:val="20"/>
          <w:szCs w:val="20"/>
        </w:rPr>
      </w:pPr>
      <w:r w:rsidDel="00000000" w:rsidR="00000000" w:rsidRPr="00000000">
        <w:rPr>
          <w:rtl w:val="0"/>
        </w:rPr>
      </w:r>
    </w:p>
    <w:p w:rsidR="00000000" w:rsidDel="00000000" w:rsidP="00000000" w:rsidRDefault="00000000" w:rsidRPr="00000000" w14:paraId="00000033">
      <w:pPr>
        <w:ind w:firstLine="216"/>
        <w:jc w:val="both"/>
        <w:rPr>
          <w:sz w:val="20"/>
          <w:szCs w:val="20"/>
        </w:rPr>
      </w:pPr>
      <w:r w:rsidDel="00000000" w:rsidR="00000000" w:rsidRPr="00000000">
        <w:rPr>
          <w:sz w:val="20"/>
          <w:szCs w:val="20"/>
          <w:rtl w:val="0"/>
        </w:rPr>
        <w:t xml:space="preserve">Finalmente, se realizó la división del dataset de origen en un conjunto de entrenamiento y uno de validación, con proporción 90% - 10% respectivamente. Por lo tanto, del total de 6506 imágenes, 5855 se utilizarán para el entrenamiento y 651 para la validación.</w:t>
      </w:r>
    </w:p>
    <w:p w:rsidR="00000000" w:rsidDel="00000000" w:rsidP="00000000" w:rsidRDefault="00000000" w:rsidRPr="00000000" w14:paraId="00000034">
      <w:pPr>
        <w:numPr>
          <w:ilvl w:val="0"/>
          <w:numId w:val="4"/>
        </w:numPr>
        <w:spacing w:after="60" w:before="150" w:lineRule="auto"/>
        <w:ind w:left="288"/>
        <w:rPr>
          <w:smallCaps w:val="0"/>
        </w:rPr>
      </w:pPr>
      <w:r w:rsidDel="00000000" w:rsidR="00000000" w:rsidRPr="00000000">
        <w:rPr>
          <w:i w:val="1"/>
          <w:sz w:val="20"/>
          <w:szCs w:val="20"/>
          <w:rtl w:val="0"/>
        </w:rPr>
        <w:t xml:space="preserve">Entrenamiento</w:t>
      </w:r>
    </w:p>
    <w:p w:rsidR="00000000" w:rsidDel="00000000" w:rsidP="00000000" w:rsidRDefault="00000000" w:rsidRPr="00000000" w14:paraId="00000035">
      <w:pPr>
        <w:ind w:firstLine="216"/>
        <w:jc w:val="both"/>
        <w:rPr>
          <w:sz w:val="20"/>
          <w:szCs w:val="20"/>
        </w:rPr>
      </w:pPr>
      <w:r w:rsidDel="00000000" w:rsidR="00000000" w:rsidRPr="00000000">
        <w:rPr>
          <w:sz w:val="20"/>
          <w:szCs w:val="20"/>
          <w:rtl w:val="0"/>
        </w:rPr>
        <w:t xml:space="preserve">En esta sección se siguen utilizando los pasos de [5]: se obtiene la implementación de YOLO v5 desde GitHub [3] y se crea un nuevo archivo de configuración </w:t>
      </w:r>
      <w:r w:rsidDel="00000000" w:rsidR="00000000" w:rsidRPr="00000000">
        <w:rPr>
          <w:i w:val="1"/>
          <w:sz w:val="20"/>
          <w:szCs w:val="20"/>
          <w:rtl w:val="0"/>
        </w:rPr>
        <w:t xml:space="preserve">digits.yaml</w:t>
      </w:r>
      <w:r w:rsidDel="00000000" w:rsidR="00000000" w:rsidRPr="00000000">
        <w:rPr>
          <w:sz w:val="20"/>
          <w:szCs w:val="20"/>
          <w:rtl w:val="0"/>
        </w:rPr>
        <w:t xml:space="preserve"> con algunas rutas necesarias y la descripción de las 10 clases (1 clase por dígito):</w:t>
      </w:r>
    </w:p>
    <w:p w:rsidR="00000000" w:rsidDel="00000000" w:rsidP="00000000" w:rsidRDefault="00000000" w:rsidRPr="00000000" w14:paraId="00000036">
      <w:pPr>
        <w:ind w:firstLine="216"/>
        <w:jc w:val="both"/>
        <w:rPr>
          <w:sz w:val="20"/>
          <w:szCs w:val="20"/>
        </w:rPr>
      </w:pPr>
      <w:r w:rsidDel="00000000" w:rsidR="00000000" w:rsidRPr="00000000">
        <w:rPr>
          <w:rtl w:val="0"/>
        </w:rPr>
      </w:r>
    </w:p>
    <w:tbl>
      <w:tblPr>
        <w:tblStyle w:val="Table3"/>
        <w:jc w:val="left"/>
        <w:tblInd w:w="100.0" w:type="pct"/>
        <w:tblLayout w:type="fixed"/>
        <w:tblLook w:val="0600"/>
      </w:tblPr>
      <w:tblGrid>
        <w:gridCol w:w="5023"/>
        <w:tblGridChange w:id="0">
          <w:tblGrid>
            <w:gridCol w:w="502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76" w:lineRule="auto"/>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digits.yaml</w:t>
            </w:r>
          </w:p>
          <w:p w:rsidR="00000000" w:rsidDel="00000000" w:rsidP="00000000" w:rsidRDefault="00000000" w:rsidRPr="00000000" w14:paraId="00000038">
            <w:pPr>
              <w:widowControl w:val="0"/>
              <w:spacing w:line="276" w:lineRule="auto"/>
              <w:rPr>
                <w:rFonts w:ascii="Consolas" w:cs="Consolas" w:eastAsia="Consolas" w:hAnsi="Consolas"/>
                <w:b w:val="1"/>
                <w:sz w:val="14"/>
                <w:szCs w:val="14"/>
                <w:highlight w:val="white"/>
              </w:rPr>
            </w:pPr>
            <w:r w:rsidDel="00000000" w:rsidR="00000000" w:rsidRPr="00000000">
              <w:rPr>
                <w:rFonts w:ascii="Consolas" w:cs="Consolas" w:eastAsia="Consolas" w:hAnsi="Consolas"/>
                <w:b w:val="1"/>
                <w:sz w:val="14"/>
                <w:szCs w:val="14"/>
                <w:highlight w:val="white"/>
                <w:rtl w:val="0"/>
              </w:rPr>
              <w:t xml:space="preserve">train: /content/data/orand-car-with-bbs/training/train.txt</w:t>
            </w:r>
          </w:p>
          <w:p w:rsidR="00000000" w:rsidDel="00000000" w:rsidP="00000000" w:rsidRDefault="00000000" w:rsidRPr="00000000" w14:paraId="00000039">
            <w:pPr>
              <w:widowControl w:val="0"/>
              <w:spacing w:line="276" w:lineRule="auto"/>
              <w:rPr>
                <w:rFonts w:ascii="Consolas" w:cs="Consolas" w:eastAsia="Consolas" w:hAnsi="Consolas"/>
                <w:b w:val="1"/>
                <w:sz w:val="14"/>
                <w:szCs w:val="14"/>
                <w:highlight w:val="white"/>
              </w:rPr>
            </w:pPr>
            <w:r w:rsidDel="00000000" w:rsidR="00000000" w:rsidRPr="00000000">
              <w:rPr>
                <w:rFonts w:ascii="Consolas" w:cs="Consolas" w:eastAsia="Consolas" w:hAnsi="Consolas"/>
                <w:b w:val="1"/>
                <w:sz w:val="14"/>
                <w:szCs w:val="14"/>
                <w:highlight w:val="white"/>
                <w:rtl w:val="0"/>
              </w:rPr>
              <w:t xml:space="preserve">val: /content/data/orand-car-with-bbs/training/test.txt</w:t>
            </w:r>
          </w:p>
          <w:p w:rsidR="00000000" w:rsidDel="00000000" w:rsidP="00000000" w:rsidRDefault="00000000" w:rsidRPr="00000000" w14:paraId="0000003A">
            <w:pPr>
              <w:widowControl w:val="0"/>
              <w:spacing w:line="276" w:lineRule="auto"/>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number of classes</w:t>
            </w:r>
          </w:p>
          <w:p w:rsidR="00000000" w:rsidDel="00000000" w:rsidP="00000000" w:rsidRDefault="00000000" w:rsidRPr="00000000" w14:paraId="0000003B">
            <w:pPr>
              <w:widowControl w:val="0"/>
              <w:spacing w:line="276" w:lineRule="auto"/>
              <w:rPr>
                <w:rFonts w:ascii="Consolas" w:cs="Consolas" w:eastAsia="Consolas" w:hAnsi="Consolas"/>
                <w:b w:val="1"/>
                <w:sz w:val="14"/>
                <w:szCs w:val="14"/>
                <w:highlight w:val="white"/>
              </w:rPr>
            </w:pPr>
            <w:r w:rsidDel="00000000" w:rsidR="00000000" w:rsidRPr="00000000">
              <w:rPr>
                <w:rFonts w:ascii="Consolas" w:cs="Consolas" w:eastAsia="Consolas" w:hAnsi="Consolas"/>
                <w:b w:val="1"/>
                <w:sz w:val="14"/>
                <w:szCs w:val="14"/>
                <w:highlight w:val="white"/>
                <w:rtl w:val="0"/>
              </w:rPr>
              <w:t xml:space="preserve">nc: 10</w:t>
            </w:r>
          </w:p>
          <w:p w:rsidR="00000000" w:rsidDel="00000000" w:rsidP="00000000" w:rsidRDefault="00000000" w:rsidRPr="00000000" w14:paraId="0000003C">
            <w:pPr>
              <w:widowControl w:val="0"/>
              <w:spacing w:line="276" w:lineRule="auto"/>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class names</w:t>
            </w:r>
          </w:p>
          <w:p w:rsidR="00000000" w:rsidDel="00000000" w:rsidP="00000000" w:rsidRDefault="00000000" w:rsidRPr="00000000" w14:paraId="0000003D">
            <w:pPr>
              <w:widowControl w:val="0"/>
              <w:spacing w:line="276" w:lineRule="auto"/>
              <w:rPr>
                <w:rFonts w:ascii="Consolas" w:cs="Consolas" w:eastAsia="Consolas" w:hAnsi="Consolas"/>
                <w:b w:val="1"/>
                <w:sz w:val="14"/>
                <w:szCs w:val="14"/>
              </w:rPr>
            </w:pPr>
            <w:r w:rsidDel="00000000" w:rsidR="00000000" w:rsidRPr="00000000">
              <w:rPr>
                <w:rFonts w:ascii="Consolas" w:cs="Consolas" w:eastAsia="Consolas" w:hAnsi="Consolas"/>
                <w:b w:val="1"/>
                <w:sz w:val="14"/>
                <w:szCs w:val="14"/>
                <w:highlight w:val="white"/>
                <w:rtl w:val="0"/>
              </w:rPr>
              <w:t xml:space="preserve">names: ['0', '1', '2', '3', '4', '5', '6', '7', '8', '9']</w:t>
            </w:r>
            <w:r w:rsidDel="00000000" w:rsidR="00000000" w:rsidRPr="00000000">
              <w:rPr>
                <w:rtl w:val="0"/>
              </w:rPr>
            </w:r>
          </w:p>
        </w:tc>
      </w:tr>
    </w:tbl>
    <w:p w:rsidR="00000000" w:rsidDel="00000000" w:rsidP="00000000" w:rsidRDefault="00000000" w:rsidRPr="00000000" w14:paraId="0000003E">
      <w:pPr>
        <w:spacing w:line="276" w:lineRule="auto"/>
        <w:rPr>
          <w:sz w:val="22"/>
          <w:szCs w:val="22"/>
        </w:rPr>
      </w:pPr>
      <w:r w:rsidDel="00000000" w:rsidR="00000000" w:rsidRPr="00000000">
        <w:rPr>
          <w:rtl w:val="0"/>
        </w:rPr>
      </w:r>
    </w:p>
    <w:p w:rsidR="00000000" w:rsidDel="00000000" w:rsidP="00000000" w:rsidRDefault="00000000" w:rsidRPr="00000000" w14:paraId="0000003F">
      <w:pPr>
        <w:ind w:firstLine="216"/>
        <w:jc w:val="both"/>
        <w:rPr>
          <w:sz w:val="20"/>
          <w:szCs w:val="20"/>
        </w:rPr>
      </w:pPr>
      <w:r w:rsidDel="00000000" w:rsidR="00000000" w:rsidRPr="00000000">
        <w:rPr>
          <w:sz w:val="20"/>
          <w:szCs w:val="20"/>
          <w:rtl w:val="0"/>
        </w:rPr>
        <w:t xml:space="preserve">El entrenamiento propiamente tal requiere solo 1 línea </w:t>
      </w:r>
      <w:r w:rsidDel="00000000" w:rsidR="00000000" w:rsidRPr="00000000">
        <w:rPr>
          <w:i w:val="1"/>
          <w:sz w:val="20"/>
          <w:szCs w:val="20"/>
          <w:rtl w:val="0"/>
        </w:rPr>
        <w:t xml:space="preserve">Colab</w:t>
      </w:r>
      <w:r w:rsidDel="00000000" w:rsidR="00000000" w:rsidRPr="00000000">
        <w:rPr>
          <w:sz w:val="20"/>
          <w:szCs w:val="20"/>
          <w:rtl w:val="0"/>
        </w:rPr>
        <w:t xml:space="preserve"> y requiere los siguientes parámetros. Se utilizaron los mismos de [5].</w:t>
      </w:r>
    </w:p>
    <w:p w:rsidR="00000000" w:rsidDel="00000000" w:rsidP="00000000" w:rsidRDefault="00000000" w:rsidRPr="00000000" w14:paraId="00000040">
      <w:pPr>
        <w:numPr>
          <w:ilvl w:val="0"/>
          <w:numId w:val="1"/>
        </w:numPr>
        <w:ind w:left="720" w:hanging="360"/>
        <w:jc w:val="both"/>
        <w:rPr>
          <w:sz w:val="20"/>
          <w:szCs w:val="20"/>
        </w:rPr>
      </w:pPr>
      <w:r w:rsidDel="00000000" w:rsidR="00000000" w:rsidRPr="00000000">
        <w:rPr>
          <w:i w:val="1"/>
          <w:sz w:val="20"/>
          <w:szCs w:val="20"/>
          <w:rtl w:val="0"/>
        </w:rPr>
        <w:t xml:space="preserve">--weights</w:t>
      </w:r>
      <w:r w:rsidDel="00000000" w:rsidR="00000000" w:rsidRPr="00000000">
        <w:rPr>
          <w:sz w:val="20"/>
          <w:szCs w:val="20"/>
          <w:rtl w:val="0"/>
        </w:rPr>
        <w:t xml:space="preserve">: pesos pre-entrenados iniciales. Se elige yolov5s, el cual es casi el más rápido y simple dentro de los que se ofrecen en el repositorio.</w:t>
      </w:r>
    </w:p>
    <w:p w:rsidR="00000000" w:rsidDel="00000000" w:rsidP="00000000" w:rsidRDefault="00000000" w:rsidRPr="00000000" w14:paraId="00000041">
      <w:pPr>
        <w:numPr>
          <w:ilvl w:val="0"/>
          <w:numId w:val="1"/>
        </w:numPr>
        <w:ind w:left="720" w:hanging="360"/>
        <w:jc w:val="both"/>
        <w:rPr>
          <w:sz w:val="20"/>
          <w:szCs w:val="20"/>
        </w:rPr>
      </w:pPr>
      <w:r w:rsidDel="00000000" w:rsidR="00000000" w:rsidRPr="00000000">
        <w:rPr>
          <w:i w:val="1"/>
          <w:sz w:val="20"/>
          <w:szCs w:val="20"/>
          <w:rtl w:val="0"/>
        </w:rPr>
        <w:t xml:space="preserve">--img</w:t>
      </w:r>
      <w:r w:rsidDel="00000000" w:rsidR="00000000" w:rsidRPr="00000000">
        <w:rPr>
          <w:sz w:val="20"/>
          <w:szCs w:val="20"/>
          <w:rtl w:val="0"/>
        </w:rPr>
        <w:t xml:space="preserve">: Tamaño de la imagen. Se utilizaron 640 píxeles, porque es lo que requiere el argumento mencionado anteriormente.</w:t>
      </w:r>
    </w:p>
    <w:p w:rsidR="00000000" w:rsidDel="00000000" w:rsidP="00000000" w:rsidRDefault="00000000" w:rsidRPr="00000000" w14:paraId="00000042">
      <w:pPr>
        <w:numPr>
          <w:ilvl w:val="0"/>
          <w:numId w:val="1"/>
        </w:numPr>
        <w:ind w:left="720" w:hanging="360"/>
        <w:jc w:val="both"/>
        <w:rPr>
          <w:sz w:val="20"/>
          <w:szCs w:val="20"/>
        </w:rPr>
      </w:pPr>
      <w:r w:rsidDel="00000000" w:rsidR="00000000" w:rsidRPr="00000000">
        <w:rPr>
          <w:i w:val="1"/>
          <w:sz w:val="20"/>
          <w:szCs w:val="20"/>
          <w:rtl w:val="0"/>
        </w:rPr>
        <w:t xml:space="preserve">--batch</w:t>
      </w:r>
      <w:r w:rsidDel="00000000" w:rsidR="00000000" w:rsidRPr="00000000">
        <w:rPr>
          <w:sz w:val="20"/>
          <w:szCs w:val="20"/>
          <w:rtl w:val="0"/>
        </w:rPr>
        <w:t xml:space="preserve">: Tamaño del </w:t>
      </w:r>
      <w:r w:rsidDel="00000000" w:rsidR="00000000" w:rsidRPr="00000000">
        <w:rPr>
          <w:i w:val="1"/>
          <w:sz w:val="20"/>
          <w:szCs w:val="20"/>
          <w:rtl w:val="0"/>
        </w:rPr>
        <w:t xml:space="preserve">batch</w:t>
      </w:r>
      <w:r w:rsidDel="00000000" w:rsidR="00000000" w:rsidRPr="00000000">
        <w:rPr>
          <w:sz w:val="20"/>
          <w:szCs w:val="20"/>
          <w:rtl w:val="0"/>
        </w:rPr>
        <w:t xml:space="preserve">. Se utilizó un batch de 16.</w:t>
      </w:r>
    </w:p>
    <w:p w:rsidR="00000000" w:rsidDel="00000000" w:rsidP="00000000" w:rsidRDefault="00000000" w:rsidRPr="00000000" w14:paraId="00000043">
      <w:pPr>
        <w:numPr>
          <w:ilvl w:val="0"/>
          <w:numId w:val="1"/>
        </w:numPr>
        <w:ind w:left="720" w:hanging="360"/>
        <w:jc w:val="both"/>
        <w:rPr>
          <w:sz w:val="20"/>
          <w:szCs w:val="20"/>
        </w:rPr>
      </w:pPr>
      <w:r w:rsidDel="00000000" w:rsidR="00000000" w:rsidRPr="00000000">
        <w:rPr>
          <w:i w:val="1"/>
          <w:sz w:val="20"/>
          <w:szCs w:val="20"/>
          <w:rtl w:val="0"/>
        </w:rPr>
        <w:t xml:space="preserve">--epochs</w:t>
      </w:r>
      <w:r w:rsidDel="00000000" w:rsidR="00000000" w:rsidRPr="00000000">
        <w:rPr>
          <w:sz w:val="20"/>
          <w:szCs w:val="20"/>
          <w:rtl w:val="0"/>
        </w:rPr>
        <w:t xml:space="preserve">: Número de épocas. Se utilizaron 10 inicialmente.</w:t>
      </w:r>
    </w:p>
    <w:p w:rsidR="00000000" w:rsidDel="00000000" w:rsidP="00000000" w:rsidRDefault="00000000" w:rsidRPr="00000000" w14:paraId="00000044">
      <w:pPr>
        <w:numPr>
          <w:ilvl w:val="0"/>
          <w:numId w:val="1"/>
        </w:numPr>
        <w:ind w:left="720" w:hanging="360"/>
        <w:jc w:val="both"/>
        <w:rPr>
          <w:sz w:val="20"/>
          <w:szCs w:val="20"/>
        </w:rPr>
      </w:pPr>
      <w:r w:rsidDel="00000000" w:rsidR="00000000" w:rsidRPr="00000000">
        <w:rPr>
          <w:i w:val="1"/>
          <w:sz w:val="20"/>
          <w:szCs w:val="20"/>
          <w:rtl w:val="0"/>
        </w:rPr>
        <w:t xml:space="preserve">--data</w:t>
      </w:r>
      <w:r w:rsidDel="00000000" w:rsidR="00000000" w:rsidRPr="00000000">
        <w:rPr>
          <w:sz w:val="20"/>
          <w:szCs w:val="20"/>
          <w:rtl w:val="0"/>
        </w:rPr>
        <w:t xml:space="preserve">: Archivo de configuración recién creado.</w:t>
      </w:r>
    </w:p>
    <w:p w:rsidR="00000000" w:rsidDel="00000000" w:rsidP="00000000" w:rsidRDefault="00000000" w:rsidRPr="00000000" w14:paraId="00000045">
      <w:pPr>
        <w:ind w:left="720" w:firstLine="0"/>
        <w:jc w:val="both"/>
        <w:rPr>
          <w:sz w:val="20"/>
          <w:szCs w:val="20"/>
        </w:rPr>
      </w:pPr>
      <w:r w:rsidDel="00000000" w:rsidR="00000000" w:rsidRPr="00000000">
        <w:rPr>
          <w:rtl w:val="0"/>
        </w:rPr>
      </w:r>
    </w:p>
    <w:tbl>
      <w:tblPr>
        <w:tblStyle w:val="Table4"/>
        <w:jc w:val="left"/>
        <w:tblInd w:w="100.0" w:type="pct"/>
        <w:tblLayout w:type="fixed"/>
        <w:tblLook w:val="0600"/>
      </w:tblPr>
      <w:tblGrid>
        <w:gridCol w:w="5023"/>
        <w:tblGridChange w:id="0">
          <w:tblGrid>
            <w:gridCol w:w="502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76" w:lineRule="auto"/>
              <w:rPr>
                <w:rFonts w:ascii="Consolas" w:cs="Consolas" w:eastAsia="Consolas" w:hAnsi="Consolas"/>
                <w:b w:val="1"/>
                <w:sz w:val="16"/>
                <w:szCs w:val="16"/>
              </w:rPr>
            </w:pPr>
            <w:r w:rsidDel="00000000" w:rsidR="00000000" w:rsidRPr="00000000">
              <w:rPr>
                <w:rFonts w:ascii="Consolas" w:cs="Consolas" w:eastAsia="Consolas" w:hAnsi="Consolas"/>
                <w:sz w:val="16"/>
                <w:szCs w:val="16"/>
                <w:highlight w:val="white"/>
                <w:rtl w:val="0"/>
              </w:rPr>
              <w:t xml:space="preserve">!python</w:t>
            </w:r>
            <w:r w:rsidDel="00000000" w:rsidR="00000000" w:rsidRPr="00000000">
              <w:rPr>
                <w:rFonts w:ascii="Consolas" w:cs="Consolas" w:eastAsia="Consolas" w:hAnsi="Consolas"/>
                <w:b w:val="1"/>
                <w:sz w:val="16"/>
                <w:szCs w:val="16"/>
                <w:highlight w:val="white"/>
                <w:rtl w:val="0"/>
              </w:rPr>
              <w:t xml:space="preserve"> train.py </w:t>
            </w:r>
            <w:r w:rsidDel="00000000" w:rsidR="00000000" w:rsidRPr="00000000">
              <w:rPr>
                <w:rFonts w:ascii="Consolas" w:cs="Consolas" w:eastAsia="Consolas" w:hAnsi="Consolas"/>
                <w:sz w:val="16"/>
                <w:szCs w:val="16"/>
                <w:highlight w:val="white"/>
                <w:rtl w:val="0"/>
              </w:rPr>
              <w:t xml:space="preserve">--weights</w:t>
            </w:r>
            <w:r w:rsidDel="00000000" w:rsidR="00000000" w:rsidRPr="00000000">
              <w:rPr>
                <w:rFonts w:ascii="Consolas" w:cs="Consolas" w:eastAsia="Consolas" w:hAnsi="Consolas"/>
                <w:b w:val="1"/>
                <w:sz w:val="16"/>
                <w:szCs w:val="16"/>
                <w:highlight w:val="white"/>
                <w:rtl w:val="0"/>
              </w:rPr>
              <w:t xml:space="preserve"> yolov5s.p</w:t>
            </w:r>
            <w:r w:rsidDel="00000000" w:rsidR="00000000" w:rsidRPr="00000000">
              <w:rPr>
                <w:rFonts w:ascii="Consolas" w:cs="Consolas" w:eastAsia="Consolas" w:hAnsi="Consolas"/>
                <w:b w:val="1"/>
                <w:sz w:val="16"/>
                <w:szCs w:val="16"/>
                <w:rtl w:val="0"/>
              </w:rPr>
              <w:t xml:space="preserve">t </w:t>
            </w:r>
            <w:r w:rsidDel="00000000" w:rsidR="00000000" w:rsidRPr="00000000">
              <w:rPr>
                <w:rFonts w:ascii="Consolas" w:cs="Consolas" w:eastAsia="Consolas" w:hAnsi="Consolas"/>
                <w:sz w:val="16"/>
                <w:szCs w:val="16"/>
                <w:highlight w:val="white"/>
                <w:rtl w:val="0"/>
              </w:rPr>
              <w:t xml:space="preserve">--img</w:t>
            </w:r>
            <w:r w:rsidDel="00000000" w:rsidR="00000000" w:rsidRPr="00000000">
              <w:rPr>
                <w:rFonts w:ascii="Consolas" w:cs="Consolas" w:eastAsia="Consolas" w:hAnsi="Consolas"/>
                <w:b w:val="1"/>
                <w:sz w:val="16"/>
                <w:szCs w:val="16"/>
                <w:highlight w:val="white"/>
                <w:rtl w:val="0"/>
              </w:rPr>
              <w:t xml:space="preserve"> 640 </w:t>
            </w:r>
            <w:r w:rsidDel="00000000" w:rsidR="00000000" w:rsidRPr="00000000">
              <w:rPr>
                <w:rFonts w:ascii="Consolas" w:cs="Consolas" w:eastAsia="Consolas" w:hAnsi="Consolas"/>
                <w:sz w:val="16"/>
                <w:szCs w:val="16"/>
                <w:highlight w:val="white"/>
                <w:rtl w:val="0"/>
              </w:rPr>
              <w:t xml:space="preserve">--batch</w:t>
            </w:r>
            <w:r w:rsidDel="00000000" w:rsidR="00000000" w:rsidRPr="00000000">
              <w:rPr>
                <w:rFonts w:ascii="Consolas" w:cs="Consolas" w:eastAsia="Consolas" w:hAnsi="Consolas"/>
                <w:b w:val="1"/>
                <w:sz w:val="16"/>
                <w:szCs w:val="16"/>
                <w:highlight w:val="white"/>
                <w:rtl w:val="0"/>
              </w:rPr>
              <w:t xml:space="preserve"> 16 -</w:t>
            </w:r>
            <w:r w:rsidDel="00000000" w:rsidR="00000000" w:rsidRPr="00000000">
              <w:rPr>
                <w:rFonts w:ascii="Consolas" w:cs="Consolas" w:eastAsia="Consolas" w:hAnsi="Consolas"/>
                <w:sz w:val="16"/>
                <w:szCs w:val="16"/>
                <w:highlight w:val="white"/>
                <w:rtl w:val="0"/>
              </w:rPr>
              <w:t xml:space="preserve">-epochs</w:t>
            </w:r>
            <w:r w:rsidDel="00000000" w:rsidR="00000000" w:rsidRPr="00000000">
              <w:rPr>
                <w:rFonts w:ascii="Consolas" w:cs="Consolas" w:eastAsia="Consolas" w:hAnsi="Consolas"/>
                <w:b w:val="1"/>
                <w:sz w:val="16"/>
                <w:szCs w:val="16"/>
                <w:highlight w:val="white"/>
                <w:rtl w:val="0"/>
              </w:rPr>
              <w:t xml:space="preserve"> 10 </w:t>
            </w:r>
            <w:r w:rsidDel="00000000" w:rsidR="00000000" w:rsidRPr="00000000">
              <w:rPr>
                <w:rFonts w:ascii="Consolas" w:cs="Consolas" w:eastAsia="Consolas" w:hAnsi="Consolas"/>
                <w:sz w:val="16"/>
                <w:szCs w:val="16"/>
                <w:highlight w:val="white"/>
                <w:rtl w:val="0"/>
              </w:rPr>
              <w:t xml:space="preserve">--data</w:t>
            </w:r>
            <w:r w:rsidDel="00000000" w:rsidR="00000000" w:rsidRPr="00000000">
              <w:rPr>
                <w:rFonts w:ascii="Consolas" w:cs="Consolas" w:eastAsia="Consolas" w:hAnsi="Consolas"/>
                <w:b w:val="1"/>
                <w:sz w:val="16"/>
                <w:szCs w:val="16"/>
                <w:highlight w:val="white"/>
                <w:rtl w:val="0"/>
              </w:rPr>
              <w:t xml:space="preserve"> digits.yaml</w:t>
            </w:r>
            <w:r w:rsidDel="00000000" w:rsidR="00000000" w:rsidRPr="00000000">
              <w:rPr>
                <w:rtl w:val="0"/>
              </w:rPr>
            </w:r>
          </w:p>
        </w:tc>
      </w:tr>
    </w:tbl>
    <w:p w:rsidR="00000000" w:rsidDel="00000000" w:rsidP="00000000" w:rsidRDefault="00000000" w:rsidRPr="00000000" w14:paraId="00000047">
      <w:pPr>
        <w:numPr>
          <w:ilvl w:val="0"/>
          <w:numId w:val="4"/>
        </w:numPr>
        <w:spacing w:after="60" w:before="150" w:lineRule="auto"/>
        <w:ind w:left="288"/>
        <w:rPr>
          <w:smallCaps w:val="0"/>
        </w:rPr>
      </w:pPr>
      <w:r w:rsidDel="00000000" w:rsidR="00000000" w:rsidRPr="00000000">
        <w:rPr>
          <w:i w:val="1"/>
          <w:sz w:val="20"/>
          <w:szCs w:val="20"/>
          <w:rtl w:val="0"/>
        </w:rPr>
        <w:t xml:space="preserve">Testing</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sz w:val="20"/>
          <w:szCs w:val="20"/>
          <w:rtl w:val="0"/>
        </w:rPr>
        <w:t xml:space="preserve">La detección sobre el conjunto de test se realizó ejecutando el archivo detect.py del repositorio de YOLO v5 utilizando los siguientes parámetros:</w:t>
      </w:r>
    </w:p>
    <w:p w:rsidR="00000000" w:rsidDel="00000000" w:rsidP="00000000" w:rsidRDefault="00000000" w:rsidRPr="00000000" w14:paraId="0000004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u w:val="none"/>
        </w:rPr>
      </w:pPr>
      <w:r w:rsidDel="00000000" w:rsidR="00000000" w:rsidRPr="00000000">
        <w:rPr>
          <w:i w:val="1"/>
          <w:sz w:val="20"/>
          <w:szCs w:val="20"/>
          <w:rtl w:val="0"/>
        </w:rPr>
        <w:t xml:space="preserve">--source: </w:t>
      </w:r>
      <w:r w:rsidDel="00000000" w:rsidR="00000000" w:rsidRPr="00000000">
        <w:rPr>
          <w:sz w:val="20"/>
          <w:szCs w:val="20"/>
          <w:rtl w:val="0"/>
        </w:rPr>
        <w:t xml:space="preserve">Ruta de la carpeta contenedora de imágenes a detectar.</w:t>
      </w:r>
    </w:p>
    <w:p w:rsidR="00000000" w:rsidDel="00000000" w:rsidP="00000000" w:rsidRDefault="00000000" w:rsidRPr="00000000" w14:paraId="0000004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1"/>
          <w:sz w:val="20"/>
          <w:szCs w:val="20"/>
        </w:rPr>
      </w:pPr>
      <w:r w:rsidDel="00000000" w:rsidR="00000000" w:rsidRPr="00000000">
        <w:rPr>
          <w:i w:val="1"/>
          <w:sz w:val="20"/>
          <w:szCs w:val="20"/>
          <w:rtl w:val="0"/>
        </w:rPr>
        <w:t xml:space="preserve">--weights:</w:t>
      </w:r>
      <w:r w:rsidDel="00000000" w:rsidR="00000000" w:rsidRPr="00000000">
        <w:rPr>
          <w:rtl w:val="0"/>
        </w:rPr>
        <w:t xml:space="preserve"> </w:t>
      </w:r>
      <w:r w:rsidDel="00000000" w:rsidR="00000000" w:rsidRPr="00000000">
        <w:rPr>
          <w:sz w:val="20"/>
          <w:szCs w:val="20"/>
          <w:rtl w:val="0"/>
        </w:rPr>
        <w:t xml:space="preserve">Ruta de la carpeta contenedora de los pesos obtenidos en el entrenamiento.</w:t>
      </w: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u w:val="none"/>
        </w:rPr>
      </w:pPr>
      <w:r w:rsidDel="00000000" w:rsidR="00000000" w:rsidRPr="00000000">
        <w:rPr>
          <w:i w:val="1"/>
          <w:sz w:val="20"/>
          <w:szCs w:val="20"/>
          <w:rtl w:val="0"/>
        </w:rPr>
        <w:t xml:space="preserve">--conf-thres (confidence threshold)</w:t>
      </w:r>
      <w:r w:rsidDel="00000000" w:rsidR="00000000" w:rsidRPr="00000000">
        <w:rPr>
          <w:sz w:val="20"/>
          <w:szCs w:val="20"/>
          <w:rtl w:val="0"/>
        </w:rPr>
        <w:t xml:space="preserve">: Nivel de confianza que se requiere para las detecciones.</w:t>
      </w:r>
    </w:p>
    <w:p w:rsidR="00000000" w:rsidDel="00000000" w:rsidP="00000000" w:rsidRDefault="00000000" w:rsidRPr="00000000" w14:paraId="0000004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u w:val="none"/>
        </w:rPr>
      </w:pPr>
      <w:r w:rsidDel="00000000" w:rsidR="00000000" w:rsidRPr="00000000">
        <w:rPr>
          <w:i w:val="1"/>
          <w:sz w:val="20"/>
          <w:szCs w:val="20"/>
          <w:rtl w:val="0"/>
        </w:rPr>
        <w:t xml:space="preserve">--iou-thres (NMS IoU threshold)</w:t>
      </w:r>
      <w:r w:rsidDel="00000000" w:rsidR="00000000" w:rsidRPr="00000000">
        <w:rPr>
          <w:sz w:val="20"/>
          <w:szCs w:val="20"/>
          <w:rtl w:val="0"/>
        </w:rPr>
        <w:t xml:space="preserve">:  Intersección sobre la unión, filtro de detecciones para un mismo objeto.</w:t>
      </w:r>
    </w:p>
    <w:p w:rsidR="00000000" w:rsidDel="00000000" w:rsidP="00000000" w:rsidRDefault="00000000" w:rsidRPr="00000000" w14:paraId="0000004D">
      <w:pPr>
        <w:numPr>
          <w:ilvl w:val="0"/>
          <w:numId w:val="1"/>
        </w:numPr>
        <w:ind w:left="720" w:hanging="360"/>
        <w:jc w:val="both"/>
        <w:rPr>
          <w:sz w:val="20"/>
          <w:szCs w:val="20"/>
        </w:rPr>
      </w:pPr>
      <w:r w:rsidDel="00000000" w:rsidR="00000000" w:rsidRPr="00000000">
        <w:rPr>
          <w:i w:val="1"/>
          <w:sz w:val="20"/>
          <w:szCs w:val="20"/>
          <w:rtl w:val="0"/>
        </w:rPr>
        <w:t xml:space="preserve">--save-txt: </w:t>
      </w:r>
      <w:r w:rsidDel="00000000" w:rsidR="00000000" w:rsidRPr="00000000">
        <w:rPr>
          <w:sz w:val="20"/>
          <w:szCs w:val="20"/>
          <w:rtl w:val="0"/>
        </w:rPr>
        <w:t xml:space="preserve">Guarda resultados en un archivo de texto.</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rtl w:val="0"/>
        </w:rPr>
      </w:r>
    </w:p>
    <w:tbl>
      <w:tblPr>
        <w:tblStyle w:val="Table5"/>
        <w:jc w:val="left"/>
        <w:tblInd w:w="100.0" w:type="pct"/>
        <w:tblLayout w:type="fixed"/>
        <w:tblLook w:val="0600"/>
      </w:tblPr>
      <w:tblGrid>
        <w:gridCol w:w="5023"/>
        <w:tblGridChange w:id="0">
          <w:tblGrid>
            <w:gridCol w:w="502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76" w:lineRule="auto"/>
              <w:rPr>
                <w:rFonts w:ascii="Consolas" w:cs="Consolas" w:eastAsia="Consolas" w:hAnsi="Consolas"/>
                <w:b w:val="1"/>
                <w:sz w:val="16"/>
                <w:szCs w:val="16"/>
              </w:rPr>
            </w:pPr>
            <w:r w:rsidDel="00000000" w:rsidR="00000000" w:rsidRPr="00000000">
              <w:rPr>
                <w:rFonts w:ascii="Consolas" w:cs="Consolas" w:eastAsia="Consolas" w:hAnsi="Consolas"/>
                <w:sz w:val="16"/>
                <w:szCs w:val="16"/>
                <w:highlight w:val="white"/>
                <w:rtl w:val="0"/>
              </w:rPr>
              <w:t xml:space="preserve">!python </w:t>
            </w:r>
            <w:r w:rsidDel="00000000" w:rsidR="00000000" w:rsidRPr="00000000">
              <w:rPr>
                <w:rFonts w:ascii="Consolas" w:cs="Consolas" w:eastAsia="Consolas" w:hAnsi="Consolas"/>
                <w:b w:val="1"/>
                <w:sz w:val="16"/>
                <w:szCs w:val="16"/>
                <w:highlight w:val="white"/>
                <w:rtl w:val="0"/>
              </w:rPr>
              <w:t xml:space="preserve">detect.py</w:t>
            </w:r>
            <w:r w:rsidDel="00000000" w:rsidR="00000000" w:rsidRPr="00000000">
              <w:rPr>
                <w:rFonts w:ascii="Consolas" w:cs="Consolas" w:eastAsia="Consolas" w:hAnsi="Consolas"/>
                <w:sz w:val="16"/>
                <w:szCs w:val="16"/>
                <w:highlight w:val="white"/>
                <w:rtl w:val="0"/>
              </w:rPr>
              <w:t xml:space="preserve"> --source </w:t>
            </w:r>
            <w:r w:rsidDel="00000000" w:rsidR="00000000" w:rsidRPr="00000000">
              <w:rPr>
                <w:rFonts w:ascii="Consolas" w:cs="Consolas" w:eastAsia="Consolas" w:hAnsi="Consolas"/>
                <w:b w:val="1"/>
                <w:sz w:val="16"/>
                <w:szCs w:val="16"/>
                <w:highlight w:val="white"/>
                <w:rtl w:val="0"/>
              </w:rPr>
              <w:t xml:space="preserve">/content/data/orand-car-with-bbs/test/images </w:t>
            </w:r>
            <w:r w:rsidDel="00000000" w:rsidR="00000000" w:rsidRPr="00000000">
              <w:rPr>
                <w:rFonts w:ascii="Consolas" w:cs="Consolas" w:eastAsia="Consolas" w:hAnsi="Consolas"/>
                <w:sz w:val="16"/>
                <w:szCs w:val="16"/>
                <w:highlight w:val="white"/>
                <w:rtl w:val="0"/>
              </w:rPr>
              <w:t xml:space="preserve">--weights </w:t>
            </w:r>
            <w:r w:rsidDel="00000000" w:rsidR="00000000" w:rsidRPr="00000000">
              <w:rPr>
                <w:rFonts w:ascii="Consolas" w:cs="Consolas" w:eastAsia="Consolas" w:hAnsi="Consolas"/>
                <w:b w:val="1"/>
                <w:sz w:val="16"/>
                <w:szCs w:val="16"/>
                <w:highlight w:val="white"/>
                <w:rtl w:val="0"/>
              </w:rPr>
              <w:t xml:space="preserve">runs/train/exp/weights/best.pt</w:t>
            </w:r>
            <w:r w:rsidDel="00000000" w:rsidR="00000000" w:rsidRPr="00000000">
              <w:rPr>
                <w:rFonts w:ascii="Consolas" w:cs="Consolas" w:eastAsia="Consolas" w:hAnsi="Consolas"/>
                <w:sz w:val="16"/>
                <w:szCs w:val="16"/>
                <w:highlight w:val="white"/>
                <w:rtl w:val="0"/>
              </w:rPr>
              <w:t xml:space="preserve"> --conf-thres </w:t>
            </w:r>
            <w:r w:rsidDel="00000000" w:rsidR="00000000" w:rsidRPr="00000000">
              <w:rPr>
                <w:rFonts w:ascii="Consolas" w:cs="Consolas" w:eastAsia="Consolas" w:hAnsi="Consolas"/>
                <w:b w:val="1"/>
                <w:sz w:val="16"/>
                <w:szCs w:val="16"/>
                <w:highlight w:val="white"/>
                <w:rtl w:val="0"/>
              </w:rPr>
              <w:t xml:space="preserve">0.5</w:t>
            </w:r>
            <w:r w:rsidDel="00000000" w:rsidR="00000000" w:rsidRPr="00000000">
              <w:rPr>
                <w:rFonts w:ascii="Consolas" w:cs="Consolas" w:eastAsia="Consolas" w:hAnsi="Consolas"/>
                <w:sz w:val="16"/>
                <w:szCs w:val="16"/>
                <w:highlight w:val="white"/>
                <w:rtl w:val="0"/>
              </w:rPr>
              <w:t xml:space="preserve"> --iou-thres </w:t>
            </w:r>
            <w:r w:rsidDel="00000000" w:rsidR="00000000" w:rsidRPr="00000000">
              <w:rPr>
                <w:rFonts w:ascii="Consolas" w:cs="Consolas" w:eastAsia="Consolas" w:hAnsi="Consolas"/>
                <w:b w:val="1"/>
                <w:sz w:val="16"/>
                <w:szCs w:val="16"/>
                <w:highlight w:val="white"/>
                <w:rtl w:val="0"/>
              </w:rPr>
              <w:t xml:space="preserve">0.1</w:t>
            </w:r>
            <w:r w:rsidDel="00000000" w:rsidR="00000000" w:rsidRPr="00000000">
              <w:rPr>
                <w:rFonts w:ascii="Consolas" w:cs="Consolas" w:eastAsia="Consolas" w:hAnsi="Consolas"/>
                <w:sz w:val="16"/>
                <w:szCs w:val="16"/>
                <w:highlight w:val="white"/>
                <w:rtl w:val="0"/>
              </w:rPr>
              <w:t xml:space="preserve"> --save-txt</w:t>
            </w:r>
            <w:r w:rsidDel="00000000" w:rsidR="00000000" w:rsidRPr="00000000">
              <w:rPr>
                <w:rtl w:val="0"/>
              </w:rPr>
            </w:r>
          </w:p>
        </w:tc>
      </w:tr>
    </w:tbl>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sz w:val="20"/>
          <w:szCs w:val="20"/>
          <w:rtl w:val="0"/>
        </w:rPr>
        <w:t xml:space="preserve">El nivel de confianza utilizado fue de 0</w:t>
      </w:r>
      <w:r w:rsidDel="00000000" w:rsidR="00000000" w:rsidRPr="00000000">
        <w:rPr>
          <w:sz w:val="20"/>
          <w:szCs w:val="20"/>
          <w:rtl w:val="0"/>
        </w:rPr>
        <w:t xml:space="preserve">.</w:t>
      </w:r>
      <w:r w:rsidDel="00000000" w:rsidR="00000000" w:rsidRPr="00000000">
        <w:rPr>
          <w:sz w:val="20"/>
          <w:szCs w:val="20"/>
          <w:rtl w:val="0"/>
        </w:rPr>
        <w:t xml:space="preserve">5 y NMS de 0.1. </w:t>
      </w:r>
      <w:r w:rsidDel="00000000" w:rsidR="00000000" w:rsidRPr="00000000">
        <w:rPr>
          <w:sz w:val="20"/>
          <w:szCs w:val="20"/>
          <w:rtl w:val="0"/>
        </w:rPr>
        <w:t xml:space="preserve">Para llegar a estos valores se realizaron iteraciones probando diferentes valores y estos fueron los que entregan mejores resultados.</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sz w:val="20"/>
          <w:szCs w:val="20"/>
          <w:rtl w:val="0"/>
        </w:rPr>
        <w:t xml:space="preserve">La detección genera una carpeta </w:t>
      </w:r>
      <w:r w:rsidDel="00000000" w:rsidR="00000000" w:rsidRPr="00000000">
        <w:rPr>
          <w:i w:val="1"/>
          <w:sz w:val="20"/>
          <w:szCs w:val="20"/>
          <w:rtl w:val="0"/>
        </w:rPr>
        <w:t xml:space="preserve">detect</w:t>
      </w:r>
      <w:r w:rsidDel="00000000" w:rsidR="00000000" w:rsidRPr="00000000">
        <w:rPr>
          <w:sz w:val="20"/>
          <w:szCs w:val="20"/>
          <w:rtl w:val="0"/>
        </w:rPr>
        <w:t xml:space="preserve">, la cual contiene las imágenes del conjunto de test etiquetadas con las predicciones y además, archivos de texto asociados a cada imágen con la información de las predicciones.</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sz w:val="20"/>
          <w:szCs w:val="20"/>
          <w:rtl w:val="0"/>
        </w:rPr>
        <w:t xml:space="preserve">La información de las predicciones se muestran en el siguiente formato:</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20"/>
          <w:szCs w:val="20"/>
        </w:rPr>
      </w:pPr>
      <w:r w:rsidDel="00000000" w:rsidR="00000000" w:rsidRPr="00000000">
        <w:rPr>
          <w:b w:val="1"/>
          <w:sz w:val="20"/>
          <w:szCs w:val="20"/>
          <w:rtl w:val="0"/>
        </w:rPr>
        <w:t xml:space="preserve">&lt;clase&gt; &lt;x&gt;, &lt;y&gt;, &lt;w&gt;, &lt;h&gt;</w:t>
      </w:r>
      <w:r w:rsidDel="00000000" w:rsidR="00000000" w:rsidRPr="00000000">
        <w:rPr>
          <w:sz w:val="20"/>
          <w:szCs w:val="20"/>
          <w:rtl w:val="0"/>
        </w:rPr>
        <w:tab/>
        <w:t xml:space="preserve"> </w:t>
      </w:r>
      <w:r w:rsidDel="00000000" w:rsidR="00000000" w:rsidRPr="00000000">
        <w:rPr>
          <w:sz w:val="20"/>
          <w:szCs w:val="20"/>
          <w:rtl w:val="0"/>
        </w:rPr>
        <w:t xml:space="preserve">donde:</w:t>
      </w:r>
    </w:p>
    <w:p w:rsidR="00000000" w:rsidDel="00000000" w:rsidP="00000000" w:rsidRDefault="00000000" w:rsidRPr="00000000" w14:paraId="0000005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u w:val="none"/>
        </w:rPr>
      </w:pPr>
      <w:r w:rsidDel="00000000" w:rsidR="00000000" w:rsidRPr="00000000">
        <w:rPr>
          <w:b w:val="1"/>
          <w:sz w:val="20"/>
          <w:szCs w:val="20"/>
          <w:rtl w:val="0"/>
        </w:rPr>
        <w:t xml:space="preserve">clase</w:t>
      </w:r>
      <w:r w:rsidDel="00000000" w:rsidR="00000000" w:rsidRPr="00000000">
        <w:rPr>
          <w:sz w:val="20"/>
          <w:szCs w:val="20"/>
          <w:rtl w:val="0"/>
        </w:rPr>
        <w:t xml:space="preserve">: es la clase del dígito predecida con valores que van desde 0 hasta 9.</w:t>
      </w:r>
    </w:p>
    <w:p w:rsidR="00000000" w:rsidDel="00000000" w:rsidP="00000000" w:rsidRDefault="00000000" w:rsidRPr="00000000" w14:paraId="0000005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u w:val="none"/>
        </w:rPr>
      </w:pPr>
      <w:r w:rsidDel="00000000" w:rsidR="00000000" w:rsidRPr="00000000">
        <w:rPr>
          <w:b w:val="1"/>
          <w:sz w:val="20"/>
          <w:szCs w:val="20"/>
          <w:rtl w:val="0"/>
        </w:rPr>
        <w:t xml:space="preserve">x</w:t>
      </w:r>
      <w:r w:rsidDel="00000000" w:rsidR="00000000" w:rsidRPr="00000000">
        <w:rPr>
          <w:sz w:val="20"/>
          <w:szCs w:val="20"/>
          <w:rtl w:val="0"/>
        </w:rPr>
        <w:t xml:space="preserve">: coordenada x de la esquina superior izquierda del bounding box.</w:t>
      </w:r>
    </w:p>
    <w:p w:rsidR="00000000" w:rsidDel="00000000" w:rsidP="00000000" w:rsidRDefault="00000000" w:rsidRPr="00000000" w14:paraId="0000005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u w:val="none"/>
        </w:rPr>
      </w:pPr>
      <w:r w:rsidDel="00000000" w:rsidR="00000000" w:rsidRPr="00000000">
        <w:rPr>
          <w:b w:val="1"/>
          <w:sz w:val="20"/>
          <w:szCs w:val="20"/>
          <w:rtl w:val="0"/>
        </w:rPr>
        <w:t xml:space="preserve">y</w:t>
      </w:r>
      <w:r w:rsidDel="00000000" w:rsidR="00000000" w:rsidRPr="00000000">
        <w:rPr>
          <w:sz w:val="20"/>
          <w:szCs w:val="20"/>
          <w:rtl w:val="0"/>
        </w:rPr>
        <w:t xml:space="preserve">: coordenada y de la esquina superior izquierda del bounding box.</w:t>
      </w:r>
    </w:p>
    <w:p w:rsidR="00000000" w:rsidDel="00000000" w:rsidP="00000000" w:rsidRDefault="00000000" w:rsidRPr="00000000" w14:paraId="0000005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u w:val="none"/>
        </w:rPr>
      </w:pPr>
      <w:r w:rsidDel="00000000" w:rsidR="00000000" w:rsidRPr="00000000">
        <w:rPr>
          <w:b w:val="1"/>
          <w:sz w:val="20"/>
          <w:szCs w:val="20"/>
          <w:rtl w:val="0"/>
        </w:rPr>
        <w:t xml:space="preserve">w</w:t>
      </w:r>
      <w:r w:rsidDel="00000000" w:rsidR="00000000" w:rsidRPr="00000000">
        <w:rPr>
          <w:sz w:val="20"/>
          <w:szCs w:val="20"/>
          <w:rtl w:val="0"/>
        </w:rPr>
        <w:t xml:space="preserve">: ancho del respectivo bounding box.</w:t>
      </w:r>
    </w:p>
    <w:p w:rsidR="00000000" w:rsidDel="00000000" w:rsidP="00000000" w:rsidRDefault="00000000" w:rsidRPr="00000000" w14:paraId="0000005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u w:val="none"/>
        </w:rPr>
      </w:pPr>
      <w:r w:rsidDel="00000000" w:rsidR="00000000" w:rsidRPr="00000000">
        <w:rPr>
          <w:b w:val="1"/>
          <w:sz w:val="20"/>
          <w:szCs w:val="20"/>
          <w:rtl w:val="0"/>
        </w:rPr>
        <w:t xml:space="preserve">h</w:t>
      </w:r>
      <w:r w:rsidDel="00000000" w:rsidR="00000000" w:rsidRPr="00000000">
        <w:rPr>
          <w:sz w:val="20"/>
          <w:szCs w:val="20"/>
          <w:rtl w:val="0"/>
        </w:rPr>
        <w:t xml:space="preserve">: alto respectivo bounding box.</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0"/>
          <w:szCs w:val="20"/>
        </w:rPr>
      </w:pPr>
      <w:r w:rsidDel="00000000" w:rsidR="00000000" w:rsidRPr="00000000">
        <w:rPr>
          <w:rtl w:val="0"/>
        </w:rPr>
      </w:r>
    </w:p>
    <w:p w:rsidR="00000000" w:rsidDel="00000000" w:rsidP="00000000" w:rsidRDefault="00000000" w:rsidRPr="00000000" w14:paraId="0000005B">
      <w:pPr>
        <w:numPr>
          <w:ilvl w:val="0"/>
          <w:numId w:val="4"/>
        </w:numPr>
        <w:spacing w:after="60" w:before="150" w:lineRule="auto"/>
        <w:ind w:left="288"/>
        <w:rPr>
          <w:smallCaps w:val="0"/>
        </w:rPr>
      </w:pPr>
      <w:r w:rsidDel="00000000" w:rsidR="00000000" w:rsidRPr="00000000">
        <w:rPr>
          <w:i w:val="1"/>
          <w:sz w:val="20"/>
          <w:szCs w:val="20"/>
          <w:rtl w:val="0"/>
        </w:rPr>
        <w:t xml:space="preserve">Accuracy conjunto de test</w:t>
      </w:r>
    </w:p>
    <w:p w:rsidR="00000000" w:rsidDel="00000000" w:rsidP="00000000" w:rsidRDefault="00000000" w:rsidRPr="00000000" w14:paraId="0000005C">
      <w:pPr>
        <w:ind w:firstLine="216"/>
        <w:jc w:val="both"/>
        <w:rPr>
          <w:sz w:val="20"/>
          <w:szCs w:val="20"/>
        </w:rPr>
      </w:pPr>
      <w:r w:rsidDel="00000000" w:rsidR="00000000" w:rsidRPr="00000000">
        <w:rPr>
          <w:sz w:val="20"/>
          <w:szCs w:val="20"/>
          <w:rtl w:val="0"/>
        </w:rPr>
        <w:t xml:space="preserve">Se implementó una clase </w:t>
      </w:r>
      <w:r w:rsidDel="00000000" w:rsidR="00000000" w:rsidRPr="00000000">
        <w:rPr>
          <w:i w:val="1"/>
          <w:sz w:val="20"/>
          <w:szCs w:val="20"/>
          <w:rtl w:val="0"/>
        </w:rPr>
        <w:t xml:space="preserve">Metrics</w:t>
      </w:r>
      <w:r w:rsidDel="00000000" w:rsidR="00000000" w:rsidRPr="00000000">
        <w:rPr>
          <w:sz w:val="20"/>
          <w:szCs w:val="20"/>
          <w:rtl w:val="0"/>
        </w:rPr>
        <w:t xml:space="preserve">, en la cual existen dos funciones, una que realiza el cálculo de accuracy sobre el conjunto de test y otra que muestra los resultados negativos para facilitar el análisis de por qué el modelo falló en esos casos.</w:t>
      </w:r>
    </w:p>
    <w:p w:rsidR="00000000" w:rsidDel="00000000" w:rsidP="00000000" w:rsidRDefault="00000000" w:rsidRPr="00000000" w14:paraId="0000005D">
      <w:pPr>
        <w:ind w:firstLine="216"/>
        <w:jc w:val="both"/>
        <w:rPr>
          <w:sz w:val="20"/>
          <w:szCs w:val="20"/>
        </w:rPr>
      </w:pPr>
      <w:r w:rsidDel="00000000" w:rsidR="00000000" w:rsidRPr="00000000">
        <w:rPr>
          <w:sz w:val="20"/>
          <w:szCs w:val="20"/>
          <w:rtl w:val="0"/>
        </w:rPr>
        <w:t xml:space="preserve">Para el cálculo de </w:t>
      </w:r>
      <w:r w:rsidDel="00000000" w:rsidR="00000000" w:rsidRPr="00000000">
        <w:rPr>
          <w:i w:val="1"/>
          <w:sz w:val="20"/>
          <w:szCs w:val="20"/>
          <w:rtl w:val="0"/>
        </w:rPr>
        <w:t xml:space="preserve">accuracy</w:t>
      </w:r>
      <w:r w:rsidDel="00000000" w:rsidR="00000000" w:rsidRPr="00000000">
        <w:rPr>
          <w:sz w:val="20"/>
          <w:szCs w:val="20"/>
          <w:rtl w:val="0"/>
        </w:rPr>
        <w:t xml:space="preserve">, se divide la cantidad de casos positivos en el total de casos. La contabilización de casos positivos se obtuvo comparando el monto detectado con el monto real, si éstos coinciden entonces significa que es un caso positivo.</w:t>
      </w:r>
    </w:p>
    <w:p w:rsidR="00000000" w:rsidDel="00000000" w:rsidP="00000000" w:rsidRDefault="00000000" w:rsidRPr="00000000" w14:paraId="0000005E">
      <w:pPr>
        <w:ind w:firstLine="216"/>
        <w:jc w:val="both"/>
        <w:rPr>
          <w:sz w:val="20"/>
          <w:szCs w:val="20"/>
        </w:rPr>
      </w:pPr>
      <w:r w:rsidDel="00000000" w:rsidR="00000000" w:rsidRPr="00000000">
        <w:rPr>
          <w:sz w:val="20"/>
          <w:szCs w:val="20"/>
          <w:rtl w:val="0"/>
        </w:rPr>
        <w:t xml:space="preserve">El monto real se obtuvo desde el archivo list.txt disponible en el dataset inicial. Para simplificar su uso en el código, se realizó una copia de dicho archivo al repositorio de YOLO v5 en la carpeta runs.  Luego, se utilizó un </w:t>
      </w:r>
      <w:r w:rsidDel="00000000" w:rsidR="00000000" w:rsidRPr="00000000">
        <w:rPr>
          <w:i w:val="1"/>
          <w:sz w:val="20"/>
          <w:szCs w:val="20"/>
          <w:rtl w:val="0"/>
        </w:rPr>
        <w:t xml:space="preserve">dataframe</w:t>
      </w:r>
      <w:r w:rsidDel="00000000" w:rsidR="00000000" w:rsidRPr="00000000">
        <w:rPr>
          <w:sz w:val="20"/>
          <w:szCs w:val="20"/>
          <w:rtl w:val="0"/>
        </w:rPr>
        <w:t xml:space="preserve"> para poder identificar de mejor manera los datos del documento de texto.</w:t>
      </w:r>
    </w:p>
    <w:p w:rsidR="00000000" w:rsidDel="00000000" w:rsidP="00000000" w:rsidRDefault="00000000" w:rsidRPr="00000000" w14:paraId="0000005F">
      <w:pPr>
        <w:ind w:firstLine="216"/>
        <w:jc w:val="both"/>
        <w:rPr>
          <w:sz w:val="20"/>
          <w:szCs w:val="20"/>
        </w:rPr>
      </w:pPr>
      <w:r w:rsidDel="00000000" w:rsidR="00000000" w:rsidRPr="00000000">
        <w:rPr>
          <w:sz w:val="20"/>
          <w:szCs w:val="20"/>
          <w:rtl w:val="0"/>
        </w:rPr>
        <w:t xml:space="preserve">El monto detectado se obtuvo de los archivos de texto generados en la detección, se revisó cada archivo de texto como dataframe, de tal manera que las clases se pudiesen ordenar respecto a la coordenada x para luego concatenar cada clase y formar el monto correspondiente.</w:t>
      </w:r>
    </w:p>
    <w:p w:rsidR="00000000" w:rsidDel="00000000" w:rsidP="00000000" w:rsidRDefault="00000000" w:rsidRPr="00000000" w14:paraId="00000060">
      <w:pPr>
        <w:ind w:firstLine="216"/>
        <w:jc w:val="both"/>
        <w:rPr>
          <w:sz w:val="20"/>
          <w:szCs w:val="20"/>
        </w:rPr>
      </w:pPr>
      <w:r w:rsidDel="00000000" w:rsidR="00000000" w:rsidRPr="00000000">
        <w:rPr>
          <w:sz w:val="20"/>
          <w:szCs w:val="20"/>
          <w:rtl w:val="0"/>
        </w:rPr>
        <w:t xml:space="preserve">La iteración se realizó por cada archivo de detección donde se comparan los montos y se almacenan los casos positivos y los negativos. Una vez finalizada la iteración se calcula el accuracy.</w:t>
      </w:r>
    </w:p>
    <w:p w:rsidR="00000000" w:rsidDel="00000000" w:rsidP="00000000" w:rsidRDefault="00000000" w:rsidRPr="00000000" w14:paraId="00000061">
      <w:pPr>
        <w:ind w:firstLine="216"/>
        <w:jc w:val="both"/>
        <w:rPr>
          <w:sz w:val="20"/>
          <w:szCs w:val="20"/>
        </w:rPr>
      </w:pPr>
      <w:r w:rsidDel="00000000" w:rsidR="00000000" w:rsidRPr="00000000">
        <w:rPr>
          <w:sz w:val="20"/>
          <w:szCs w:val="20"/>
          <w:rtl w:val="0"/>
        </w:rPr>
        <w:t xml:space="preserve">Para mostrar los resultados negativos, se recorre cada caso negativo y se genera una figura que muestra el manuscrito del monto correspondiente y como título se detalla el monto real y el monto detectado.</w:t>
      </w:r>
    </w:p>
    <w:p w:rsidR="00000000" w:rsidDel="00000000" w:rsidP="00000000" w:rsidRDefault="00000000" w:rsidRPr="00000000" w14:paraId="0000006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60" w:before="180" w:line="240" w:lineRule="auto"/>
        <w:ind w:left="288" w:right="0" w:hanging="288"/>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smallCaps w:val="1"/>
          <w:sz w:val="20"/>
          <w:szCs w:val="20"/>
          <w:rtl w:val="0"/>
        </w:rPr>
        <w:t xml:space="preserve">Resultados</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 </w:t>
      </w:r>
      <w:r w:rsidDel="00000000" w:rsidR="00000000" w:rsidRPr="00000000">
        <w:rPr>
          <w:smallCaps w:val="1"/>
          <w:sz w:val="20"/>
          <w:szCs w:val="20"/>
          <w:rtl w:val="0"/>
        </w:rPr>
        <w:t xml:space="preserve">Experimentales y Discusión</w:t>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A continuación se detallan los resultados obtenidos en el conjunto de validación entregados por YOLO v5, los resultados obtenidos en el conjunto de test calculados por  nosotros y por último la discusión de lo anteriormente expuesto.</w:t>
      </w: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60" w:before="150" w:line="240" w:lineRule="auto"/>
        <w:ind w:left="288" w:right="0" w:hanging="288"/>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i w:val="1"/>
          <w:sz w:val="20"/>
          <w:szCs w:val="20"/>
          <w:rtl w:val="0"/>
        </w:rPr>
        <w:t xml:space="preserve">Resultados conjunto de validación</w:t>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Se obtuvo un 97.168% de </w:t>
      </w:r>
      <w:r w:rsidDel="00000000" w:rsidR="00000000" w:rsidRPr="00000000">
        <w:rPr>
          <w:i w:val="1"/>
          <w:sz w:val="20"/>
          <w:szCs w:val="20"/>
          <w:rtl w:val="0"/>
        </w:rPr>
        <w:t xml:space="preserve">precision</w:t>
      </w:r>
      <w:r w:rsidDel="00000000" w:rsidR="00000000" w:rsidRPr="00000000">
        <w:rPr>
          <w:sz w:val="20"/>
          <w:szCs w:val="20"/>
          <w:rtl w:val="0"/>
        </w:rPr>
        <w:t xml:space="preserve"> y 97.937% de </w:t>
      </w:r>
      <w:r w:rsidDel="00000000" w:rsidR="00000000" w:rsidRPr="00000000">
        <w:rPr>
          <w:i w:val="1"/>
          <w:sz w:val="20"/>
          <w:szCs w:val="20"/>
          <w:rtl w:val="0"/>
        </w:rPr>
        <w:t xml:space="preserve">recall</w:t>
      </w:r>
      <w:r w:rsidDel="00000000" w:rsidR="00000000" w:rsidRPr="00000000">
        <w:rPr>
          <w:sz w:val="20"/>
          <w:szCs w:val="20"/>
          <w:rtl w:val="0"/>
        </w:rPr>
        <w:t xml:space="preserve">, el comportamiento durante las 10 épocas se observa en Fig 1.</w:t>
      </w:r>
      <w:r w:rsidDel="00000000" w:rsidR="00000000" w:rsidRPr="00000000">
        <w:rPr>
          <w:rtl w:val="0"/>
        </w:rPr>
      </w:r>
    </w:p>
    <w:p w:rsidR="00000000" w:rsidDel="00000000" w:rsidP="00000000" w:rsidRDefault="00000000" w:rsidRPr="00000000" w14:paraId="00000066">
      <w:pPr>
        <w:spacing w:line="240" w:lineRule="auto"/>
        <w:jc w:val="center"/>
        <w:rPr>
          <w:sz w:val="22"/>
          <w:szCs w:val="22"/>
        </w:rPr>
      </w:pPr>
      <w:r w:rsidDel="00000000" w:rsidR="00000000" w:rsidRPr="00000000">
        <w:rPr>
          <w:sz w:val="22"/>
          <w:szCs w:val="22"/>
        </w:rPr>
        <w:drawing>
          <wp:inline distB="114300" distT="114300" distL="114300" distR="114300">
            <wp:extent cx="2520000" cy="1668874"/>
            <wp:effectExtent b="12700" l="12700" r="12700" t="12700"/>
            <wp:docPr id="1039"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520000" cy="166887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7">
      <w:pPr>
        <w:spacing w:after="120" w:before="120" w:line="240" w:lineRule="auto"/>
        <w:jc w:val="center"/>
        <w:rPr>
          <w:sz w:val="16"/>
          <w:szCs w:val="16"/>
        </w:rPr>
      </w:pPr>
      <w:r w:rsidDel="00000000" w:rsidR="00000000" w:rsidRPr="00000000">
        <w:rPr>
          <w:sz w:val="16"/>
          <w:szCs w:val="16"/>
          <w:rtl w:val="0"/>
        </w:rPr>
        <w:t xml:space="preserve">Fig. 1  Gráfico de métricas </w:t>
      </w:r>
      <w:r w:rsidDel="00000000" w:rsidR="00000000" w:rsidRPr="00000000">
        <w:rPr>
          <w:i w:val="1"/>
          <w:sz w:val="16"/>
          <w:szCs w:val="16"/>
          <w:rtl w:val="0"/>
        </w:rPr>
        <w:t xml:space="preserve">precision</w:t>
      </w:r>
      <w:r w:rsidDel="00000000" w:rsidR="00000000" w:rsidRPr="00000000">
        <w:rPr>
          <w:sz w:val="16"/>
          <w:szCs w:val="16"/>
          <w:rtl w:val="0"/>
        </w:rPr>
        <w:t xml:space="preserve"> y </w:t>
      </w:r>
      <w:r w:rsidDel="00000000" w:rsidR="00000000" w:rsidRPr="00000000">
        <w:rPr>
          <w:i w:val="1"/>
          <w:sz w:val="16"/>
          <w:szCs w:val="16"/>
          <w:rtl w:val="0"/>
        </w:rPr>
        <w:t xml:space="preserve">recall</w:t>
      </w:r>
      <w:r w:rsidDel="00000000" w:rsidR="00000000" w:rsidRPr="00000000">
        <w:rPr>
          <w:sz w:val="16"/>
          <w:szCs w:val="16"/>
          <w:rtl w:val="0"/>
        </w:rPr>
        <w:t xml:space="preserve"> durante 10 épocas del entrenamiento</w:t>
      </w:r>
    </w:p>
    <w:p w:rsidR="00000000" w:rsidDel="00000000" w:rsidP="00000000" w:rsidRDefault="00000000" w:rsidRPr="00000000" w14:paraId="00000068">
      <w:pPr>
        <w:ind w:firstLine="216"/>
        <w:jc w:val="both"/>
        <w:rPr>
          <w:sz w:val="16"/>
          <w:szCs w:val="16"/>
        </w:rPr>
      </w:pPr>
      <w:r w:rsidDel="00000000" w:rsidR="00000000" w:rsidRPr="00000000">
        <w:rPr>
          <w:sz w:val="20"/>
          <w:szCs w:val="20"/>
          <w:rtl w:val="0"/>
        </w:rPr>
        <w:t xml:space="preserve">Se observa que en términos de </w:t>
      </w:r>
      <w:r w:rsidDel="00000000" w:rsidR="00000000" w:rsidRPr="00000000">
        <w:rPr>
          <w:i w:val="1"/>
          <w:sz w:val="20"/>
          <w:szCs w:val="20"/>
          <w:rtl w:val="0"/>
        </w:rPr>
        <w:t xml:space="preserve">precision</w:t>
      </w:r>
      <w:r w:rsidDel="00000000" w:rsidR="00000000" w:rsidRPr="00000000">
        <w:rPr>
          <w:sz w:val="20"/>
          <w:szCs w:val="20"/>
          <w:rtl w:val="0"/>
        </w:rPr>
        <w:t xml:space="preserve">, con 5 épocas se alcanza un valor óptimo similar a las 10 épocas. Con respecto al </w:t>
      </w:r>
      <w:r w:rsidDel="00000000" w:rsidR="00000000" w:rsidRPr="00000000">
        <w:rPr>
          <w:i w:val="1"/>
          <w:sz w:val="20"/>
          <w:szCs w:val="20"/>
          <w:rtl w:val="0"/>
        </w:rPr>
        <w:t xml:space="preserve">recall</w:t>
      </w:r>
      <w:r w:rsidDel="00000000" w:rsidR="00000000" w:rsidRPr="00000000">
        <w:rPr>
          <w:sz w:val="20"/>
          <w:szCs w:val="20"/>
          <w:rtl w:val="0"/>
        </w:rPr>
        <w:t xml:space="preserve">, se considera que el valor alcanzado a las 10 épocas es mejor que si se hubieran utilizado 5 épocas. Por lo tanto, se definió que 10 épocas sería lo óptimo para la realización del entrenamiento.</w:t>
      </w:r>
      <w:r w:rsidDel="00000000" w:rsidR="00000000" w:rsidRPr="00000000">
        <w:rPr>
          <w:rtl w:val="0"/>
        </w:rPr>
      </w:r>
    </w:p>
    <w:p w:rsidR="00000000" w:rsidDel="00000000" w:rsidP="00000000" w:rsidRDefault="00000000" w:rsidRPr="00000000" w14:paraId="00000069">
      <w:pPr>
        <w:ind w:firstLine="216"/>
        <w:jc w:val="both"/>
        <w:rPr>
          <w:sz w:val="16"/>
          <w:szCs w:val="16"/>
        </w:rPr>
      </w:pPr>
      <w:r w:rsidDel="00000000" w:rsidR="00000000" w:rsidRPr="00000000">
        <w:rPr>
          <w:sz w:val="20"/>
          <w:szCs w:val="20"/>
          <w:rtl w:val="0"/>
        </w:rPr>
        <w:t xml:space="preserve">Como sabemos, las métricas de </w:t>
      </w:r>
      <w:r w:rsidDel="00000000" w:rsidR="00000000" w:rsidRPr="00000000">
        <w:rPr>
          <w:i w:val="1"/>
          <w:sz w:val="20"/>
          <w:szCs w:val="20"/>
          <w:rtl w:val="0"/>
        </w:rPr>
        <w:t xml:space="preserve">precision</w:t>
      </w:r>
      <w:r w:rsidDel="00000000" w:rsidR="00000000" w:rsidRPr="00000000">
        <w:rPr>
          <w:sz w:val="20"/>
          <w:szCs w:val="20"/>
          <w:rtl w:val="0"/>
        </w:rPr>
        <w:t xml:space="preserve"> y </w:t>
      </w:r>
      <w:r w:rsidDel="00000000" w:rsidR="00000000" w:rsidRPr="00000000">
        <w:rPr>
          <w:i w:val="1"/>
          <w:sz w:val="20"/>
          <w:szCs w:val="20"/>
          <w:rtl w:val="0"/>
        </w:rPr>
        <w:t xml:space="preserve">recall</w:t>
      </w:r>
      <w:r w:rsidDel="00000000" w:rsidR="00000000" w:rsidRPr="00000000">
        <w:rPr>
          <w:sz w:val="20"/>
          <w:szCs w:val="20"/>
          <w:rtl w:val="0"/>
        </w:rPr>
        <w:t xml:space="preserve"> están relacionadas de manera directa y podemos visualizar su comportamiento en una curva, visualizada en la Fig.2.</w:t>
      </w:r>
      <w:r w:rsidDel="00000000" w:rsidR="00000000" w:rsidRPr="00000000">
        <w:rPr>
          <w:rtl w:val="0"/>
        </w:rPr>
      </w:r>
    </w:p>
    <w:p w:rsidR="00000000" w:rsidDel="00000000" w:rsidP="00000000" w:rsidRDefault="00000000" w:rsidRPr="00000000" w14:paraId="0000006A">
      <w:pPr>
        <w:spacing w:after="120" w:before="120" w:line="240" w:lineRule="auto"/>
        <w:jc w:val="center"/>
        <w:rPr>
          <w:sz w:val="16"/>
          <w:szCs w:val="16"/>
        </w:rPr>
      </w:pPr>
      <w:r w:rsidDel="00000000" w:rsidR="00000000" w:rsidRPr="00000000">
        <w:rPr>
          <w:sz w:val="16"/>
          <w:szCs w:val="16"/>
        </w:rPr>
        <w:drawing>
          <wp:inline distB="114300" distT="114300" distL="114300" distR="114300">
            <wp:extent cx="2520000" cy="1675532"/>
            <wp:effectExtent b="12700" l="12700" r="12700" t="12700"/>
            <wp:docPr id="1036"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520000" cy="167553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B">
      <w:pPr>
        <w:spacing w:after="120" w:before="120" w:lineRule="auto"/>
        <w:jc w:val="center"/>
        <w:rPr>
          <w:i w:val="1"/>
          <w:sz w:val="16"/>
          <w:szCs w:val="16"/>
        </w:rPr>
      </w:pPr>
      <w:r w:rsidDel="00000000" w:rsidR="00000000" w:rsidRPr="00000000">
        <w:rPr>
          <w:sz w:val="16"/>
          <w:szCs w:val="16"/>
          <w:rtl w:val="0"/>
        </w:rPr>
        <w:t xml:space="preserve">Fig. 2  Gráfico curva PR</w:t>
      </w:r>
      <w:r w:rsidDel="00000000" w:rsidR="00000000" w:rsidRPr="00000000">
        <w:rPr>
          <w:rtl w:val="0"/>
        </w:rPr>
      </w:r>
    </w:p>
    <w:p w:rsidR="00000000" w:rsidDel="00000000" w:rsidP="00000000" w:rsidRDefault="00000000" w:rsidRPr="00000000" w14:paraId="0000006C">
      <w:pPr>
        <w:ind w:firstLine="216"/>
        <w:jc w:val="both"/>
        <w:rPr>
          <w:sz w:val="20"/>
          <w:szCs w:val="20"/>
        </w:rPr>
      </w:pPr>
      <w:r w:rsidDel="00000000" w:rsidR="00000000" w:rsidRPr="00000000">
        <w:rPr>
          <w:sz w:val="20"/>
          <w:szCs w:val="20"/>
          <w:rtl w:val="0"/>
        </w:rPr>
        <w:t xml:space="preserve">Se observa que el rendimiento del modelo es bastante bueno ya que la curva se acerca notoriamente a la esquina superior derecha.</w:t>
      </w:r>
    </w:p>
    <w:p w:rsidR="00000000" w:rsidDel="00000000" w:rsidP="00000000" w:rsidRDefault="00000000" w:rsidRPr="00000000" w14:paraId="0000006D">
      <w:pPr>
        <w:ind w:firstLine="216"/>
        <w:jc w:val="both"/>
        <w:rPr>
          <w:sz w:val="20"/>
          <w:szCs w:val="20"/>
        </w:rPr>
      </w:pPr>
      <w:r w:rsidDel="00000000" w:rsidR="00000000" w:rsidRPr="00000000">
        <w:rPr>
          <w:sz w:val="20"/>
          <w:szCs w:val="20"/>
          <w:rtl w:val="0"/>
        </w:rPr>
        <w:t xml:space="preserve">En la Fig. 3 se visualiza la matriz de confusión obtenida, la cual nos permite observar de forma explícita el comportamiento entre las clases.</w:t>
      </w:r>
    </w:p>
    <w:p w:rsidR="00000000" w:rsidDel="00000000" w:rsidP="00000000" w:rsidRDefault="00000000" w:rsidRPr="00000000" w14:paraId="0000006E">
      <w:pPr>
        <w:ind w:firstLine="216"/>
        <w:jc w:val="center"/>
        <w:rPr>
          <w:sz w:val="20"/>
          <w:szCs w:val="20"/>
        </w:rPr>
      </w:pPr>
      <w:r w:rsidDel="00000000" w:rsidR="00000000" w:rsidRPr="00000000">
        <w:rPr>
          <w:sz w:val="20"/>
          <w:szCs w:val="20"/>
        </w:rPr>
        <w:drawing>
          <wp:inline distB="114300" distT="114300" distL="114300" distR="114300">
            <wp:extent cx="2766378" cy="2057274"/>
            <wp:effectExtent b="12700" l="12700" r="12700" t="12700"/>
            <wp:docPr id="1042"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2766378" cy="205727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F">
      <w:pPr>
        <w:spacing w:after="120" w:before="120" w:lineRule="auto"/>
        <w:jc w:val="center"/>
        <w:rPr>
          <w:sz w:val="16"/>
          <w:szCs w:val="16"/>
        </w:rPr>
      </w:pPr>
      <w:r w:rsidDel="00000000" w:rsidR="00000000" w:rsidRPr="00000000">
        <w:rPr>
          <w:sz w:val="16"/>
          <w:szCs w:val="16"/>
          <w:rtl w:val="0"/>
        </w:rPr>
        <w:t xml:space="preserve">Fig. 3  Matriz de Confusión</w:t>
      </w:r>
    </w:p>
    <w:p w:rsidR="00000000" w:rsidDel="00000000" w:rsidP="00000000" w:rsidRDefault="00000000" w:rsidRPr="00000000" w14:paraId="00000070">
      <w:pPr>
        <w:ind w:firstLine="216"/>
        <w:jc w:val="both"/>
        <w:rPr>
          <w:sz w:val="20"/>
          <w:szCs w:val="20"/>
        </w:rPr>
      </w:pPr>
      <w:r w:rsidDel="00000000" w:rsidR="00000000" w:rsidRPr="00000000">
        <w:rPr>
          <w:sz w:val="20"/>
          <w:szCs w:val="20"/>
          <w:rtl w:val="0"/>
        </w:rPr>
        <w:t xml:space="preserve">En general se observa un buen comportamiento entre las clases, pero los dígitos que presentan más variabilidad en la clasificación serían el 2, 5 y 9. El dígito 2 suele confundirse con un 5 y 1, el dígito 5 con el 2 y el dígito 9 con el 0, 1, 2, 4 y 8.</w:t>
      </w:r>
    </w:p>
    <w:p w:rsidR="00000000" w:rsidDel="00000000" w:rsidP="00000000" w:rsidRDefault="00000000" w:rsidRPr="00000000" w14:paraId="00000071">
      <w:pPr>
        <w:ind w:firstLine="216"/>
        <w:jc w:val="both"/>
        <w:rPr>
          <w:sz w:val="20"/>
          <w:szCs w:val="20"/>
        </w:rPr>
      </w:pPr>
      <w:r w:rsidDel="00000000" w:rsidR="00000000" w:rsidRPr="00000000">
        <w:rPr>
          <w:sz w:val="20"/>
          <w:szCs w:val="20"/>
          <w:rtl w:val="0"/>
        </w:rPr>
        <w:t xml:space="preserve">El modelo de YOLO v5 genera las imágenes etiquetadas con cada predicción en el conjunto de validación, a continuación en la Fig. 4 se muestra un ejemplo de estas imágenes.</w:t>
      </w:r>
    </w:p>
    <w:p w:rsidR="00000000" w:rsidDel="00000000" w:rsidP="00000000" w:rsidRDefault="00000000" w:rsidRPr="00000000" w14:paraId="00000072">
      <w:pPr>
        <w:ind w:left="0" w:firstLine="0"/>
        <w:jc w:val="left"/>
        <w:rPr>
          <w:sz w:val="20"/>
          <w:szCs w:val="20"/>
        </w:rPr>
      </w:pPr>
      <w:r w:rsidDel="00000000" w:rsidR="00000000" w:rsidRPr="00000000">
        <w:rPr>
          <w:sz w:val="20"/>
          <w:szCs w:val="20"/>
        </w:rPr>
        <w:drawing>
          <wp:inline distB="114300" distT="114300" distL="114300" distR="114300">
            <wp:extent cx="3190875" cy="609600"/>
            <wp:effectExtent b="0" l="0" r="0" t="0"/>
            <wp:docPr id="1040"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3190875"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120" w:before="120" w:lineRule="auto"/>
        <w:jc w:val="center"/>
        <w:rPr>
          <w:sz w:val="16"/>
          <w:szCs w:val="16"/>
        </w:rPr>
      </w:pPr>
      <w:r w:rsidDel="00000000" w:rsidR="00000000" w:rsidRPr="00000000">
        <w:rPr>
          <w:sz w:val="16"/>
          <w:szCs w:val="16"/>
          <w:rtl w:val="0"/>
        </w:rPr>
        <w:t xml:space="preserve">Fig. 4 Imágenes con etiquetas de montos detectados</w:t>
      </w:r>
    </w:p>
    <w:p w:rsidR="00000000" w:rsidDel="00000000" w:rsidP="00000000" w:rsidRDefault="00000000" w:rsidRPr="00000000" w14:paraId="00000074">
      <w:pPr>
        <w:ind w:firstLine="216"/>
        <w:jc w:val="both"/>
        <w:rPr>
          <w:sz w:val="16"/>
          <w:szCs w:val="16"/>
        </w:rPr>
      </w:pPr>
      <w:r w:rsidDel="00000000" w:rsidR="00000000" w:rsidRPr="00000000">
        <w:rPr>
          <w:sz w:val="20"/>
          <w:szCs w:val="20"/>
          <w:rtl w:val="0"/>
        </w:rPr>
        <w:t xml:space="preserve">Se observa que los montos predichos acertaron en su totalidad.</w:t>
      </w: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60" w:before="150" w:line="240" w:lineRule="auto"/>
        <w:ind w:left="288" w:right="0" w:hanging="288"/>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i w:val="1"/>
          <w:sz w:val="20"/>
          <w:szCs w:val="20"/>
          <w:rtl w:val="0"/>
        </w:rPr>
        <w:t xml:space="preserve">Resultados conjunto de test</w:t>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sz w:val="20"/>
          <w:szCs w:val="20"/>
          <w:rtl w:val="0"/>
        </w:rPr>
        <w:t xml:space="preserve">De un total de 463 archivos, 398 fueron casos positivos, por tanto se obtuvo un </w:t>
      </w:r>
      <w:r w:rsidDel="00000000" w:rsidR="00000000" w:rsidRPr="00000000">
        <w:rPr>
          <w:b w:val="1"/>
          <w:sz w:val="20"/>
          <w:szCs w:val="20"/>
          <w:rtl w:val="0"/>
        </w:rPr>
        <w:t xml:space="preserve">85.96%</w:t>
      </w:r>
      <w:r w:rsidDel="00000000" w:rsidR="00000000" w:rsidRPr="00000000">
        <w:rPr>
          <w:sz w:val="20"/>
          <w:szCs w:val="20"/>
          <w:rtl w:val="0"/>
        </w:rPr>
        <w:t xml:space="preserve"> de </w:t>
      </w:r>
      <w:r w:rsidDel="00000000" w:rsidR="00000000" w:rsidRPr="00000000">
        <w:rPr>
          <w:i w:val="1"/>
          <w:sz w:val="20"/>
          <w:szCs w:val="20"/>
          <w:rtl w:val="0"/>
        </w:rPr>
        <w:t xml:space="preserve">accuracy</w:t>
      </w:r>
      <w:r w:rsidDel="00000000" w:rsidR="00000000" w:rsidRPr="00000000">
        <w:rPr>
          <w:sz w:val="20"/>
          <w:szCs w:val="20"/>
          <w:rtl w:val="0"/>
        </w:rPr>
        <w:t xml:space="preserve">.</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sz w:val="20"/>
          <w:szCs w:val="20"/>
          <w:rtl w:val="0"/>
        </w:rPr>
        <w:t xml:space="preserve">Se identificó que los 65 casos negativos fueron mal detectados por diversas razones, las cuales se detallan a continuación con algunos ejemplos. </w:t>
      </w:r>
    </w:p>
    <w:p w:rsidR="00000000" w:rsidDel="00000000" w:rsidP="00000000" w:rsidRDefault="00000000" w:rsidRPr="00000000" w14:paraId="00000078">
      <w:pPr>
        <w:ind w:left="0" w:firstLine="0"/>
        <w:jc w:val="both"/>
        <w:rPr>
          <w:sz w:val="20"/>
          <w:szCs w:val="20"/>
        </w:rPr>
      </w:pPr>
      <w:r w:rsidDel="00000000" w:rsidR="00000000" w:rsidRPr="00000000">
        <w:rPr>
          <w:rtl w:val="0"/>
        </w:rPr>
      </w:r>
    </w:p>
    <w:p w:rsidR="00000000" w:rsidDel="00000000" w:rsidP="00000000" w:rsidRDefault="00000000" w:rsidRPr="00000000" w14:paraId="00000079">
      <w:pPr>
        <w:ind w:left="0" w:firstLine="0"/>
        <w:jc w:val="both"/>
        <w:rPr>
          <w:sz w:val="20"/>
          <w:szCs w:val="20"/>
        </w:rPr>
      </w:pPr>
      <w:r w:rsidDel="00000000" w:rsidR="00000000" w:rsidRPr="00000000">
        <w:rPr>
          <w:sz w:val="20"/>
          <w:szCs w:val="20"/>
          <w:rtl w:val="0"/>
        </w:rPr>
        <w:t xml:space="preserve">i. La mala calidad o poca visibilidad de imagen del monto manuscrito (Fig. 5)</w:t>
      </w:r>
    </w:p>
    <w:tbl>
      <w:tblPr>
        <w:tblStyle w:val="Table6"/>
        <w:tblW w:w="5023.000000000001"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11.5000000000005"/>
        <w:gridCol w:w="2511.5000000000005"/>
        <w:tblGridChange w:id="0">
          <w:tblGrid>
            <w:gridCol w:w="2511.5000000000005"/>
            <w:gridCol w:w="2511.500000000000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jc w:val="center"/>
              <w:rPr>
                <w:sz w:val="20"/>
                <w:szCs w:val="20"/>
              </w:rPr>
            </w:pPr>
            <w:r w:rsidDel="00000000" w:rsidR="00000000" w:rsidRPr="00000000">
              <w:rPr>
                <w:sz w:val="20"/>
                <w:szCs w:val="20"/>
              </w:rPr>
              <w:drawing>
                <wp:inline distB="114300" distT="114300" distL="114300" distR="114300">
                  <wp:extent cx="1457325" cy="571500"/>
                  <wp:effectExtent b="12700" l="12700" r="12700" t="12700"/>
                  <wp:docPr id="1030"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1457325" cy="571500"/>
                          </a:xfrm>
                          <a:prstGeom prst="rect"/>
                          <a:ln w="12700">
                            <a:solidFill>
                              <a:srgbClr val="000000"/>
                            </a:solidFill>
                            <a:prstDash val="solid"/>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jc w:val="center"/>
              <w:rPr>
                <w:sz w:val="20"/>
                <w:szCs w:val="20"/>
              </w:rPr>
            </w:pPr>
            <w:r w:rsidDel="00000000" w:rsidR="00000000" w:rsidRPr="00000000">
              <w:rPr>
                <w:sz w:val="20"/>
                <w:szCs w:val="20"/>
              </w:rPr>
              <w:drawing>
                <wp:inline distB="114300" distT="114300" distL="114300" distR="114300">
                  <wp:extent cx="1431000" cy="572400"/>
                  <wp:effectExtent b="12700" l="12700" r="12700" t="12700"/>
                  <wp:docPr id="1043"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1431000" cy="572400"/>
                          </a:xfrm>
                          <a:prstGeom prst="rect"/>
                          <a:ln w="12700">
                            <a:solidFill>
                              <a:srgbClr val="000000"/>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07C">
      <w:pPr>
        <w:widowControl w:val="0"/>
        <w:jc w:val="center"/>
        <w:rPr>
          <w:sz w:val="20"/>
          <w:szCs w:val="20"/>
        </w:rPr>
      </w:pPr>
      <w:r w:rsidDel="00000000" w:rsidR="00000000" w:rsidRPr="00000000">
        <w:rPr>
          <w:sz w:val="16"/>
          <w:szCs w:val="16"/>
          <w:rtl w:val="0"/>
        </w:rPr>
        <w:t xml:space="preserve">Fig. 5  Montos mal detectados por poca visibilidad del monto real.</w:t>
      </w:r>
      <w:r w:rsidDel="00000000" w:rsidR="00000000" w:rsidRPr="00000000">
        <w:rPr>
          <w:rtl w:val="0"/>
        </w:rPr>
      </w:r>
    </w:p>
    <w:p w:rsidR="00000000" w:rsidDel="00000000" w:rsidP="00000000" w:rsidRDefault="00000000" w:rsidRPr="00000000" w14:paraId="0000007D">
      <w:pPr>
        <w:ind w:firstLine="216"/>
        <w:jc w:val="both"/>
        <w:rPr>
          <w:sz w:val="20"/>
          <w:szCs w:val="20"/>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ii. La presencia de símbolos previo o posterior al monto manuscrito. (Fig. 6)</w:t>
      </w:r>
    </w:p>
    <w:tbl>
      <w:tblPr>
        <w:tblStyle w:val="Table7"/>
        <w:tblW w:w="5023.000000000001"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11.5000000000005"/>
        <w:gridCol w:w="2511.5000000000005"/>
        <w:tblGridChange w:id="0">
          <w:tblGrid>
            <w:gridCol w:w="2511.5000000000005"/>
            <w:gridCol w:w="2511.500000000000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Pr>
              <w:drawing>
                <wp:inline distB="114300" distT="114300" distL="114300" distR="114300">
                  <wp:extent cx="1440000" cy="592744"/>
                  <wp:effectExtent b="12700" l="12700" r="12700" t="12700"/>
                  <wp:docPr id="1037"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1440000" cy="592744"/>
                          </a:xfrm>
                          <a:prstGeom prst="rect"/>
                          <a:ln w="12700">
                            <a:solidFill>
                              <a:srgbClr val="000000"/>
                            </a:solidFill>
                            <a:prstDash val="solid"/>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jc w:val="center"/>
              <w:rPr>
                <w:sz w:val="20"/>
                <w:szCs w:val="20"/>
              </w:rPr>
            </w:pPr>
            <w:r w:rsidDel="00000000" w:rsidR="00000000" w:rsidRPr="00000000">
              <w:rPr>
                <w:sz w:val="20"/>
                <w:szCs w:val="20"/>
              </w:rPr>
              <w:drawing>
                <wp:inline distB="114300" distT="114300" distL="114300" distR="114300">
                  <wp:extent cx="1314225" cy="594000"/>
                  <wp:effectExtent b="12700" l="12700" r="12700" t="12700"/>
                  <wp:docPr id="1033"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1314225" cy="594000"/>
                          </a:xfrm>
                          <a:prstGeom prst="rect"/>
                          <a:ln w="12700">
                            <a:solidFill>
                              <a:srgbClr val="000000"/>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081">
      <w:pPr>
        <w:widowControl w:val="0"/>
        <w:jc w:val="center"/>
        <w:rPr>
          <w:sz w:val="16"/>
          <w:szCs w:val="16"/>
        </w:rPr>
      </w:pPr>
      <w:r w:rsidDel="00000000" w:rsidR="00000000" w:rsidRPr="00000000">
        <w:rPr>
          <w:sz w:val="16"/>
          <w:szCs w:val="16"/>
          <w:rtl w:val="0"/>
        </w:rPr>
        <w:t xml:space="preserve">Fig. 6  Montos mal detectados por símbolos previo/posterior al monto.</w:t>
      </w:r>
    </w:p>
    <w:p w:rsidR="00000000" w:rsidDel="00000000" w:rsidP="00000000" w:rsidRDefault="00000000" w:rsidRPr="00000000" w14:paraId="00000082">
      <w:pPr>
        <w:widowControl w:val="0"/>
        <w:jc w:val="left"/>
        <w:rPr>
          <w:sz w:val="16"/>
          <w:szCs w:val="16"/>
        </w:rPr>
      </w:pPr>
      <w:r w:rsidDel="00000000" w:rsidR="00000000" w:rsidRPr="00000000">
        <w:rPr>
          <w:rtl w:val="0"/>
        </w:rPr>
      </w:r>
    </w:p>
    <w:p w:rsidR="00000000" w:rsidDel="00000000" w:rsidP="00000000" w:rsidRDefault="00000000" w:rsidRPr="00000000" w14:paraId="00000083">
      <w:pPr>
        <w:ind w:left="0" w:firstLine="0"/>
        <w:jc w:val="both"/>
        <w:rPr>
          <w:sz w:val="20"/>
          <w:szCs w:val="20"/>
        </w:rPr>
      </w:pPr>
      <w:r w:rsidDel="00000000" w:rsidR="00000000" w:rsidRPr="00000000">
        <w:rPr>
          <w:sz w:val="20"/>
          <w:szCs w:val="20"/>
          <w:rtl w:val="0"/>
        </w:rPr>
        <w:t xml:space="preserve">iii. La forma de los números puede variar según la tipografía. (Fig. 7)</w:t>
      </w:r>
    </w:p>
    <w:tbl>
      <w:tblPr>
        <w:tblStyle w:val="Table8"/>
        <w:tblW w:w="5023.000000000001"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11.5000000000005"/>
        <w:gridCol w:w="2511.5000000000005"/>
        <w:tblGridChange w:id="0">
          <w:tblGrid>
            <w:gridCol w:w="2511.5000000000005"/>
            <w:gridCol w:w="2511.500000000000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jc w:val="center"/>
              <w:rPr>
                <w:sz w:val="20"/>
                <w:szCs w:val="20"/>
              </w:rPr>
            </w:pPr>
            <w:r w:rsidDel="00000000" w:rsidR="00000000" w:rsidRPr="00000000">
              <w:rPr>
                <w:sz w:val="20"/>
                <w:szCs w:val="20"/>
              </w:rPr>
              <w:drawing>
                <wp:inline distB="114300" distT="114300" distL="114300" distR="114300">
                  <wp:extent cx="1383397" cy="496800"/>
                  <wp:effectExtent b="12700" l="12700" r="12700" t="12700"/>
                  <wp:docPr id="1041" name="image6.png"/>
                  <a:graphic>
                    <a:graphicData uri="http://schemas.openxmlformats.org/drawingml/2006/picture">
                      <pic:pic>
                        <pic:nvPicPr>
                          <pic:cNvPr id="0" name="image6.png"/>
                          <pic:cNvPicPr preferRelativeResize="0"/>
                        </pic:nvPicPr>
                        <pic:blipFill>
                          <a:blip r:embed="rId17"/>
                          <a:srcRect b="12517" l="0" r="0" t="0"/>
                          <a:stretch>
                            <a:fillRect/>
                          </a:stretch>
                        </pic:blipFill>
                        <pic:spPr>
                          <a:xfrm>
                            <a:off x="0" y="0"/>
                            <a:ext cx="1383397" cy="496800"/>
                          </a:xfrm>
                          <a:prstGeom prst="rect"/>
                          <a:ln w="12700">
                            <a:solidFill>
                              <a:srgbClr val="000000"/>
                            </a:solidFill>
                            <a:prstDash val="solid"/>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jc w:val="center"/>
              <w:rPr>
                <w:sz w:val="20"/>
                <w:szCs w:val="20"/>
              </w:rPr>
            </w:pPr>
            <w:r w:rsidDel="00000000" w:rsidR="00000000" w:rsidRPr="00000000">
              <w:rPr>
                <w:sz w:val="20"/>
                <w:szCs w:val="20"/>
              </w:rPr>
              <w:drawing>
                <wp:inline distB="114300" distT="114300" distL="114300" distR="114300">
                  <wp:extent cx="1457325" cy="495300"/>
                  <wp:effectExtent b="12700" l="12700" r="12700" t="12700"/>
                  <wp:docPr id="1029"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1457325" cy="495300"/>
                          </a:xfrm>
                          <a:prstGeom prst="rect"/>
                          <a:ln w="12700">
                            <a:solidFill>
                              <a:srgbClr val="000000"/>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086">
      <w:pPr>
        <w:widowControl w:val="0"/>
        <w:jc w:val="center"/>
        <w:rPr>
          <w:sz w:val="20"/>
          <w:szCs w:val="20"/>
        </w:rPr>
      </w:pPr>
      <w:r w:rsidDel="00000000" w:rsidR="00000000" w:rsidRPr="00000000">
        <w:rPr>
          <w:sz w:val="16"/>
          <w:szCs w:val="16"/>
          <w:rtl w:val="0"/>
        </w:rPr>
        <w:t xml:space="preserve">Fig. 7  Montos mal detectados por identificar el dígito 6 como 8 debido a la tipografía.</w:t>
      </w:r>
      <w:r w:rsidDel="00000000" w:rsidR="00000000" w:rsidRPr="00000000">
        <w:rPr>
          <w:rtl w:val="0"/>
        </w:rPr>
      </w:r>
    </w:p>
    <w:p w:rsidR="00000000" w:rsidDel="00000000" w:rsidP="00000000" w:rsidRDefault="00000000" w:rsidRPr="00000000" w14:paraId="00000087">
      <w:pPr>
        <w:ind w:firstLine="216"/>
        <w:jc w:val="center"/>
        <w:rPr>
          <w:sz w:val="20"/>
          <w:szCs w:val="20"/>
        </w:rPr>
      </w:pPr>
      <w:r w:rsidDel="00000000" w:rsidR="00000000" w:rsidRPr="00000000">
        <w:rPr>
          <w:rtl w:val="0"/>
        </w:rPr>
      </w:r>
    </w:p>
    <w:p w:rsidR="00000000" w:rsidDel="00000000" w:rsidP="00000000" w:rsidRDefault="00000000" w:rsidRPr="00000000" w14:paraId="00000088">
      <w:pPr>
        <w:ind w:left="0" w:firstLine="0"/>
        <w:jc w:val="both"/>
        <w:rPr>
          <w:sz w:val="20"/>
          <w:szCs w:val="20"/>
        </w:rPr>
      </w:pPr>
      <w:r w:rsidDel="00000000" w:rsidR="00000000" w:rsidRPr="00000000">
        <w:rPr>
          <w:sz w:val="20"/>
          <w:szCs w:val="20"/>
          <w:rtl w:val="0"/>
        </w:rPr>
        <w:t xml:space="preserve">iv. Se encontraron dos casos en el que el monto real no corresponde a la imagen, fueron mal etiquetados. (Fig. 8)</w:t>
      </w:r>
    </w:p>
    <w:p w:rsidR="00000000" w:rsidDel="00000000" w:rsidP="00000000" w:rsidRDefault="00000000" w:rsidRPr="00000000" w14:paraId="00000089">
      <w:pPr>
        <w:ind w:left="0" w:firstLine="0"/>
        <w:jc w:val="both"/>
        <w:rPr>
          <w:sz w:val="20"/>
          <w:szCs w:val="20"/>
        </w:rPr>
      </w:pPr>
      <w:r w:rsidDel="00000000" w:rsidR="00000000" w:rsidRPr="00000000">
        <w:rPr>
          <w:rtl w:val="0"/>
        </w:rPr>
      </w:r>
    </w:p>
    <w:p w:rsidR="00000000" w:rsidDel="00000000" w:rsidP="00000000" w:rsidRDefault="00000000" w:rsidRPr="00000000" w14:paraId="0000008A">
      <w:pPr>
        <w:ind w:left="0" w:firstLine="0"/>
        <w:jc w:val="both"/>
        <w:rPr>
          <w:sz w:val="20"/>
          <w:szCs w:val="20"/>
        </w:rPr>
      </w:pPr>
      <w:r w:rsidDel="00000000" w:rsidR="00000000" w:rsidRPr="00000000">
        <w:rPr>
          <w:sz w:val="20"/>
          <w:szCs w:val="20"/>
          <w:rtl w:val="0"/>
        </w:rPr>
        <w:t xml:space="preserve">  </w:t>
      </w:r>
      <w:r w:rsidDel="00000000" w:rsidR="00000000" w:rsidRPr="00000000">
        <w:rPr>
          <w:sz w:val="20"/>
          <w:szCs w:val="20"/>
        </w:rPr>
        <w:drawing>
          <wp:inline distB="114300" distT="114300" distL="114300" distR="114300">
            <wp:extent cx="1420892" cy="631508"/>
            <wp:effectExtent b="12700" l="12700" r="12700" t="12700"/>
            <wp:docPr id="1028" name="image10.png"/>
            <a:graphic>
              <a:graphicData uri="http://schemas.openxmlformats.org/drawingml/2006/picture">
                <pic:pic>
                  <pic:nvPicPr>
                    <pic:cNvPr id="0" name="image10.png"/>
                    <pic:cNvPicPr preferRelativeResize="0"/>
                  </pic:nvPicPr>
                  <pic:blipFill>
                    <a:blip r:embed="rId19"/>
                    <a:srcRect b="13670" l="0" r="0" t="0"/>
                    <a:stretch>
                      <a:fillRect/>
                    </a:stretch>
                  </pic:blipFill>
                  <pic:spPr>
                    <a:xfrm>
                      <a:off x="0" y="0"/>
                      <a:ext cx="1420892" cy="631508"/>
                    </a:xfrm>
                    <a:prstGeom prst="rect"/>
                    <a:ln w="12700">
                      <a:solidFill>
                        <a:srgbClr val="000000"/>
                      </a:solidFill>
                      <a:prstDash val="solid"/>
                    </a:ln>
                  </pic:spPr>
                </pic:pic>
              </a:graphicData>
            </a:graphic>
          </wp:inline>
        </w:drawing>
      </w:r>
      <w:r w:rsidDel="00000000" w:rsidR="00000000" w:rsidRPr="00000000">
        <w:rPr>
          <w:sz w:val="20"/>
          <w:szCs w:val="20"/>
          <w:rtl w:val="0"/>
        </w:rPr>
        <w:t xml:space="preserve">    </w:t>
      </w:r>
      <w:r w:rsidDel="00000000" w:rsidR="00000000" w:rsidRPr="00000000">
        <w:rPr>
          <w:sz w:val="20"/>
          <w:szCs w:val="20"/>
        </w:rPr>
        <w:drawing>
          <wp:inline distB="114300" distT="114300" distL="114300" distR="114300">
            <wp:extent cx="1451952" cy="624891"/>
            <wp:effectExtent b="12700" l="12700" r="12700" t="12700"/>
            <wp:docPr id="1032" name="image3.png"/>
            <a:graphic>
              <a:graphicData uri="http://schemas.openxmlformats.org/drawingml/2006/picture">
                <pic:pic>
                  <pic:nvPicPr>
                    <pic:cNvPr id="0" name="image3.png"/>
                    <pic:cNvPicPr preferRelativeResize="0"/>
                  </pic:nvPicPr>
                  <pic:blipFill>
                    <a:blip r:embed="rId20"/>
                    <a:srcRect b="-17937" l="0" r="0" t="0"/>
                    <a:stretch>
                      <a:fillRect/>
                    </a:stretch>
                  </pic:blipFill>
                  <pic:spPr>
                    <a:xfrm>
                      <a:off x="0" y="0"/>
                      <a:ext cx="1451952" cy="62489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B">
      <w:pPr>
        <w:widowControl w:val="0"/>
        <w:jc w:val="center"/>
        <w:rPr>
          <w:sz w:val="20"/>
          <w:szCs w:val="20"/>
        </w:rPr>
      </w:pPr>
      <w:r w:rsidDel="00000000" w:rsidR="00000000" w:rsidRPr="00000000">
        <w:rPr>
          <w:rtl w:val="0"/>
        </w:rPr>
      </w:r>
    </w:p>
    <w:p w:rsidR="00000000" w:rsidDel="00000000" w:rsidP="00000000" w:rsidRDefault="00000000" w:rsidRPr="00000000" w14:paraId="0000008C">
      <w:pPr>
        <w:widowControl w:val="0"/>
        <w:jc w:val="center"/>
        <w:rPr>
          <w:sz w:val="16"/>
          <w:szCs w:val="16"/>
        </w:rPr>
      </w:pPr>
      <w:r w:rsidDel="00000000" w:rsidR="00000000" w:rsidRPr="00000000">
        <w:rPr>
          <w:sz w:val="16"/>
          <w:szCs w:val="16"/>
          <w:rtl w:val="0"/>
        </w:rPr>
        <w:t xml:space="preserve">Fig. 8  Montos mal detectados por etiquetado incorrecto.</w:t>
      </w:r>
    </w:p>
    <w:p w:rsidR="00000000" w:rsidDel="00000000" w:rsidP="00000000" w:rsidRDefault="00000000" w:rsidRPr="00000000" w14:paraId="0000008D">
      <w:pPr>
        <w:widowControl w:val="0"/>
        <w:jc w:val="center"/>
        <w:rPr>
          <w:sz w:val="16"/>
          <w:szCs w:val="16"/>
        </w:rPr>
      </w:pPr>
      <w:r w:rsidDel="00000000" w:rsidR="00000000" w:rsidRPr="00000000">
        <w:rPr>
          <w:rtl w:val="0"/>
        </w:rPr>
      </w:r>
    </w:p>
    <w:p w:rsidR="00000000" w:rsidDel="00000000" w:rsidP="00000000" w:rsidRDefault="00000000" w:rsidRPr="00000000" w14:paraId="0000008E">
      <w:pPr>
        <w:ind w:left="0" w:firstLine="0"/>
        <w:jc w:val="both"/>
        <w:rPr>
          <w:sz w:val="20"/>
          <w:szCs w:val="20"/>
        </w:rPr>
      </w:pPr>
      <w:r w:rsidDel="00000000" w:rsidR="00000000" w:rsidRPr="00000000">
        <w:rPr>
          <w:sz w:val="20"/>
          <w:szCs w:val="20"/>
          <w:rtl w:val="0"/>
        </w:rPr>
        <w:t xml:space="preserve">v. El modelo falla cuando el monto presenta gran cantidad de ceros correlativos, la detección omite uno o varios. (Fig. 9)</w:t>
      </w:r>
    </w:p>
    <w:tbl>
      <w:tblPr>
        <w:tblStyle w:val="Table9"/>
        <w:tblW w:w="5023.000000000001"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11.5000000000005"/>
        <w:gridCol w:w="2511.5000000000005"/>
        <w:tblGridChange w:id="0">
          <w:tblGrid>
            <w:gridCol w:w="2511.5000000000005"/>
            <w:gridCol w:w="2511.500000000000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jc w:val="center"/>
              <w:rPr>
                <w:sz w:val="20"/>
                <w:szCs w:val="20"/>
              </w:rPr>
            </w:pPr>
            <w:r w:rsidDel="00000000" w:rsidR="00000000" w:rsidRPr="00000000">
              <w:rPr>
                <w:sz w:val="20"/>
                <w:szCs w:val="20"/>
              </w:rPr>
              <w:drawing>
                <wp:inline distB="114300" distT="114300" distL="114300" distR="114300">
                  <wp:extent cx="1457325" cy="546100"/>
                  <wp:effectExtent b="12700" l="12700" r="12700" t="12700"/>
                  <wp:docPr id="1034"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1457325" cy="546100"/>
                          </a:xfrm>
                          <a:prstGeom prst="rect"/>
                          <a:ln w="12700">
                            <a:solidFill>
                              <a:srgbClr val="000000"/>
                            </a:solidFill>
                            <a:prstDash val="solid"/>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jc w:val="center"/>
              <w:rPr>
                <w:sz w:val="20"/>
                <w:szCs w:val="20"/>
              </w:rPr>
            </w:pPr>
            <w:r w:rsidDel="00000000" w:rsidR="00000000" w:rsidRPr="00000000">
              <w:rPr>
                <w:sz w:val="20"/>
                <w:szCs w:val="20"/>
              </w:rPr>
              <w:drawing>
                <wp:inline distB="114300" distT="114300" distL="114300" distR="114300">
                  <wp:extent cx="1280448" cy="547200"/>
                  <wp:effectExtent b="12700" l="12700" r="12700" t="12700"/>
                  <wp:docPr id="1045"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1280448" cy="547200"/>
                          </a:xfrm>
                          <a:prstGeom prst="rect"/>
                          <a:ln w="12700">
                            <a:solidFill>
                              <a:srgbClr val="000000"/>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091">
      <w:pPr>
        <w:widowControl w:val="0"/>
        <w:jc w:val="center"/>
        <w:rPr>
          <w:sz w:val="16"/>
          <w:szCs w:val="16"/>
        </w:rPr>
      </w:pPr>
      <w:r w:rsidDel="00000000" w:rsidR="00000000" w:rsidRPr="00000000">
        <w:rPr>
          <w:sz w:val="16"/>
          <w:szCs w:val="16"/>
          <w:rtl w:val="0"/>
        </w:rPr>
        <w:t xml:space="preserve">Fig. 9  Montos mal detectados por omisión de ceros.</w:t>
      </w:r>
    </w:p>
    <w:p w:rsidR="00000000" w:rsidDel="00000000" w:rsidP="00000000" w:rsidRDefault="00000000" w:rsidRPr="00000000" w14:paraId="00000092">
      <w:pPr>
        <w:widowControl w:val="0"/>
        <w:jc w:val="left"/>
        <w:rPr>
          <w:sz w:val="16"/>
          <w:szCs w:val="16"/>
        </w:rPr>
      </w:pPr>
      <w:r w:rsidDel="00000000" w:rsidR="00000000" w:rsidRPr="00000000">
        <w:rPr>
          <w:rtl w:val="0"/>
        </w:rPr>
      </w:r>
    </w:p>
    <w:p w:rsidR="00000000" w:rsidDel="00000000" w:rsidP="00000000" w:rsidRDefault="00000000" w:rsidRPr="00000000" w14:paraId="00000093">
      <w:pPr>
        <w:widowControl w:val="0"/>
        <w:jc w:val="both"/>
        <w:rPr>
          <w:sz w:val="20"/>
          <w:szCs w:val="20"/>
        </w:rPr>
      </w:pPr>
      <w:r w:rsidDel="00000000" w:rsidR="00000000" w:rsidRPr="00000000">
        <w:rPr>
          <w:sz w:val="20"/>
          <w:szCs w:val="20"/>
          <w:rtl w:val="0"/>
        </w:rPr>
        <w:t xml:space="preserve">vi. Hay nueve casos donde la detección entrega dos clases para un mismo dígito a pesar de haber utilizado un </w:t>
      </w:r>
      <w:r w:rsidDel="00000000" w:rsidR="00000000" w:rsidRPr="00000000">
        <w:rPr>
          <w:i w:val="1"/>
          <w:sz w:val="20"/>
          <w:szCs w:val="20"/>
          <w:rtl w:val="0"/>
        </w:rPr>
        <w:t xml:space="preserve">iou-thres</w:t>
      </w:r>
      <w:r w:rsidDel="00000000" w:rsidR="00000000" w:rsidRPr="00000000">
        <w:rPr>
          <w:sz w:val="20"/>
          <w:szCs w:val="20"/>
          <w:rtl w:val="0"/>
        </w:rPr>
        <w:t xml:space="preserve"> en 0.1. Por ejemplo en la Fig. 10 podemos observar que el monto detectado 91332</w:t>
      </w:r>
      <w:r w:rsidDel="00000000" w:rsidR="00000000" w:rsidRPr="00000000">
        <w:rPr>
          <w:b w:val="1"/>
          <w:sz w:val="20"/>
          <w:szCs w:val="20"/>
          <w:rtl w:val="0"/>
        </w:rPr>
        <w:t xml:space="preserve">25 </w:t>
      </w:r>
      <w:r w:rsidDel="00000000" w:rsidR="00000000" w:rsidRPr="00000000">
        <w:rPr>
          <w:sz w:val="20"/>
          <w:szCs w:val="20"/>
          <w:rtl w:val="0"/>
        </w:rPr>
        <w:t xml:space="preserve">y el 1229</w:t>
      </w:r>
      <w:r w:rsidDel="00000000" w:rsidR="00000000" w:rsidRPr="00000000">
        <w:rPr>
          <w:b w:val="1"/>
          <w:sz w:val="20"/>
          <w:szCs w:val="20"/>
          <w:rtl w:val="0"/>
        </w:rPr>
        <w:t xml:space="preserve">25</w:t>
      </w:r>
      <w:r w:rsidDel="00000000" w:rsidR="00000000" w:rsidRPr="00000000">
        <w:rPr>
          <w:sz w:val="20"/>
          <w:szCs w:val="20"/>
          <w:rtl w:val="0"/>
        </w:rPr>
        <w:t xml:space="preserve">1 fue erróneo ya que ese </w:t>
      </w:r>
      <w:r w:rsidDel="00000000" w:rsidR="00000000" w:rsidRPr="00000000">
        <w:rPr>
          <w:b w:val="1"/>
          <w:sz w:val="20"/>
          <w:szCs w:val="20"/>
          <w:rtl w:val="0"/>
        </w:rPr>
        <w:t xml:space="preserve">25 </w:t>
      </w:r>
      <w:r w:rsidDel="00000000" w:rsidR="00000000" w:rsidRPr="00000000">
        <w:rPr>
          <w:sz w:val="20"/>
          <w:szCs w:val="20"/>
          <w:rtl w:val="0"/>
        </w:rPr>
        <w:t xml:space="preserve">destacado corresponde a dos clases, que puede ser un 2 o un 5. En todos los casos ocurre entre los dígitos 2 y 5.</w:t>
      </w:r>
      <w:r w:rsidDel="00000000" w:rsidR="00000000" w:rsidRPr="00000000">
        <w:rPr>
          <w:rtl w:val="0"/>
        </w:rPr>
      </w:r>
    </w:p>
    <w:tbl>
      <w:tblPr>
        <w:tblStyle w:val="Table10"/>
        <w:tblW w:w="5023.000000000001"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11.5000000000005"/>
        <w:gridCol w:w="2511.5000000000005"/>
        <w:tblGridChange w:id="0">
          <w:tblGrid>
            <w:gridCol w:w="2511.5000000000005"/>
            <w:gridCol w:w="2511.500000000000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jc w:val="center"/>
              <w:rPr>
                <w:sz w:val="20"/>
                <w:szCs w:val="20"/>
              </w:rPr>
            </w:pPr>
            <w:r w:rsidDel="00000000" w:rsidR="00000000" w:rsidRPr="00000000">
              <w:rPr>
                <w:sz w:val="20"/>
                <w:szCs w:val="20"/>
              </w:rPr>
              <w:drawing>
                <wp:inline distB="114300" distT="114300" distL="114300" distR="114300">
                  <wp:extent cx="1457325" cy="571500"/>
                  <wp:effectExtent b="12700" l="12700" r="12700" t="12700"/>
                  <wp:docPr id="1044" name="image18.png"/>
                  <a:graphic>
                    <a:graphicData uri="http://schemas.openxmlformats.org/drawingml/2006/picture">
                      <pic:pic>
                        <pic:nvPicPr>
                          <pic:cNvPr id="0" name="image18.png"/>
                          <pic:cNvPicPr preferRelativeResize="0"/>
                        </pic:nvPicPr>
                        <pic:blipFill>
                          <a:blip r:embed="rId23"/>
                          <a:srcRect b="6232" l="0" r="0" t="7501"/>
                          <a:stretch>
                            <a:fillRect/>
                          </a:stretch>
                        </pic:blipFill>
                        <pic:spPr>
                          <a:xfrm>
                            <a:off x="0" y="0"/>
                            <a:ext cx="1457325" cy="571500"/>
                          </a:xfrm>
                          <a:prstGeom prst="rect"/>
                          <a:ln w="12700">
                            <a:solidFill>
                              <a:srgbClr val="000000"/>
                            </a:solidFill>
                            <a:prstDash val="solid"/>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jc w:val="center"/>
              <w:rPr>
                <w:sz w:val="20"/>
                <w:szCs w:val="20"/>
              </w:rPr>
            </w:pPr>
            <w:r w:rsidDel="00000000" w:rsidR="00000000" w:rsidRPr="00000000">
              <w:rPr>
                <w:sz w:val="20"/>
                <w:szCs w:val="20"/>
              </w:rPr>
              <w:drawing>
                <wp:inline distB="114300" distT="114300" distL="114300" distR="114300">
                  <wp:extent cx="1209648" cy="568800"/>
                  <wp:effectExtent b="12700" l="12700" r="12700" t="12700"/>
                  <wp:docPr id="1035"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1209648" cy="568800"/>
                          </a:xfrm>
                          <a:prstGeom prst="rect"/>
                          <a:ln w="12700">
                            <a:solidFill>
                              <a:srgbClr val="000000"/>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096">
      <w:pPr>
        <w:widowControl w:val="0"/>
        <w:jc w:val="center"/>
        <w:rPr>
          <w:sz w:val="16"/>
          <w:szCs w:val="16"/>
        </w:rPr>
      </w:pPr>
      <w:r w:rsidDel="00000000" w:rsidR="00000000" w:rsidRPr="00000000">
        <w:rPr>
          <w:sz w:val="16"/>
          <w:szCs w:val="16"/>
          <w:rtl w:val="0"/>
        </w:rPr>
        <w:t xml:space="preserve">Fig. 10  Montos mal detectados por intersección de clases.</w:t>
      </w:r>
    </w:p>
    <w:p w:rsidR="00000000" w:rsidDel="00000000" w:rsidP="00000000" w:rsidRDefault="00000000" w:rsidRPr="00000000" w14:paraId="00000097">
      <w:pPr>
        <w:widowControl w:val="0"/>
        <w:jc w:val="both"/>
        <w:rPr>
          <w:sz w:val="20"/>
          <w:szCs w:val="20"/>
        </w:rPr>
      </w:pPr>
      <w:r w:rsidDel="00000000" w:rsidR="00000000" w:rsidRPr="00000000">
        <w:rPr>
          <w:rtl w:val="0"/>
        </w:rPr>
      </w:r>
    </w:p>
    <w:p w:rsidR="00000000" w:rsidDel="00000000" w:rsidP="00000000" w:rsidRDefault="00000000" w:rsidRPr="00000000" w14:paraId="00000098">
      <w:pPr>
        <w:widowControl w:val="0"/>
        <w:ind w:firstLine="720"/>
        <w:jc w:val="both"/>
        <w:rPr>
          <w:sz w:val="16"/>
          <w:szCs w:val="16"/>
        </w:rPr>
      </w:pPr>
      <w:r w:rsidDel="00000000" w:rsidR="00000000" w:rsidRPr="00000000">
        <w:rPr>
          <w:sz w:val="20"/>
          <w:szCs w:val="20"/>
          <w:rtl w:val="0"/>
        </w:rPr>
        <w:t xml:space="preserve">La visualización de todos los casos negativos y el detalle de las coordenadas para los casos de falla por intersección se encuentran disponibles en el notebook de Google Colab [4].</w:t>
      </w:r>
      <w:r w:rsidDel="00000000" w:rsidR="00000000" w:rsidRPr="00000000">
        <w:rPr>
          <w:rtl w:val="0"/>
        </w:rPr>
      </w:r>
    </w:p>
    <w:p w:rsidR="00000000" w:rsidDel="00000000" w:rsidP="00000000" w:rsidRDefault="00000000" w:rsidRPr="00000000" w14:paraId="00000099">
      <w:pPr>
        <w:ind w:firstLine="216"/>
        <w:jc w:val="both"/>
        <w:rPr>
          <w:sz w:val="20"/>
          <w:szCs w:val="20"/>
        </w:rPr>
      </w:pPr>
      <w:r w:rsidDel="00000000" w:rsidR="00000000" w:rsidRPr="00000000">
        <w:rPr>
          <w:rtl w:val="0"/>
        </w:rPr>
      </w:r>
    </w:p>
    <w:p w:rsidR="00000000" w:rsidDel="00000000" w:rsidP="00000000" w:rsidRDefault="00000000" w:rsidRPr="00000000" w14:paraId="0000009A">
      <w:pPr>
        <w:numPr>
          <w:ilvl w:val="0"/>
          <w:numId w:val="2"/>
        </w:numPr>
        <w:spacing w:after="60" w:before="180" w:lineRule="auto"/>
        <w:ind w:left="288"/>
        <w:jc w:val="center"/>
      </w:pPr>
      <w:r w:rsidDel="00000000" w:rsidR="00000000" w:rsidRPr="00000000">
        <w:rPr>
          <w:smallCaps w:val="1"/>
          <w:sz w:val="20"/>
          <w:szCs w:val="20"/>
          <w:rtl w:val="0"/>
        </w:rPr>
        <w:t xml:space="preserve">Conclusiones</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sz w:val="20"/>
          <w:szCs w:val="20"/>
          <w:rtl w:val="0"/>
        </w:rPr>
        <w:t xml:space="preserve">Se concluye que el modelo entrenado con YOLO v5 alcanzó un nivel bastante bueno, ya que, considerando la complejidad del problema de reconocimiento de dígitos y en el orden correcto, se alcanzó un 85.96% de </w:t>
      </w:r>
      <w:r w:rsidDel="00000000" w:rsidR="00000000" w:rsidRPr="00000000">
        <w:rPr>
          <w:sz w:val="20"/>
          <w:szCs w:val="20"/>
          <w:rtl w:val="0"/>
        </w:rPr>
        <w:t xml:space="preserve">accuracy sobre el conjunto de test</w:t>
      </w:r>
      <w:r w:rsidDel="00000000" w:rsidR="00000000" w:rsidRPr="00000000">
        <w:rPr>
          <w:sz w:val="20"/>
          <w:szCs w:val="20"/>
          <w:rtl w:val="0"/>
        </w:rPr>
        <w:t xml:space="preserve">.</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sz w:val="20"/>
          <w:szCs w:val="20"/>
          <w:rtl w:val="0"/>
        </w:rPr>
        <w:t xml:space="preserve">Las métricas obtenidas en el entrenamiento, tanto </w:t>
      </w:r>
      <w:r w:rsidDel="00000000" w:rsidR="00000000" w:rsidRPr="00000000">
        <w:rPr>
          <w:i w:val="1"/>
          <w:sz w:val="20"/>
          <w:szCs w:val="20"/>
          <w:rtl w:val="0"/>
        </w:rPr>
        <w:t xml:space="preserve">precision</w:t>
      </w:r>
      <w:r w:rsidDel="00000000" w:rsidR="00000000" w:rsidRPr="00000000">
        <w:rPr>
          <w:sz w:val="20"/>
          <w:szCs w:val="20"/>
          <w:rtl w:val="0"/>
        </w:rPr>
        <w:t xml:space="preserve"> y </w:t>
      </w:r>
      <w:r w:rsidDel="00000000" w:rsidR="00000000" w:rsidRPr="00000000">
        <w:rPr>
          <w:i w:val="1"/>
          <w:sz w:val="20"/>
          <w:szCs w:val="20"/>
          <w:rtl w:val="0"/>
        </w:rPr>
        <w:t xml:space="preserve">recall</w:t>
      </w:r>
      <w:r w:rsidDel="00000000" w:rsidR="00000000" w:rsidRPr="00000000">
        <w:rPr>
          <w:sz w:val="20"/>
          <w:szCs w:val="20"/>
          <w:rtl w:val="0"/>
        </w:rPr>
        <w:t xml:space="preserve"> nos demuestran que la utilización de 10 épocas fue suficiente para alcanzar los resultados señalados en el documento.</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sz w:val="20"/>
          <w:szCs w:val="20"/>
          <w:rtl w:val="0"/>
        </w:rPr>
        <w:t xml:space="preserve">Las clases con mayor error en la detección fueron los dígitos 2 y 5. Esto se puede observar tanto en la matriz de confusión como en los casos negativos detectados en el conjunto de test. El modelo se confunde entre estos dos dígitos y ésto es más frecuente que con los demás. Podría deberse a la forma en que las personas suelen escribirlos en manuscrito.</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sz w:val="20"/>
          <w:szCs w:val="20"/>
          <w:rtl w:val="0"/>
        </w:rPr>
        <w:t xml:space="preserve">La calidad de las imágenes a detectar y su etiquetado correspondiente juegan un rol importante a la hora de obtener buenos resultados. En la ciencia de datos esto suele ser un problema recurrente  y es esencial tenerlo en cuenta a la hora de entrenar cualquier modelo. En este caso en particular identificamos que  parte de los errores se relaciona con lo descrito anteriormente.</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sz w:val="20"/>
          <w:szCs w:val="20"/>
          <w:rtl w:val="0"/>
        </w:rPr>
        <w:t xml:space="preserve">Se recomienda utilizar otros dataset de dígitos manuscritos para comprobar la efectividad del modelo en mayor escala.</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sz w:val="20"/>
          <w:szCs w:val="20"/>
          <w:rtl w:val="0"/>
        </w:rPr>
        <w:t xml:space="preserve">Finalmente, como trabajo futuro se propone utilizar modelos pre-entrenados de mayor complejidad y verificar una mejora en </w:t>
      </w:r>
      <w:r w:rsidDel="00000000" w:rsidR="00000000" w:rsidRPr="00000000">
        <w:rPr>
          <w:sz w:val="20"/>
          <w:szCs w:val="20"/>
          <w:rtl w:val="0"/>
        </w:rPr>
        <w:t xml:space="preserve">la</w:t>
      </w:r>
      <w:r w:rsidDel="00000000" w:rsidR="00000000" w:rsidRPr="00000000">
        <w:rPr>
          <w:i w:val="1"/>
          <w:sz w:val="20"/>
          <w:szCs w:val="20"/>
          <w:rtl w:val="0"/>
        </w:rPr>
        <w:t xml:space="preserve"> accuracy </w:t>
      </w:r>
      <w:r w:rsidDel="00000000" w:rsidR="00000000" w:rsidRPr="00000000">
        <w:rPr>
          <w:sz w:val="20"/>
          <w:szCs w:val="20"/>
          <w:rtl w:val="0"/>
        </w:rPr>
        <w:t xml:space="preserve">obtenida. También es de nuestro interés la comparación con</w:t>
      </w:r>
      <w:r w:rsidDel="00000000" w:rsidR="00000000" w:rsidRPr="00000000">
        <w:rPr>
          <w:sz w:val="20"/>
          <w:szCs w:val="20"/>
          <w:rtl w:val="0"/>
        </w:rPr>
        <w:t xml:space="preserve"> otras redes convolucionales utilizando el mismo set de datos. Para verificar que YOLO v5 mantiene el menor tiempo de ejecución y también comparar la precisión de las detecciones entre todos los tipos de redes en cuestión.</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rtl w:val="0"/>
        </w:rPr>
      </w:r>
    </w:p>
    <w:p w:rsidR="00000000" w:rsidDel="00000000" w:rsidP="00000000" w:rsidRDefault="00000000" w:rsidRPr="00000000" w14:paraId="000000A3">
      <w:pPr>
        <w:spacing w:after="60" w:before="180" w:lineRule="auto"/>
        <w:ind w:left="289"/>
        <w:jc w:val="center"/>
        <w:rPr>
          <w:smallCaps w:val="1"/>
          <w:sz w:val="20"/>
          <w:szCs w:val="20"/>
        </w:rPr>
      </w:pPr>
      <w:r w:rsidDel="00000000" w:rsidR="00000000" w:rsidRPr="00000000">
        <w:rPr>
          <w:smallCaps w:val="1"/>
          <w:sz w:val="20"/>
          <w:szCs w:val="20"/>
          <w:rtl w:val="0"/>
        </w:rPr>
        <w:t xml:space="preserve">Referencias</w:t>
      </w:r>
    </w:p>
    <w:p w:rsidR="00000000" w:rsidDel="00000000" w:rsidP="00000000" w:rsidRDefault="00000000" w:rsidRPr="00000000" w14:paraId="000000A4">
      <w:pPr>
        <w:numPr>
          <w:ilvl w:val="0"/>
          <w:numId w:val="3"/>
        </w:numPr>
        <w:ind w:left="432"/>
        <w:jc w:val="both"/>
        <w:rPr>
          <w:sz w:val="16"/>
          <w:szCs w:val="16"/>
        </w:rPr>
      </w:pPr>
      <w:r w:rsidDel="00000000" w:rsidR="00000000" w:rsidRPr="00000000">
        <w:rPr>
          <w:sz w:val="16"/>
          <w:szCs w:val="16"/>
          <w:rtl w:val="0"/>
        </w:rPr>
        <w:t xml:space="preserve">Redmon, Joseph, Santosh Divvala, Ross Girshick, y Ali Farhadi. 2015. “You only look once: Unified, real-time object detection”. En Proceedings of the IEEE conference on computer vision and pattern recognition, 779–88. </w:t>
      </w:r>
      <w:hyperlink r:id="rId25">
        <w:r w:rsidDel="00000000" w:rsidR="00000000" w:rsidRPr="00000000">
          <w:rPr>
            <w:color w:val="1155cc"/>
            <w:sz w:val="16"/>
            <w:szCs w:val="16"/>
            <w:u w:val="single"/>
            <w:rtl w:val="0"/>
          </w:rPr>
          <w:t xml:space="preserve">https://www.cv-foundation.org/openaccess/content_cvpr_2016/html/Redmon_You_Only_Look_CVPR_2016_paper.html</w:t>
        </w:r>
      </w:hyperlink>
      <w:r w:rsidDel="00000000" w:rsidR="00000000" w:rsidRPr="00000000">
        <w:rPr>
          <w:sz w:val="16"/>
          <w:szCs w:val="16"/>
          <w:rtl w:val="0"/>
        </w:rPr>
        <w:t xml:space="preserve">.</w:t>
      </w:r>
    </w:p>
    <w:p w:rsidR="00000000" w:rsidDel="00000000" w:rsidP="00000000" w:rsidRDefault="00000000" w:rsidRPr="00000000" w14:paraId="000000A5">
      <w:pPr>
        <w:numPr>
          <w:ilvl w:val="0"/>
          <w:numId w:val="3"/>
        </w:numPr>
        <w:spacing w:line="240" w:lineRule="auto"/>
        <w:ind w:left="432"/>
        <w:jc w:val="both"/>
        <w:rPr>
          <w:sz w:val="16"/>
          <w:szCs w:val="16"/>
        </w:rPr>
      </w:pPr>
      <w:r w:rsidDel="00000000" w:rsidR="00000000" w:rsidRPr="00000000">
        <w:rPr>
          <w:sz w:val="16"/>
          <w:szCs w:val="16"/>
          <w:rtl w:val="0"/>
        </w:rPr>
        <w:t xml:space="preserve">Redmon, Joseph, y Ali Farhadi. 2016. “YOLO9000: Better, Faster, Stronger”. arXiv [cs.CV]. arXiv. http://arxiv.org/abs/1612.08242.</w:t>
      </w:r>
    </w:p>
    <w:p w:rsidR="00000000" w:rsidDel="00000000" w:rsidP="00000000" w:rsidRDefault="00000000" w:rsidRPr="00000000" w14:paraId="000000A6">
      <w:pPr>
        <w:numPr>
          <w:ilvl w:val="0"/>
          <w:numId w:val="3"/>
        </w:numPr>
        <w:ind w:left="432"/>
        <w:jc w:val="both"/>
        <w:rPr>
          <w:sz w:val="16"/>
          <w:szCs w:val="16"/>
        </w:rPr>
      </w:pPr>
      <w:r w:rsidDel="00000000" w:rsidR="00000000" w:rsidRPr="00000000">
        <w:rPr>
          <w:sz w:val="16"/>
          <w:szCs w:val="16"/>
          <w:rtl w:val="0"/>
        </w:rPr>
        <w:t xml:space="preserve">Jocher, Glenn. 2020. “YOLOv5 GitHub”. GitHub. 29 de mayo de 2020. https://github.com/ultralytics/yolov5.</w:t>
      </w:r>
    </w:p>
    <w:p w:rsidR="00000000" w:rsidDel="00000000" w:rsidP="00000000" w:rsidRDefault="00000000" w:rsidRPr="00000000" w14:paraId="000000A7">
      <w:pPr>
        <w:numPr>
          <w:ilvl w:val="0"/>
          <w:numId w:val="3"/>
        </w:numPr>
        <w:ind w:left="432"/>
        <w:jc w:val="both"/>
        <w:rPr>
          <w:sz w:val="16"/>
          <w:szCs w:val="16"/>
        </w:rPr>
      </w:pPr>
      <w:r w:rsidDel="00000000" w:rsidR="00000000" w:rsidRPr="00000000">
        <w:rPr>
          <w:sz w:val="16"/>
          <w:szCs w:val="16"/>
          <w:rtl w:val="0"/>
        </w:rPr>
        <w:t xml:space="preserve">Canales, Neira. 2021.  “Tarea 2: Object detection YOLOv5”. </w:t>
      </w:r>
      <w:hyperlink r:id="rId26">
        <w:r w:rsidDel="00000000" w:rsidR="00000000" w:rsidRPr="00000000">
          <w:rPr>
            <w:color w:val="1155cc"/>
            <w:sz w:val="16"/>
            <w:szCs w:val="16"/>
            <w:u w:val="single"/>
            <w:rtl w:val="0"/>
          </w:rPr>
          <w:t xml:space="preserve">https://colab.research.google.com/drive/1cCXyeA3EmyOGdn-agLAkrTP-7a2mg7d0?usp=sharing</w:t>
        </w:r>
      </w:hyperlink>
      <w:r w:rsidDel="00000000" w:rsidR="00000000" w:rsidRPr="00000000">
        <w:rPr>
          <w:sz w:val="16"/>
          <w:szCs w:val="16"/>
          <w:rtl w:val="0"/>
        </w:rPr>
        <w:t xml:space="preserve">.</w:t>
      </w:r>
      <w:r w:rsidDel="00000000" w:rsidR="00000000" w:rsidRPr="00000000">
        <w:rPr>
          <w:rtl w:val="0"/>
        </w:rPr>
      </w:r>
    </w:p>
    <w:p w:rsidR="00000000" w:rsidDel="00000000" w:rsidP="00000000" w:rsidRDefault="00000000" w:rsidRPr="00000000" w14:paraId="000000A8">
      <w:pPr>
        <w:numPr>
          <w:ilvl w:val="0"/>
          <w:numId w:val="3"/>
        </w:numPr>
        <w:ind w:left="432"/>
        <w:jc w:val="both"/>
        <w:rPr>
          <w:sz w:val="16"/>
          <w:szCs w:val="16"/>
        </w:rPr>
      </w:pPr>
      <w:r w:rsidDel="00000000" w:rsidR="00000000" w:rsidRPr="00000000">
        <w:rPr>
          <w:sz w:val="16"/>
          <w:szCs w:val="16"/>
          <w:rtl w:val="0"/>
        </w:rPr>
        <w:t xml:space="preserve">Loyola. “Clase 6: detección de objetos”. </w:t>
      </w:r>
      <w:hyperlink r:id="rId27">
        <w:r w:rsidDel="00000000" w:rsidR="00000000" w:rsidRPr="00000000">
          <w:rPr>
            <w:color w:val="1155cc"/>
            <w:sz w:val="16"/>
            <w:szCs w:val="16"/>
            <w:u w:val="single"/>
            <w:rtl w:val="0"/>
          </w:rPr>
          <w:t xml:space="preserve">https://colab.research.google.com/drive</w:t>
        </w:r>
      </w:hyperlink>
      <w:r w:rsidDel="00000000" w:rsidR="00000000" w:rsidRPr="00000000">
        <w:rPr>
          <w:sz w:val="16"/>
          <w:szCs w:val="16"/>
          <w:rtl w:val="0"/>
        </w:rPr>
        <w:t xml:space="preserve">/</w:t>
      </w:r>
      <w:r w:rsidDel="00000000" w:rsidR="00000000" w:rsidRPr="00000000">
        <w:rPr>
          <w:sz w:val="16"/>
          <w:szCs w:val="16"/>
          <w:rtl w:val="0"/>
        </w:rPr>
        <w:t xml:space="preserve">1tKjg4N_jXidYcDdf8ee2--g_hgQlD2yf.</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212.59842519685037"/>
        <w:jc w:val="both"/>
        <w:rPr>
          <w:smallCaps w:val="1"/>
          <w:sz w:val="16"/>
          <w:szCs w:val="16"/>
        </w:rPr>
      </w:pPr>
      <w:r w:rsidDel="00000000" w:rsidR="00000000" w:rsidRPr="00000000">
        <w:rPr>
          <w:rtl w:val="0"/>
        </w:rPr>
      </w:r>
    </w:p>
    <w:p w:rsidR="00000000" w:rsidDel="00000000" w:rsidP="00000000" w:rsidRDefault="00000000" w:rsidRPr="00000000" w14:paraId="000000AA">
      <w:pPr>
        <w:ind w:left="0" w:firstLine="0"/>
        <w:jc w:val="both"/>
        <w:rPr>
          <w:sz w:val="16"/>
          <w:szCs w:val="16"/>
        </w:rPr>
      </w:pPr>
      <w:r w:rsidDel="00000000" w:rsidR="00000000" w:rsidRPr="00000000">
        <w:rPr>
          <w:rtl w:val="0"/>
        </w:rPr>
      </w:r>
    </w:p>
    <w:p w:rsidR="00000000" w:rsidDel="00000000" w:rsidP="00000000" w:rsidRDefault="00000000" w:rsidRPr="00000000" w14:paraId="000000AB">
      <w:pPr>
        <w:ind w:left="0" w:firstLine="0"/>
        <w:jc w:val="both"/>
        <w:rPr>
          <w:sz w:val="16"/>
          <w:szCs w:val="16"/>
        </w:rPr>
      </w:pPr>
      <w:r w:rsidDel="00000000" w:rsidR="00000000" w:rsidRPr="00000000">
        <w:rPr>
          <w:rtl w:val="0"/>
        </w:rPr>
      </w:r>
    </w:p>
    <w:p w:rsidR="00000000" w:rsidDel="00000000" w:rsidP="00000000" w:rsidRDefault="00000000" w:rsidRPr="00000000" w14:paraId="000000AC">
      <w:pPr>
        <w:ind w:left="0" w:firstLine="0"/>
        <w:jc w:val="both"/>
        <w:rPr>
          <w:sz w:val="16"/>
          <w:szCs w:val="16"/>
        </w:rPr>
      </w:pPr>
      <w:r w:rsidDel="00000000" w:rsidR="00000000" w:rsidRPr="00000000">
        <w:rPr>
          <w:rtl w:val="0"/>
        </w:rPr>
      </w:r>
    </w:p>
    <w:p w:rsidR="00000000" w:rsidDel="00000000" w:rsidP="00000000" w:rsidRDefault="00000000" w:rsidRPr="00000000" w14:paraId="000000AD">
      <w:pPr>
        <w:ind w:left="0" w:firstLine="0"/>
        <w:jc w:val="both"/>
        <w:rPr>
          <w:sz w:val="16"/>
          <w:szCs w:val="16"/>
        </w:rPr>
      </w:pPr>
      <w:r w:rsidDel="00000000" w:rsidR="00000000" w:rsidRPr="00000000">
        <w:rPr>
          <w:rtl w:val="0"/>
        </w:rPr>
      </w:r>
    </w:p>
    <w:p w:rsidR="00000000" w:rsidDel="00000000" w:rsidP="00000000" w:rsidRDefault="00000000" w:rsidRPr="00000000" w14:paraId="000000AE">
      <w:pPr>
        <w:ind w:left="0" w:firstLine="0"/>
        <w:jc w:val="both"/>
        <w:rPr>
          <w:sz w:val="16"/>
          <w:szCs w:val="16"/>
        </w:rPr>
      </w:pPr>
      <w:r w:rsidDel="00000000" w:rsidR="00000000" w:rsidRPr="00000000">
        <w:rPr>
          <w:rtl w:val="0"/>
        </w:rPr>
      </w:r>
    </w:p>
    <w:p w:rsidR="00000000" w:rsidDel="00000000" w:rsidP="00000000" w:rsidRDefault="00000000" w:rsidRPr="00000000" w14:paraId="000000AF">
      <w:pPr>
        <w:ind w:left="0" w:firstLine="0"/>
        <w:jc w:val="both"/>
        <w:rPr>
          <w:sz w:val="16"/>
          <w:szCs w:val="16"/>
        </w:rPr>
      </w:pPr>
      <w:r w:rsidDel="00000000" w:rsidR="00000000" w:rsidRPr="00000000">
        <w:rPr>
          <w:rtl w:val="0"/>
        </w:rPr>
      </w:r>
    </w:p>
    <w:p w:rsidR="00000000" w:rsidDel="00000000" w:rsidP="00000000" w:rsidRDefault="00000000" w:rsidRPr="00000000" w14:paraId="000000B0">
      <w:pPr>
        <w:ind w:left="0" w:firstLine="0"/>
        <w:jc w:val="both"/>
        <w:rPr>
          <w:sz w:val="16"/>
          <w:szCs w:val="16"/>
        </w:rPr>
      </w:pPr>
      <w:r w:rsidDel="00000000" w:rsidR="00000000" w:rsidRPr="00000000">
        <w:rPr>
          <w:rtl w:val="0"/>
        </w:rPr>
      </w:r>
    </w:p>
    <w:p w:rsidR="00000000" w:rsidDel="00000000" w:rsidP="00000000" w:rsidRDefault="00000000" w:rsidRPr="00000000" w14:paraId="000000B1">
      <w:pPr>
        <w:ind w:left="0" w:firstLine="0"/>
        <w:jc w:val="both"/>
        <w:rPr>
          <w:sz w:val="16"/>
          <w:szCs w:val="16"/>
        </w:rPr>
      </w:pPr>
      <w:r w:rsidDel="00000000" w:rsidR="00000000" w:rsidRPr="00000000">
        <w:rPr>
          <w:rtl w:val="0"/>
        </w:rPr>
      </w:r>
    </w:p>
    <w:p w:rsidR="00000000" w:rsidDel="00000000" w:rsidP="00000000" w:rsidRDefault="00000000" w:rsidRPr="00000000" w14:paraId="000000B2">
      <w:pPr>
        <w:ind w:left="0" w:firstLine="0"/>
        <w:jc w:val="both"/>
        <w:rPr>
          <w:sz w:val="16"/>
          <w:szCs w:val="16"/>
        </w:rPr>
      </w:pPr>
      <w:r w:rsidDel="00000000" w:rsidR="00000000" w:rsidRPr="00000000">
        <w:rPr>
          <w:rtl w:val="0"/>
        </w:rPr>
      </w:r>
    </w:p>
    <w:p w:rsidR="00000000" w:rsidDel="00000000" w:rsidP="00000000" w:rsidRDefault="00000000" w:rsidRPr="00000000" w14:paraId="000000B3">
      <w:pPr>
        <w:ind w:left="0" w:firstLine="0"/>
        <w:jc w:val="both"/>
        <w:rPr>
          <w:sz w:val="16"/>
          <w:szCs w:val="16"/>
        </w:rPr>
      </w:pPr>
      <w:r w:rsidDel="00000000" w:rsidR="00000000" w:rsidRPr="00000000">
        <w:rPr>
          <w:rtl w:val="0"/>
        </w:rPr>
      </w:r>
    </w:p>
    <w:p w:rsidR="00000000" w:rsidDel="00000000" w:rsidP="00000000" w:rsidRDefault="00000000" w:rsidRPr="00000000" w14:paraId="000000B4">
      <w:pPr>
        <w:ind w:left="0" w:firstLine="0"/>
        <w:jc w:val="both"/>
        <w:rPr>
          <w:sz w:val="16"/>
          <w:szCs w:val="16"/>
        </w:rPr>
      </w:pPr>
      <w:r w:rsidDel="00000000" w:rsidR="00000000" w:rsidRPr="00000000">
        <w:rPr>
          <w:rtl w:val="0"/>
        </w:rPr>
      </w:r>
    </w:p>
    <w:p w:rsidR="00000000" w:rsidDel="00000000" w:rsidP="00000000" w:rsidRDefault="00000000" w:rsidRPr="00000000" w14:paraId="000000B5">
      <w:pPr>
        <w:ind w:left="0" w:firstLine="0"/>
        <w:jc w:val="both"/>
        <w:rPr>
          <w:sz w:val="16"/>
          <w:szCs w:val="16"/>
        </w:rPr>
      </w:pPr>
      <w:r w:rsidDel="00000000" w:rsidR="00000000" w:rsidRPr="00000000">
        <w:rPr>
          <w:rtl w:val="0"/>
        </w:rPr>
      </w:r>
    </w:p>
    <w:p w:rsidR="00000000" w:rsidDel="00000000" w:rsidP="00000000" w:rsidRDefault="00000000" w:rsidRPr="00000000" w14:paraId="000000B6">
      <w:pPr>
        <w:ind w:left="0" w:firstLine="0"/>
        <w:jc w:val="both"/>
        <w:rPr>
          <w:sz w:val="16"/>
          <w:szCs w:val="16"/>
        </w:rPr>
      </w:pPr>
      <w:r w:rsidDel="00000000" w:rsidR="00000000" w:rsidRPr="00000000">
        <w:rPr>
          <w:rtl w:val="0"/>
        </w:rPr>
      </w:r>
    </w:p>
    <w:p w:rsidR="00000000" w:rsidDel="00000000" w:rsidP="00000000" w:rsidRDefault="00000000" w:rsidRPr="00000000" w14:paraId="000000B7">
      <w:pPr>
        <w:ind w:left="0" w:firstLine="0"/>
        <w:jc w:val="both"/>
        <w:rPr>
          <w:sz w:val="16"/>
          <w:szCs w:val="16"/>
        </w:rPr>
      </w:pPr>
      <w:r w:rsidDel="00000000" w:rsidR="00000000" w:rsidRPr="00000000">
        <w:rPr>
          <w:rtl w:val="0"/>
        </w:rPr>
      </w:r>
    </w:p>
    <w:p w:rsidR="00000000" w:rsidDel="00000000" w:rsidP="00000000" w:rsidRDefault="00000000" w:rsidRPr="00000000" w14:paraId="000000B8">
      <w:pPr>
        <w:ind w:left="0" w:firstLine="0"/>
        <w:jc w:val="both"/>
        <w:rPr>
          <w:sz w:val="16"/>
          <w:szCs w:val="16"/>
        </w:rPr>
      </w:pPr>
      <w:r w:rsidDel="00000000" w:rsidR="00000000" w:rsidRPr="00000000">
        <w:rPr>
          <w:rtl w:val="0"/>
        </w:rPr>
      </w:r>
    </w:p>
    <w:p w:rsidR="00000000" w:rsidDel="00000000" w:rsidP="00000000" w:rsidRDefault="00000000" w:rsidRPr="00000000" w14:paraId="000000B9">
      <w:pPr>
        <w:ind w:left="0" w:firstLine="0"/>
        <w:jc w:val="both"/>
        <w:rPr>
          <w:sz w:val="16"/>
          <w:szCs w:val="16"/>
        </w:rPr>
      </w:pPr>
      <w:r w:rsidDel="00000000" w:rsidR="00000000" w:rsidRPr="00000000">
        <w:rPr>
          <w:rtl w:val="0"/>
        </w:rPr>
      </w:r>
    </w:p>
    <w:p w:rsidR="00000000" w:rsidDel="00000000" w:rsidP="00000000" w:rsidRDefault="00000000" w:rsidRPr="00000000" w14:paraId="000000BA">
      <w:pPr>
        <w:ind w:left="0" w:firstLine="0"/>
        <w:jc w:val="both"/>
        <w:rPr>
          <w:sz w:val="16"/>
          <w:szCs w:val="16"/>
        </w:rPr>
      </w:pPr>
      <w:r w:rsidDel="00000000" w:rsidR="00000000" w:rsidRPr="00000000">
        <w:rPr>
          <w:rtl w:val="0"/>
        </w:rPr>
      </w:r>
    </w:p>
    <w:p w:rsidR="00000000" w:rsidDel="00000000" w:rsidP="00000000" w:rsidRDefault="00000000" w:rsidRPr="00000000" w14:paraId="000000BB">
      <w:pPr>
        <w:ind w:left="0" w:firstLine="0"/>
        <w:jc w:val="both"/>
        <w:rPr>
          <w:sz w:val="16"/>
          <w:szCs w:val="16"/>
        </w:rPr>
      </w:pPr>
      <w:r w:rsidDel="00000000" w:rsidR="00000000" w:rsidRPr="00000000">
        <w:rPr>
          <w:rtl w:val="0"/>
        </w:rPr>
      </w:r>
    </w:p>
    <w:p w:rsidR="00000000" w:rsidDel="00000000" w:rsidP="00000000" w:rsidRDefault="00000000" w:rsidRPr="00000000" w14:paraId="000000BC">
      <w:pPr>
        <w:ind w:left="0" w:firstLine="0"/>
        <w:jc w:val="both"/>
        <w:rPr>
          <w:sz w:val="16"/>
          <w:szCs w:val="16"/>
        </w:rPr>
      </w:pPr>
      <w:r w:rsidDel="00000000" w:rsidR="00000000" w:rsidRPr="00000000">
        <w:rPr>
          <w:rtl w:val="0"/>
        </w:rPr>
      </w:r>
    </w:p>
    <w:p w:rsidR="00000000" w:rsidDel="00000000" w:rsidP="00000000" w:rsidRDefault="00000000" w:rsidRPr="00000000" w14:paraId="000000BD">
      <w:pPr>
        <w:ind w:left="0" w:firstLine="0"/>
        <w:jc w:val="both"/>
        <w:rPr>
          <w:sz w:val="16"/>
          <w:szCs w:val="16"/>
        </w:rPr>
      </w:pPr>
      <w:r w:rsidDel="00000000" w:rsidR="00000000" w:rsidRPr="00000000">
        <w:rPr>
          <w:rtl w:val="0"/>
        </w:rPr>
      </w:r>
    </w:p>
    <w:p w:rsidR="00000000" w:rsidDel="00000000" w:rsidP="00000000" w:rsidRDefault="00000000" w:rsidRPr="00000000" w14:paraId="000000BE">
      <w:pPr>
        <w:ind w:left="0" w:firstLine="0"/>
        <w:jc w:val="both"/>
        <w:rPr>
          <w:sz w:val="16"/>
          <w:szCs w:val="16"/>
        </w:rPr>
        <w:sectPr>
          <w:type w:val="continuous"/>
          <w:pgSz w:h="16838" w:w="11906" w:orient="portrait"/>
          <w:pgMar w:bottom="2438" w:top="1077" w:left="811" w:right="811" w:header="709" w:footer="709"/>
          <w:cols w:equalWidth="0" w:num="2">
            <w:col w:space="238" w:w="5023.000000000001"/>
            <w:col w:space="0" w:w="5023.000000000001"/>
          </w:cols>
        </w:sect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2" w:right="0" w:hanging="432"/>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sectPr>
      <w:type w:val="continuous"/>
      <w:pgSz w:h="16838" w:w="11906" w:orient="portrait"/>
      <w:pgMar w:bottom="2438" w:top="1077" w:left="811" w:right="811" w:header="709" w:footer="709"/>
      <w:cols w:equalWidth="0" w:num="2">
        <w:col w:space="238" w:w="5023.000000000001"/>
        <w:col w:space="0" w:w="5023.000000000001"/>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nsolas"/>
  <w:font w:name="Courier"/>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upperRoman"/>
      <w:lvlText w:val="%1."/>
      <w:lvlJc w:val="left"/>
      <w:pPr>
        <w:ind w:left="288" w:hanging="288"/>
      </w:pPr>
      <w:rPr>
        <w:rFonts w:ascii="Times New Roman" w:cs="Times New Roman" w:eastAsia="Times New Roman" w:hAnsi="Times New Roman"/>
        <w:b w:val="0"/>
        <w:i w:val="0"/>
        <w:smallCaps w:val="1"/>
        <w:strike w:val="0"/>
        <w:color w:val="000000"/>
        <w:sz w:val="20"/>
        <w:szCs w:val="20"/>
        <w:u w:val="none"/>
        <w:vertAlign w:val="baseline"/>
      </w:rPr>
    </w:lvl>
    <w:lvl w:ilvl="1">
      <w:start w:val="1"/>
      <w:numFmt w:val="bullet"/>
      <w:lvlText w:val="○"/>
      <w:lvlJc w:val="left"/>
      <w:pPr>
        <w:ind w:left="288" w:hanging="288"/>
      </w:pPr>
      <w:rPr>
        <w:rFonts w:ascii="Times New Roman" w:cs="Times New Roman" w:eastAsia="Times New Roman" w:hAnsi="Times New Roman"/>
        <w:b w:val="0"/>
        <w:i w:val="0"/>
        <w:sz w:val="20"/>
        <w:szCs w:val="20"/>
        <w:vertAlign w:val="baseline"/>
      </w:rPr>
    </w:lvl>
    <w:lvl w:ilvl="2">
      <w:start w:val="1"/>
      <w:numFmt w:val="decimal"/>
      <w:lvlText w:val="%1.○.%3"/>
      <w:lvlJc w:val="left"/>
      <w:pPr>
        <w:ind w:left="720" w:hanging="720"/>
      </w:pPr>
      <w:rPr>
        <w:vertAlign w:val="baseline"/>
      </w:rPr>
    </w:lvl>
    <w:lvl w:ilvl="3">
      <w:start w:val="1"/>
      <w:numFmt w:val="decimal"/>
      <w:lvlText w:val="%1.○.%3.%4"/>
      <w:lvlJc w:val="left"/>
      <w:pPr>
        <w:ind w:left="864" w:hanging="864"/>
      </w:pPr>
      <w:rPr>
        <w:vertAlign w:val="baseline"/>
      </w:rPr>
    </w:lvl>
    <w:lvl w:ilvl="4">
      <w:start w:val="1"/>
      <w:numFmt w:val="decimal"/>
      <w:lvlText w:val="%1.○.%3.%4.%5"/>
      <w:lvlJc w:val="left"/>
      <w:pPr>
        <w:ind w:left="1008" w:hanging="1008"/>
      </w:pPr>
      <w:rPr>
        <w:vertAlign w:val="baseline"/>
      </w:rPr>
    </w:lvl>
    <w:lvl w:ilvl="5">
      <w:start w:val="1"/>
      <w:numFmt w:val="decimal"/>
      <w:lvlText w:val="%1.○.%3.%4.%5.%6"/>
      <w:lvlJc w:val="left"/>
      <w:pPr>
        <w:ind w:left="1152" w:hanging="1152"/>
      </w:pPr>
      <w:rPr>
        <w:vertAlign w:val="baseline"/>
      </w:rPr>
    </w:lvl>
    <w:lvl w:ilvl="6">
      <w:start w:val="1"/>
      <w:numFmt w:val="decimal"/>
      <w:lvlText w:val="%1.○.%3.%4.%5.%6.%7"/>
      <w:lvlJc w:val="left"/>
      <w:pPr>
        <w:ind w:left="1296" w:hanging="1296"/>
      </w:pPr>
      <w:rPr>
        <w:vertAlign w:val="baseline"/>
      </w:rPr>
    </w:lvl>
    <w:lvl w:ilvl="7">
      <w:start w:val="1"/>
      <w:numFmt w:val="decimal"/>
      <w:lvlText w:val="%1.○.%3.%4.%5.%6.%7.%8"/>
      <w:lvlJc w:val="left"/>
      <w:pPr>
        <w:ind w:left="1440" w:hanging="1440"/>
      </w:pPr>
      <w:rPr>
        <w:vertAlign w:val="baseline"/>
      </w:rPr>
    </w:lvl>
    <w:lvl w:ilvl="8">
      <w:start w:val="1"/>
      <w:numFmt w:val="decimal"/>
      <w:lvlText w:val="%1.○.%3.%4.%5.%6.%7.%8.%9"/>
      <w:lvlJc w:val="left"/>
      <w:pPr>
        <w:ind w:left="1584" w:hanging="1584"/>
      </w:pPr>
      <w:rPr>
        <w:vertAlign w:val="baseline"/>
      </w:rPr>
    </w:lvl>
  </w:abstractNum>
  <w:abstractNum w:abstractNumId="3">
    <w:lvl w:ilvl="0">
      <w:start w:val="1"/>
      <w:numFmt w:val="decimal"/>
      <w:lvlText w:val="[%1]"/>
      <w:lvlJc w:val="left"/>
      <w:pPr>
        <w:ind w:left="432" w:hanging="432"/>
      </w:pPr>
      <w:rPr>
        <w:vertAlign w:val="baseline"/>
      </w:rPr>
    </w:lvl>
    <w:lvl w:ilvl="1">
      <w:start w:val="1"/>
      <w:numFmt w:val="decimal"/>
      <w:lvlText w:val="%1.%2)"/>
      <w:lvlJc w:val="left"/>
      <w:pPr>
        <w:ind w:left="936" w:hanging="720"/>
      </w:pPr>
      <w:rPr>
        <w:vertAlign w:val="baseline"/>
      </w:rPr>
    </w:lvl>
    <w:lvl w:ilvl="2">
      <w:start w:val="1"/>
      <w:numFmt w:val="decimal"/>
      <w:lvlText w:val="%3)"/>
      <w:lvlJc w:val="left"/>
      <w:pPr>
        <w:ind w:left="360" w:hanging="360"/>
      </w:pPr>
      <w:rPr>
        <w:vertAlign w:val="baseline"/>
      </w:rPr>
    </w:lvl>
    <w:lvl w:ilvl="3">
      <w:start w:val="1"/>
      <w:numFmt w:val="decimal"/>
      <w:lvlText w:val="%1.%2)%3.%4."/>
      <w:lvlJc w:val="left"/>
      <w:pPr>
        <w:ind w:left="1296" w:hanging="1080"/>
      </w:pPr>
      <w:rPr>
        <w:vertAlign w:val="baseline"/>
      </w:rPr>
    </w:lvl>
    <w:lvl w:ilvl="4">
      <w:start w:val="1"/>
      <w:numFmt w:val="decimal"/>
      <w:lvlText w:val="%1.%2)%3.%4.%5."/>
      <w:lvlJc w:val="left"/>
      <w:pPr>
        <w:ind w:left="1296" w:hanging="1080"/>
      </w:pPr>
      <w:rPr>
        <w:vertAlign w:val="baseline"/>
      </w:rPr>
    </w:lvl>
    <w:lvl w:ilvl="5">
      <w:start w:val="1"/>
      <w:numFmt w:val="decimal"/>
      <w:lvlText w:val="%1.%2)%3.%4.%5.%6."/>
      <w:lvlJc w:val="left"/>
      <w:pPr>
        <w:ind w:left="1656" w:hanging="1440"/>
      </w:pPr>
      <w:rPr>
        <w:vertAlign w:val="baseline"/>
      </w:rPr>
    </w:lvl>
    <w:lvl w:ilvl="6">
      <w:start w:val="1"/>
      <w:numFmt w:val="decimal"/>
      <w:lvlText w:val="%1.%2)%3.%4.%5.%6.%7."/>
      <w:lvlJc w:val="left"/>
      <w:pPr>
        <w:ind w:left="1656" w:hanging="1440"/>
      </w:pPr>
      <w:rPr>
        <w:vertAlign w:val="baseline"/>
      </w:rPr>
    </w:lvl>
    <w:lvl w:ilvl="7">
      <w:start w:val="1"/>
      <w:numFmt w:val="decimal"/>
      <w:lvlText w:val="%1.%2)%3.%4.%5.%6.%7.%8."/>
      <w:lvlJc w:val="left"/>
      <w:pPr>
        <w:ind w:left="2016" w:hanging="1800"/>
      </w:pPr>
      <w:rPr>
        <w:vertAlign w:val="baseline"/>
      </w:rPr>
    </w:lvl>
    <w:lvl w:ilvl="8">
      <w:start w:val="1"/>
      <w:numFmt w:val="decimal"/>
      <w:lvlText w:val="%1.%2)%3.%4.%5.%6.%7.%8.%9."/>
      <w:lvlJc w:val="left"/>
      <w:pPr>
        <w:ind w:left="2016" w:hanging="1800"/>
      </w:pPr>
      <w:rPr>
        <w:vertAlign w:val="baseline"/>
      </w:rPr>
    </w:lvl>
  </w:abstractNum>
  <w:abstractNum w:abstractNumId="4">
    <w:lvl w:ilvl="0">
      <w:start w:val="1"/>
      <w:numFmt w:val="upperLetter"/>
      <w:lvlText w:val="%1."/>
      <w:lvlJc w:val="left"/>
      <w:pPr>
        <w:ind w:left="288" w:hanging="288"/>
      </w:pPr>
      <w:rPr>
        <w:rFonts w:ascii="Times New Roman" w:cs="Times New Roman" w:eastAsia="Times New Roman" w:hAnsi="Times New Roman"/>
        <w:b w:val="0"/>
        <w:i w:val="1"/>
        <w:smallCaps w:val="1"/>
        <w:strike w:val="0"/>
        <w:color w:val="000000"/>
        <w:sz w:val="20"/>
        <w:szCs w:val="20"/>
        <w:u w:val="none"/>
        <w:vertAlign w:val="baseline"/>
      </w:rPr>
    </w:lvl>
    <w:lvl w:ilvl="1">
      <w:start w:val="1"/>
      <w:numFmt w:val="upperLetter"/>
      <w:lvlText w:val="%2."/>
      <w:lvlJc w:val="left"/>
      <w:pPr>
        <w:ind w:left="288" w:hanging="288"/>
      </w:pPr>
      <w:rPr>
        <w:rFonts w:ascii="Times New Roman" w:cs="Times New Roman" w:eastAsia="Times New Roman" w:hAnsi="Times New Roman"/>
        <w:b w:val="0"/>
        <w:i w:val="0"/>
        <w:sz w:val="20"/>
        <w:szCs w:val="20"/>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5">
    <w:lvl w:ilvl="0">
      <w:start w:val="1"/>
      <w:numFmt w:val="upperLetter"/>
      <w:lvlText w:val="%1."/>
      <w:lvlJc w:val="left"/>
      <w:pPr>
        <w:ind w:left="288" w:hanging="288"/>
      </w:pPr>
      <w:rPr>
        <w:rFonts w:ascii="Times New Roman" w:cs="Times New Roman" w:eastAsia="Times New Roman" w:hAnsi="Times New Roman"/>
        <w:b w:val="0"/>
        <w:i w:val="1"/>
        <w:smallCaps w:val="1"/>
        <w:strike w:val="0"/>
        <w:color w:val="000000"/>
        <w:sz w:val="20"/>
        <w:szCs w:val="20"/>
        <w:u w:val="none"/>
        <w:vertAlign w:val="baseline"/>
      </w:rPr>
    </w:lvl>
    <w:lvl w:ilvl="1">
      <w:start w:val="1"/>
      <w:numFmt w:val="upperLetter"/>
      <w:lvlText w:val="%2."/>
      <w:lvlJc w:val="left"/>
      <w:pPr>
        <w:ind w:left="288" w:hanging="288"/>
      </w:pPr>
      <w:rPr>
        <w:rFonts w:ascii="Times New Roman" w:cs="Times New Roman" w:eastAsia="Times New Roman" w:hAnsi="Times New Roman"/>
        <w:b w:val="0"/>
        <w:i w:val="0"/>
        <w:sz w:val="20"/>
        <w:szCs w:val="20"/>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A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32"/>
      <w:szCs w:val="32"/>
      <w:vertAlign w:val="baseline"/>
    </w:rPr>
  </w:style>
  <w:style w:type="paragraph" w:styleId="Heading2">
    <w:name w:val="heading 2"/>
    <w:basedOn w:val="Normal"/>
    <w:next w:val="Normal"/>
    <w:pPr>
      <w:keepNext w:val="1"/>
      <w:spacing w:after="60" w:before="240" w:lineRule="auto"/>
    </w:pPr>
    <w:rPr>
      <w:rFonts w:ascii="Arial" w:cs="Arial" w:eastAsia="Arial" w:hAnsi="Arial"/>
      <w:b w:val="1"/>
      <w:i w:val="1"/>
      <w:sz w:val="28"/>
      <w:szCs w:val="28"/>
      <w:vertAlign w:val="baseline"/>
    </w:rPr>
  </w:style>
  <w:style w:type="paragraph" w:styleId="Heading3">
    <w:name w:val="heading 3"/>
    <w:basedOn w:val="Normal"/>
    <w:next w:val="Normal"/>
    <w:pPr>
      <w:keepNext w:val="1"/>
      <w:spacing w:after="60" w:before="240" w:lineRule="auto"/>
      <w:ind w:left="360" w:hanging="360"/>
    </w:pPr>
    <w:rPr>
      <w:rFonts w:ascii="Arial" w:cs="Arial" w:eastAsia="Arial" w:hAnsi="Arial"/>
      <w:b w:val="1"/>
      <w:sz w:val="26"/>
      <w:szCs w:val="26"/>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zh-CN" w:val="en-AU"/>
    </w:rPr>
  </w:style>
  <w:style w:type="paragraph" w:styleId="Heading1">
    <w:name w:val="Heading 1"/>
    <w:basedOn w:val="Normal"/>
    <w:next w:val="Normal"/>
    <w:autoRedefine w:val="0"/>
    <w:hidden w:val="0"/>
    <w:qFormat w:val="0"/>
    <w:pPr>
      <w:keepNext w:val="1"/>
      <w:suppressAutoHyphens w:val="1"/>
      <w:spacing w:after="60" w:before="240" w:line="1" w:lineRule="atLeast"/>
      <w:ind w:leftChars="-1" w:rightChars="0" w:firstLineChars="-1"/>
      <w:textDirection w:val="btLr"/>
      <w:textAlignment w:val="top"/>
      <w:outlineLvl w:val="0"/>
    </w:pPr>
    <w:rPr>
      <w:rFonts w:ascii="Arial" w:cs="Arial" w:hAnsi="Arial"/>
      <w:b w:val="1"/>
      <w:bCs w:val="1"/>
      <w:w w:val="100"/>
      <w:kern w:val="32"/>
      <w:position w:val="-1"/>
      <w:sz w:val="32"/>
      <w:szCs w:val="32"/>
      <w:effect w:val="none"/>
      <w:vertAlign w:val="baseline"/>
      <w:cs w:val="0"/>
      <w:em w:val="none"/>
      <w:lang w:bidi="ar-SA" w:eastAsia="zh-CN" w:val="en-AU"/>
    </w:rPr>
  </w:style>
  <w:style w:type="paragraph" w:styleId="Heading2">
    <w:name w:val="Heading 2"/>
    <w:basedOn w:val="Normal"/>
    <w:next w:val="Normal"/>
    <w:autoRedefine w:val="0"/>
    <w:hidden w:val="0"/>
    <w:qFormat w:val="0"/>
    <w:pPr>
      <w:keepNext w:val="1"/>
      <w:suppressAutoHyphens w:val="1"/>
      <w:spacing w:after="60" w:before="240" w:line="1" w:lineRule="atLeast"/>
      <w:ind w:leftChars="-1" w:rightChars="0" w:firstLineChars="-1"/>
      <w:textDirection w:val="btLr"/>
      <w:textAlignment w:val="top"/>
      <w:outlineLvl w:val="1"/>
    </w:pPr>
    <w:rPr>
      <w:rFonts w:ascii="Arial" w:cs="Arial" w:hAnsi="Arial"/>
      <w:b w:val="1"/>
      <w:bCs w:val="1"/>
      <w:i w:val="1"/>
      <w:iCs w:val="1"/>
      <w:w w:val="100"/>
      <w:position w:val="-1"/>
      <w:sz w:val="28"/>
      <w:szCs w:val="28"/>
      <w:effect w:val="none"/>
      <w:vertAlign w:val="baseline"/>
      <w:cs w:val="0"/>
      <w:em w:val="none"/>
      <w:lang w:bidi="ar-SA" w:eastAsia="zh-CN" w:val="en-AU"/>
    </w:rPr>
  </w:style>
  <w:style w:type="paragraph" w:styleId="Heading3">
    <w:name w:val="Heading 3"/>
    <w:basedOn w:val="Normal"/>
    <w:next w:val="Normal"/>
    <w:autoRedefine w:val="0"/>
    <w:hidden w:val="0"/>
    <w:qFormat w:val="0"/>
    <w:pPr>
      <w:keepNext w:val="1"/>
      <w:numPr>
        <w:ilvl w:val="2"/>
        <w:numId w:val="47"/>
      </w:numPr>
      <w:suppressAutoHyphens w:val="1"/>
      <w:spacing w:after="60" w:before="240" w:line="1" w:lineRule="atLeast"/>
      <w:ind w:leftChars="-1" w:rightChars="0" w:firstLineChars="-1"/>
      <w:textDirection w:val="btLr"/>
      <w:textAlignment w:val="top"/>
      <w:outlineLvl w:val="2"/>
    </w:pPr>
    <w:rPr>
      <w:rFonts w:ascii="Arial" w:cs="Arial" w:hAnsi="Arial"/>
      <w:b w:val="1"/>
      <w:bCs w:val="1"/>
      <w:w w:val="100"/>
      <w:position w:val="-1"/>
      <w:sz w:val="26"/>
      <w:szCs w:val="26"/>
      <w:effect w:val="none"/>
      <w:vertAlign w:val="baseline"/>
      <w:cs w:val="0"/>
      <w:em w:val="none"/>
      <w:lang w:bidi="ar-SA" w:eastAsia="zh-CN" w:val="en-AU"/>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IEEEAuthorName">
    <w:name w:val="IEEE Author Name"/>
    <w:basedOn w:val="Normal"/>
    <w:next w:val="Normal"/>
    <w:autoRedefine w:val="0"/>
    <w:hidden w:val="0"/>
    <w:qFormat w:val="0"/>
    <w:pPr>
      <w:suppressAutoHyphens w:val="1"/>
      <w:adjustRightInd w:val="0"/>
      <w:spacing w:after="120" w:before="120" w:line="1" w:lineRule="atLeast"/>
      <w:ind w:leftChars="-1" w:rightChars="0" w:firstLineChars="-1"/>
      <w:jc w:val="center"/>
      <w:textDirection w:val="btLr"/>
      <w:textAlignment w:val="top"/>
      <w:outlineLvl w:val="0"/>
    </w:pPr>
    <w:rPr>
      <w:w w:val="100"/>
      <w:position w:val="-1"/>
      <w:sz w:val="22"/>
      <w:szCs w:val="24"/>
      <w:effect w:val="none"/>
      <w:vertAlign w:val="baseline"/>
      <w:cs w:val="0"/>
      <w:em w:val="none"/>
      <w:lang w:bidi="ar-SA" w:eastAsia="zh-CN" w:val="en-GB"/>
    </w:rPr>
  </w:style>
  <w:style w:type="paragraph" w:styleId="IEEEAuthorAffiliation">
    <w:name w:val="IEEE Author Affiliation"/>
    <w:basedOn w:val="Normal"/>
    <w:next w:val="Normal"/>
    <w:autoRedefine w:val="0"/>
    <w:hidden w:val="0"/>
    <w:qFormat w:val="0"/>
    <w:pPr>
      <w:suppressAutoHyphens w:val="1"/>
      <w:spacing w:after="60" w:line="1" w:lineRule="atLeast"/>
      <w:ind w:leftChars="-1" w:rightChars="0" w:firstLineChars="-1"/>
      <w:jc w:val="center"/>
      <w:textDirection w:val="btLr"/>
      <w:textAlignment w:val="top"/>
      <w:outlineLvl w:val="0"/>
    </w:pPr>
    <w:rPr>
      <w:i w:val="1"/>
      <w:w w:val="100"/>
      <w:position w:val="-1"/>
      <w:sz w:val="20"/>
      <w:szCs w:val="24"/>
      <w:effect w:val="none"/>
      <w:vertAlign w:val="baseline"/>
      <w:cs w:val="0"/>
      <w:em w:val="none"/>
      <w:lang w:bidi="ar-SA" w:eastAsia="zh-CN" w:val="en-GB"/>
    </w:rPr>
  </w:style>
  <w:style w:type="paragraph" w:styleId="IEEEHeading2">
    <w:name w:val="IEEE Heading 2"/>
    <w:basedOn w:val="Normal"/>
    <w:next w:val="IEEEParagraph"/>
    <w:autoRedefine w:val="0"/>
    <w:hidden w:val="0"/>
    <w:qFormat w:val="0"/>
    <w:pPr>
      <w:numPr>
        <w:ilvl w:val="0"/>
        <w:numId w:val="37"/>
      </w:numPr>
      <w:suppressAutoHyphens w:val="1"/>
      <w:adjustRightInd w:val="0"/>
      <w:spacing w:after="60" w:before="150" w:line="1" w:lineRule="atLeast"/>
      <w:ind w:left="289" w:leftChars="-1" w:rightChars="0" w:hanging="289" w:firstLineChars="-1"/>
      <w:textDirection w:val="btLr"/>
      <w:textAlignment w:val="top"/>
      <w:outlineLvl w:val="0"/>
    </w:pPr>
    <w:rPr>
      <w:i w:val="1"/>
      <w:w w:val="100"/>
      <w:position w:val="-1"/>
      <w:sz w:val="20"/>
      <w:szCs w:val="24"/>
      <w:effect w:val="none"/>
      <w:vertAlign w:val="baseline"/>
      <w:cs w:val="0"/>
      <w:em w:val="none"/>
      <w:lang w:bidi="ar-SA" w:eastAsia="zh-CN" w:val="en-AU"/>
    </w:rPr>
  </w:style>
  <w:style w:type="paragraph" w:styleId="IEEEAuthorEmail">
    <w:name w:val="IEEE Author Email"/>
    <w:next w:val="IEEEAuthorAffiliation"/>
    <w:autoRedefine w:val="0"/>
    <w:hidden w:val="0"/>
    <w:qFormat w:val="0"/>
    <w:pPr>
      <w:suppressAutoHyphens w:val="1"/>
      <w:spacing w:after="60" w:line="1" w:lineRule="atLeast"/>
      <w:ind w:leftChars="-1" w:rightChars="0" w:firstLineChars="-1"/>
      <w:jc w:val="center"/>
      <w:textDirection w:val="btLr"/>
      <w:textAlignment w:val="top"/>
      <w:outlineLvl w:val="0"/>
    </w:pPr>
    <w:rPr>
      <w:rFonts w:ascii="Courier" w:eastAsia="Times New Roman" w:hAnsi="Courier"/>
      <w:w w:val="100"/>
      <w:position w:val="-1"/>
      <w:sz w:val="18"/>
      <w:szCs w:val="24"/>
      <w:effect w:val="none"/>
      <w:vertAlign w:val="baseline"/>
      <w:cs w:val="0"/>
      <w:em w:val="none"/>
      <w:lang w:bidi="ar-SA" w:eastAsia="en-GB" w:val="en-GB"/>
    </w:rPr>
  </w:style>
  <w:style w:type="paragraph" w:styleId="IEEEAbstractHeading">
    <w:name w:val="IEEE Abstract Heading"/>
    <w:basedOn w:val="IEEEAbtract"/>
    <w:next w:val="IEEEAbtract"/>
    <w:autoRedefine w:val="0"/>
    <w:hidden w:val="0"/>
    <w:qFormat w:val="0"/>
    <w:pPr>
      <w:suppressAutoHyphens w:val="1"/>
      <w:adjustRightInd w:val="0"/>
      <w:spacing w:line="1" w:lineRule="atLeast"/>
      <w:ind w:leftChars="-1" w:rightChars="0" w:firstLineChars="-1"/>
      <w:jc w:val="both"/>
      <w:textDirection w:val="btLr"/>
      <w:textAlignment w:val="top"/>
      <w:outlineLvl w:val="0"/>
    </w:pPr>
    <w:rPr>
      <w:b w:val="1"/>
      <w:i w:val="1"/>
      <w:w w:val="100"/>
      <w:position w:val="-1"/>
      <w:sz w:val="18"/>
      <w:szCs w:val="24"/>
      <w:effect w:val="none"/>
      <w:vertAlign w:val="baseline"/>
      <w:cs w:val="0"/>
      <w:em w:val="none"/>
      <w:lang w:bidi="ar-SA" w:eastAsia="zh-CN" w:val="en-GB"/>
    </w:rPr>
  </w:style>
  <w:style w:type="character" w:styleId="IEEEAbstractHeadingChar">
    <w:name w:val="IEEE Abstract Heading Char"/>
    <w:basedOn w:val="DefaultParagraphFont"/>
    <w:next w:val="IEEEAbstractHeadingChar"/>
    <w:autoRedefine w:val="0"/>
    <w:hidden w:val="0"/>
    <w:qFormat w:val="0"/>
    <w:rPr>
      <w:b w:val="1"/>
      <w:i w:val="1"/>
      <w:w w:val="100"/>
      <w:position w:val="-1"/>
      <w:sz w:val="18"/>
      <w:szCs w:val="24"/>
      <w:effect w:val="none"/>
      <w:vertAlign w:val="baseline"/>
      <w:cs w:val="0"/>
      <w:em w:val="none"/>
      <w:lang w:bidi="ar-SA" w:eastAsia="en-GB" w:val="en-GB"/>
    </w:rPr>
  </w:style>
  <w:style w:type="paragraph" w:styleId="IEEEAbtract">
    <w:name w:val="IEEE Abtract"/>
    <w:basedOn w:val="Normal"/>
    <w:next w:val="Normal"/>
    <w:autoRedefine w:val="0"/>
    <w:hidden w:val="0"/>
    <w:qFormat w:val="0"/>
    <w:pPr>
      <w:suppressAutoHyphens w:val="1"/>
      <w:adjustRightInd w:val="0"/>
      <w:spacing w:line="1" w:lineRule="atLeast"/>
      <w:ind w:leftChars="-1" w:rightChars="0" w:firstLineChars="-1"/>
      <w:jc w:val="both"/>
      <w:textDirection w:val="btLr"/>
      <w:textAlignment w:val="top"/>
      <w:outlineLvl w:val="0"/>
    </w:pPr>
    <w:rPr>
      <w:b w:val="1"/>
      <w:w w:val="100"/>
      <w:position w:val="-1"/>
      <w:sz w:val="18"/>
      <w:szCs w:val="24"/>
      <w:effect w:val="none"/>
      <w:vertAlign w:val="baseline"/>
      <w:cs w:val="0"/>
      <w:em w:val="none"/>
      <w:lang w:bidi="ar-SA" w:eastAsia="zh-CN" w:val="en-GB"/>
    </w:rPr>
  </w:style>
  <w:style w:type="character" w:styleId="IEEEAbtractChar">
    <w:name w:val="IEEE Abtract Char"/>
    <w:basedOn w:val="DefaultParagraphFont"/>
    <w:next w:val="IEEEAbtractChar"/>
    <w:autoRedefine w:val="0"/>
    <w:hidden w:val="0"/>
    <w:qFormat w:val="0"/>
    <w:rPr>
      <w:b w:val="1"/>
      <w:w w:val="100"/>
      <w:position w:val="-1"/>
      <w:sz w:val="18"/>
      <w:szCs w:val="24"/>
      <w:effect w:val="none"/>
      <w:vertAlign w:val="baseline"/>
      <w:cs w:val="0"/>
      <w:em w:val="none"/>
      <w:lang w:bidi="ar-SA" w:eastAsia="en-GB" w:val="en-GB"/>
    </w:rPr>
  </w:style>
  <w:style w:type="paragraph" w:styleId="IEEEParagraph">
    <w:name w:val="IEEE Paragraph"/>
    <w:basedOn w:val="Normal"/>
    <w:next w:val="IEEEParagraph"/>
    <w:autoRedefine w:val="0"/>
    <w:hidden w:val="0"/>
    <w:qFormat w:val="0"/>
    <w:pPr>
      <w:suppressAutoHyphens w:val="1"/>
      <w:adjustRightInd w:val="0"/>
      <w:spacing w:line="1" w:lineRule="atLeast"/>
      <w:ind w:leftChars="-1" w:rightChars="0" w:firstLine="216" w:firstLineChars="-1"/>
      <w:jc w:val="both"/>
      <w:textDirection w:val="btLr"/>
      <w:textAlignment w:val="top"/>
      <w:outlineLvl w:val="0"/>
    </w:pPr>
    <w:rPr>
      <w:w w:val="100"/>
      <w:position w:val="-1"/>
      <w:sz w:val="20"/>
      <w:szCs w:val="24"/>
      <w:effect w:val="none"/>
      <w:vertAlign w:val="baseline"/>
      <w:cs w:val="0"/>
      <w:em w:val="none"/>
      <w:lang w:bidi="ar-SA" w:eastAsia="zh-CN" w:val="en-AU"/>
    </w:rPr>
  </w:style>
  <w:style w:type="paragraph" w:styleId="IEEEHeading1">
    <w:name w:val="IEEE Heading 1"/>
    <w:basedOn w:val="Normal"/>
    <w:next w:val="IEEEParagraph"/>
    <w:autoRedefine w:val="0"/>
    <w:hidden w:val="0"/>
    <w:qFormat w:val="0"/>
    <w:pPr>
      <w:numPr>
        <w:ilvl w:val="0"/>
        <w:numId w:val="46"/>
      </w:numPr>
      <w:suppressAutoHyphens w:val="1"/>
      <w:adjustRightInd w:val="0"/>
      <w:spacing w:after="60" w:before="180" w:line="1" w:lineRule="atLeast"/>
      <w:ind w:left="289" w:leftChars="-1" w:rightChars="0" w:hanging="289" w:firstLineChars="-1"/>
      <w:jc w:val="center"/>
      <w:textDirection w:val="btLr"/>
      <w:textAlignment w:val="top"/>
      <w:outlineLvl w:val="0"/>
    </w:pPr>
    <w:rPr>
      <w:rFonts w:ascii="Times New Roman" w:hAnsi="Times New Roman"/>
      <w:smallCaps w:val="1"/>
      <w:w w:val="100"/>
      <w:position w:val="-1"/>
      <w:sz w:val="20"/>
      <w:szCs w:val="24"/>
      <w:effect w:val="none"/>
      <w:vertAlign w:val="baseline"/>
      <w:cs w:val="0"/>
      <w:em w:val="none"/>
      <w:lang w:bidi="ar-SA" w:eastAsia="zh-CN" w:val="en-AU"/>
    </w:rPr>
  </w:style>
  <w:style w:type="table" w:styleId="TableGrid">
    <w:name w:val="Table Grid"/>
    <w:basedOn w:val="TableNormal"/>
    <w:next w:val="TableGrid"/>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Grid"/>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IEEETableCell">
    <w:name w:val="IEEE Table Cell"/>
    <w:basedOn w:val="IEEEParagraph"/>
    <w:next w:val="IEEETableCell"/>
    <w:autoRedefine w:val="0"/>
    <w:hidden w:val="0"/>
    <w:qFormat w:val="0"/>
    <w:pPr>
      <w:suppressAutoHyphens w:val="1"/>
      <w:adjustRightInd w:val="0"/>
      <w:spacing w:line="1" w:lineRule="atLeast"/>
      <w:ind w:leftChars="-1" w:rightChars="0" w:firstLine="0" w:firstLineChars="-1"/>
      <w:jc w:val="left"/>
      <w:textDirection w:val="btLr"/>
      <w:textAlignment w:val="top"/>
      <w:outlineLvl w:val="0"/>
    </w:pPr>
    <w:rPr>
      <w:w w:val="100"/>
      <w:position w:val="-1"/>
      <w:sz w:val="18"/>
      <w:szCs w:val="24"/>
      <w:effect w:val="none"/>
      <w:vertAlign w:val="baseline"/>
      <w:cs w:val="0"/>
      <w:em w:val="none"/>
      <w:lang w:bidi="ar-SA" w:eastAsia="zh-CN" w:val="en-AU"/>
    </w:rPr>
  </w:style>
  <w:style w:type="paragraph" w:styleId="IEEETitle">
    <w:name w:val="IEEE Title"/>
    <w:basedOn w:val="Normal"/>
    <w:next w:val="IEEEAuthorName"/>
    <w:autoRedefine w:val="0"/>
    <w:hidden w:val="0"/>
    <w:qFormat w:val="0"/>
    <w:pPr>
      <w:suppressAutoHyphens w:val="1"/>
      <w:adjustRightInd w:val="0"/>
      <w:spacing w:line="1" w:lineRule="atLeast"/>
      <w:ind w:leftChars="-1" w:rightChars="0" w:firstLineChars="-1"/>
      <w:jc w:val="center"/>
      <w:textDirection w:val="btLr"/>
      <w:textAlignment w:val="top"/>
      <w:outlineLvl w:val="0"/>
    </w:pPr>
    <w:rPr>
      <w:w w:val="100"/>
      <w:position w:val="-1"/>
      <w:sz w:val="48"/>
      <w:szCs w:val="24"/>
      <w:effect w:val="none"/>
      <w:vertAlign w:val="baseline"/>
      <w:cs w:val="0"/>
      <w:em w:val="none"/>
      <w:lang w:bidi="ar-SA" w:eastAsia="zh-CN" w:val="en-AU"/>
    </w:rPr>
  </w:style>
  <w:style w:type="paragraph" w:styleId="IEEEHeading3">
    <w:name w:val="IEEE Heading 3"/>
    <w:basedOn w:val="Normal"/>
    <w:next w:val="IEEEParagraph"/>
    <w:autoRedefine w:val="0"/>
    <w:hidden w:val="0"/>
    <w:qFormat w:val="0"/>
    <w:pPr>
      <w:numPr>
        <w:ilvl w:val="0"/>
        <w:numId w:val="24"/>
      </w:numPr>
      <w:suppressAutoHyphens w:val="1"/>
      <w:adjustRightInd w:val="0"/>
      <w:spacing w:after="60" w:before="120" w:line="1" w:lineRule="atLeast"/>
      <w:ind w:leftChars="-1" w:rightChars="0" w:firstLine="216" w:firstLineChars="-1"/>
      <w:jc w:val="both"/>
      <w:textDirection w:val="btLr"/>
      <w:textAlignment w:val="top"/>
      <w:outlineLvl w:val="0"/>
    </w:pPr>
    <w:rPr>
      <w:i w:val="1"/>
      <w:w w:val="100"/>
      <w:position w:val="-1"/>
      <w:sz w:val="20"/>
      <w:szCs w:val="24"/>
      <w:effect w:val="none"/>
      <w:vertAlign w:val="baseline"/>
      <w:cs w:val="0"/>
      <w:em w:val="none"/>
      <w:lang w:bidi="ar-SA" w:eastAsia="zh-CN" w:val="en-AU"/>
    </w:rPr>
  </w:style>
  <w:style w:type="paragraph" w:styleId="IEEETableCaption">
    <w:name w:val="IEEE Table Caption"/>
    <w:basedOn w:val="Normal"/>
    <w:next w:val="IEEEParagraph"/>
    <w:autoRedefine w:val="0"/>
    <w:hidden w:val="0"/>
    <w:qFormat w:val="0"/>
    <w:pPr>
      <w:suppressAutoHyphens w:val="1"/>
      <w:spacing w:after="120" w:before="120" w:line="1" w:lineRule="atLeast"/>
      <w:ind w:leftChars="-1" w:rightChars="0" w:firstLineChars="-1"/>
      <w:jc w:val="center"/>
      <w:textDirection w:val="btLr"/>
      <w:textAlignment w:val="top"/>
      <w:outlineLvl w:val="0"/>
    </w:pPr>
    <w:rPr>
      <w:smallCaps w:val="1"/>
      <w:w w:val="100"/>
      <w:position w:val="-1"/>
      <w:sz w:val="16"/>
      <w:szCs w:val="24"/>
      <w:effect w:val="none"/>
      <w:vertAlign w:val="baseline"/>
      <w:cs w:val="0"/>
      <w:em w:val="none"/>
      <w:lang w:bidi="ar-SA" w:eastAsia="zh-CN" w:val="en-AU"/>
    </w:rPr>
  </w:style>
  <w:style w:type="paragraph" w:styleId="Caption">
    <w:name w:val="Caption"/>
    <w:basedOn w:val="Normal"/>
    <w:next w:val="Normal"/>
    <w:autoRedefine w:val="0"/>
    <w:hidden w:val="0"/>
    <w:qFormat w:val="0"/>
    <w:pPr>
      <w:suppressAutoHyphens w:val="1"/>
      <w:spacing w:after="120" w:before="120" w:line="1" w:lineRule="atLeast"/>
      <w:ind w:leftChars="-1" w:rightChars="0" w:firstLineChars="-1"/>
      <w:textDirection w:val="btLr"/>
      <w:textAlignment w:val="top"/>
      <w:outlineLvl w:val="0"/>
    </w:pPr>
    <w:rPr>
      <w:b w:val="1"/>
      <w:bCs w:val="1"/>
      <w:w w:val="100"/>
      <w:position w:val="-1"/>
      <w:sz w:val="20"/>
      <w:szCs w:val="20"/>
      <w:effect w:val="none"/>
      <w:vertAlign w:val="baseline"/>
      <w:cs w:val="0"/>
      <w:em w:val="none"/>
      <w:lang w:bidi="ar-SA" w:eastAsia="zh-CN" w:val="en-AU"/>
    </w:rPr>
  </w:style>
  <w:style w:type="character" w:styleId="IEEEParagraphChar">
    <w:name w:val="IEEE Paragraph Char"/>
    <w:basedOn w:val="DefaultParagraphFont"/>
    <w:next w:val="IEEEParagraphChar"/>
    <w:autoRedefine w:val="0"/>
    <w:hidden w:val="0"/>
    <w:qFormat w:val="0"/>
    <w:rPr>
      <w:w w:val="100"/>
      <w:position w:val="-1"/>
      <w:sz w:val="24"/>
      <w:szCs w:val="24"/>
      <w:effect w:val="none"/>
      <w:vertAlign w:val="baseline"/>
      <w:cs w:val="0"/>
      <w:em w:val="none"/>
      <w:lang w:bidi="ar-SA" w:eastAsia="zh-CN" w:val="en-AU"/>
    </w:rPr>
  </w:style>
  <w:style w:type="numbering" w:styleId="IEEEBullet1">
    <w:name w:val="IEEE Bullet 1"/>
    <w:basedOn w:val="NoList"/>
    <w:next w:val="IEEEBullet1"/>
    <w:autoRedefine w:val="0"/>
    <w:hidden w:val="0"/>
    <w:qFormat w:val="0"/>
    <w:pPr>
      <w:numPr>
        <w:ilvl w:val="0"/>
        <w:numId w:val="43"/>
      </w:numPr>
      <w:suppressAutoHyphens w:val="1"/>
      <w:spacing w:line="1" w:lineRule="atLeast"/>
      <w:ind w:leftChars="-1" w:rightChars="0" w:firstLineChars="-1"/>
      <w:textDirection w:val="btLr"/>
      <w:textAlignment w:val="top"/>
      <w:outlineLvl w:val="0"/>
    </w:pPr>
  </w:style>
  <w:style w:type="paragraph" w:styleId="IEEEFigureCaptionSingle-Line">
    <w:name w:val="IEEE Figure Caption Single-Line"/>
    <w:basedOn w:val="IEEETableCaption"/>
    <w:next w:val="IEEEParagraph"/>
    <w:autoRedefine w:val="0"/>
    <w:hidden w:val="0"/>
    <w:qFormat w:val="0"/>
    <w:pPr>
      <w:suppressAutoHyphens w:val="1"/>
      <w:spacing w:after="120" w:before="120" w:line="1" w:lineRule="atLeast"/>
      <w:ind w:leftChars="-1" w:rightChars="0" w:firstLineChars="-1"/>
      <w:jc w:val="center"/>
      <w:textDirection w:val="btLr"/>
      <w:textAlignment w:val="top"/>
      <w:outlineLvl w:val="0"/>
    </w:pPr>
    <w:rPr>
      <w:smallCaps w:val="0"/>
      <w:w w:val="100"/>
      <w:position w:val="-1"/>
      <w:sz w:val="16"/>
      <w:szCs w:val="24"/>
      <w:effect w:val="none"/>
      <w:vertAlign w:val="baseline"/>
      <w:cs w:val="0"/>
      <w:em w:val="none"/>
      <w:lang w:bidi="ar-SA" w:eastAsia="zh-CN" w:val="en-AU"/>
    </w:rPr>
  </w:style>
  <w:style w:type="character" w:styleId="IEEEHeading3Char">
    <w:name w:val="IEEE Heading 3 Char"/>
    <w:basedOn w:val="DefaultParagraphFont"/>
    <w:next w:val="IEEEHeading3Char"/>
    <w:autoRedefine w:val="0"/>
    <w:hidden w:val="0"/>
    <w:qFormat w:val="0"/>
    <w:rPr>
      <w:i w:val="1"/>
      <w:w w:val="100"/>
      <w:position w:val="-1"/>
      <w:szCs w:val="24"/>
      <w:effect w:val="none"/>
      <w:vertAlign w:val="baseline"/>
      <w:cs w:val="0"/>
      <w:em w:val="none"/>
      <w:lang w:bidi="ar-SA" w:eastAsia="zh-CN" w:val="en-AU"/>
    </w:rPr>
  </w:style>
  <w:style w:type="paragraph" w:styleId="IEEEFigure">
    <w:name w:val="IEEE Figure"/>
    <w:basedOn w:val="Normal"/>
    <w:next w:val="IEEEFigureCaptionSingle-Line"/>
    <w:autoRedefine w:val="0"/>
    <w:hidden w:val="0"/>
    <w:qFormat w:val="0"/>
    <w:pPr>
      <w:suppressAutoHyphens w:val="1"/>
      <w:spacing w:line="1" w:lineRule="atLeast"/>
      <w:ind w:leftChars="-1" w:rightChars="0" w:firstLineChars="-1"/>
      <w:jc w:val="center"/>
      <w:textDirection w:val="btLr"/>
      <w:textAlignment w:val="top"/>
      <w:outlineLvl w:val="0"/>
    </w:pPr>
    <w:rPr>
      <w:w w:val="100"/>
      <w:position w:val="-1"/>
      <w:sz w:val="24"/>
      <w:szCs w:val="24"/>
      <w:effect w:val="none"/>
      <w:vertAlign w:val="baseline"/>
      <w:cs w:val="0"/>
      <w:em w:val="none"/>
      <w:lang w:bidi="ar-SA" w:eastAsia="zh-CN" w:val="en-AU"/>
    </w:rPr>
  </w:style>
  <w:style w:type="paragraph" w:styleId="IEEEReferenceItem">
    <w:name w:val="IEEE Reference Item"/>
    <w:basedOn w:val="Normal"/>
    <w:next w:val="IEEEReferenceItem"/>
    <w:autoRedefine w:val="0"/>
    <w:hidden w:val="0"/>
    <w:qFormat w:val="0"/>
    <w:pPr>
      <w:numPr>
        <w:ilvl w:val="0"/>
        <w:numId w:val="47"/>
      </w:numPr>
      <w:suppressAutoHyphens w:val="1"/>
      <w:adjustRightInd w:val="0"/>
      <w:spacing w:line="1" w:lineRule="atLeast"/>
      <w:ind w:leftChars="-1" w:rightChars="0" w:firstLineChars="-1"/>
      <w:jc w:val="both"/>
      <w:textDirection w:val="btLr"/>
      <w:textAlignment w:val="top"/>
      <w:outlineLvl w:val="0"/>
    </w:pPr>
    <w:rPr>
      <w:w w:val="100"/>
      <w:position w:val="-1"/>
      <w:sz w:val="16"/>
      <w:szCs w:val="24"/>
      <w:effect w:val="none"/>
      <w:vertAlign w:val="baseline"/>
      <w:cs w:val="0"/>
      <w:em w:val="none"/>
      <w:lang w:bidi="ar-SA" w:eastAsia="zh-CN" w:val="en-US"/>
    </w:rPr>
  </w:style>
  <w:style w:type="paragraph" w:styleId="IEEEFigureCaptionMulti-Lines">
    <w:name w:val="IEEE Figure Caption Multi-Lines"/>
    <w:basedOn w:val="IEEEFigureCaptionSingle-Line"/>
    <w:next w:val="IEEEParagraph"/>
    <w:autoRedefine w:val="0"/>
    <w:hidden w:val="0"/>
    <w:qFormat w:val="0"/>
    <w:pPr>
      <w:suppressAutoHyphens w:val="1"/>
      <w:spacing w:after="120" w:before="120" w:line="1" w:lineRule="atLeast"/>
      <w:ind w:leftChars="-1" w:rightChars="0" w:firstLineChars="-1"/>
      <w:jc w:val="both"/>
      <w:textDirection w:val="btLr"/>
      <w:textAlignment w:val="top"/>
      <w:outlineLvl w:val="0"/>
    </w:pPr>
    <w:rPr>
      <w:smallCaps w:val="0"/>
      <w:w w:val="100"/>
      <w:position w:val="-1"/>
      <w:sz w:val="16"/>
      <w:szCs w:val="24"/>
      <w:effect w:val="none"/>
      <w:vertAlign w:val="baseline"/>
      <w:cs w:val="0"/>
      <w:em w:val="none"/>
      <w:lang w:bidi="ar-SA" w:eastAsia="zh-CN" w:val="en-AU"/>
    </w:rPr>
  </w:style>
  <w:style w:type="paragraph" w:styleId="IEEETableHeaderCentered">
    <w:name w:val="IEEE Table Header Centered"/>
    <w:basedOn w:val="IEEETableCell"/>
    <w:next w:val="IEEETableHeaderCentered"/>
    <w:autoRedefine w:val="0"/>
    <w:hidden w:val="0"/>
    <w:qFormat w:val="0"/>
    <w:pPr>
      <w:suppressAutoHyphens w:val="1"/>
      <w:adjustRightInd w:val="0"/>
      <w:spacing w:line="1" w:lineRule="atLeast"/>
      <w:ind w:leftChars="-1" w:rightChars="0" w:firstLine="0" w:firstLineChars="-1"/>
      <w:jc w:val="center"/>
      <w:textDirection w:val="btLr"/>
      <w:textAlignment w:val="top"/>
      <w:outlineLvl w:val="0"/>
    </w:pPr>
    <w:rPr>
      <w:b w:val="1"/>
      <w:bCs w:val="1"/>
      <w:w w:val="100"/>
      <w:position w:val="-1"/>
      <w:sz w:val="18"/>
      <w:szCs w:val="24"/>
      <w:effect w:val="none"/>
      <w:vertAlign w:val="baseline"/>
      <w:cs w:val="0"/>
      <w:em w:val="none"/>
      <w:lang w:bidi="ar-SA" w:eastAsia="zh-CN" w:val="en-AU"/>
    </w:rPr>
  </w:style>
  <w:style w:type="paragraph" w:styleId="IEEETableHeaderLeft-Justified">
    <w:name w:val="IEEE Table Header Left-Justified"/>
    <w:basedOn w:val="IEEETableCell"/>
    <w:next w:val="IEEETableHeaderLeft-Justified"/>
    <w:autoRedefine w:val="0"/>
    <w:hidden w:val="0"/>
    <w:qFormat w:val="0"/>
    <w:pPr>
      <w:suppressAutoHyphens w:val="1"/>
      <w:adjustRightInd w:val="0"/>
      <w:spacing w:line="1" w:lineRule="atLeast"/>
      <w:ind w:leftChars="-1" w:rightChars="0" w:firstLine="0" w:firstLineChars="-1"/>
      <w:jc w:val="left"/>
      <w:textDirection w:val="btLr"/>
      <w:textAlignment w:val="top"/>
      <w:outlineLvl w:val="0"/>
    </w:pPr>
    <w:rPr>
      <w:b w:val="1"/>
      <w:bCs w:val="1"/>
      <w:w w:val="100"/>
      <w:position w:val="-1"/>
      <w:sz w:val="18"/>
      <w:szCs w:val="24"/>
      <w:effect w:val="none"/>
      <w:vertAlign w:val="baseline"/>
      <w:cs w:val="0"/>
      <w:em w:val="none"/>
      <w:lang w:bidi="ar-SA" w:eastAsia="zh-CN" w:val="en-AU"/>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9.png"/><Relationship Id="rId21" Type="http://schemas.openxmlformats.org/officeDocument/2006/relationships/image" Target="media/image5.png"/><Relationship Id="rId24" Type="http://schemas.openxmlformats.org/officeDocument/2006/relationships/image" Target="media/image11.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hyperlink" Target="https://colab.research.google.com/drive/1cCXyeA3EmyOGdn-agLAkrTP-7a2mg7d0?usp=sharing" TargetMode="External"/><Relationship Id="rId25" Type="http://schemas.openxmlformats.org/officeDocument/2006/relationships/hyperlink" Target="https://www.cv-foundation.org/openaccess/content_cvpr_2016/html/Redmon_You_Only_Look_CVPR_2016_paper.html" TargetMode="External"/><Relationship Id="rId27" Type="http://schemas.openxmlformats.org/officeDocument/2006/relationships/hyperlink" Target="https://colab.research.google.com/drive/"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 Id="rId11" Type="http://schemas.openxmlformats.org/officeDocument/2006/relationships/image" Target="media/image15.png"/><Relationship Id="rId10" Type="http://schemas.openxmlformats.org/officeDocument/2006/relationships/image" Target="media/image8.png"/><Relationship Id="rId13" Type="http://schemas.openxmlformats.org/officeDocument/2006/relationships/image" Target="media/image14.png"/><Relationship Id="rId12" Type="http://schemas.openxmlformats.org/officeDocument/2006/relationships/image" Target="media/image17.png"/><Relationship Id="rId15" Type="http://schemas.openxmlformats.org/officeDocument/2006/relationships/image" Target="media/image16.png"/><Relationship Id="rId14" Type="http://schemas.openxmlformats.org/officeDocument/2006/relationships/image" Target="media/image12.png"/><Relationship Id="rId17" Type="http://schemas.openxmlformats.org/officeDocument/2006/relationships/image" Target="media/image6.png"/><Relationship Id="rId16" Type="http://schemas.openxmlformats.org/officeDocument/2006/relationships/image" Target="media/image13.png"/><Relationship Id="rId19" Type="http://schemas.openxmlformats.org/officeDocument/2006/relationships/image" Target="media/image10.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AaESnHsA3350S41Wz2dT1czQVtw==">AMUW2mVwNfKurbkXb6CWWpgF1cskAGfOXBMXpJIMg1Dhdm5BhvTVJlFmjJP3AwIrg3MxYZVntD1f3wxktN7srTA90ymPHWw2ps/dgzkpRcD7N2OCS76Hb7I=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2014-01-03T04:27:00Z</dcterms:created>
  <dc:creator>Causal Productions</dc:creator>
</cp:coreProperties>
</file>

<file path=docProps/custom.xml><?xml version="1.0" encoding="utf-8"?>
<Properties xmlns="http://schemas.openxmlformats.org/officeDocument/2006/custom-properties" xmlns:vt="http://schemas.openxmlformats.org/officeDocument/2006/docPropsVTypes"/>
</file>