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9c1029daa67883b72e07cfffd0ccccd859042d"/>
    <w:p>
      <w:pPr>
        <w:pStyle w:val="Heading1"/>
      </w:pPr>
      <w:r>
        <w:t xml:space="preserve">Evidencias de Prueba - Caso 05: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2026-01-05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01:19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CP-POS-005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ONTE176758863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IxNzY3NTkzOTUxNTEyIiwiT3JkZXJOdW1iZXIiOiJPTlRFMTc2NzU4ODYzIiwiQW1vdW50IjoiMS4wMCIsIlRva2VuSWQiOiI1Y2MyMTg0ZC1hOGVjLTQ1M2ItOTlhZS1iZTlkNTY0YTExZWIiLCJuYmYiOjE3Njc1OTM5NTIsImV4cCI6MTc2NzU5NDg1MiwiaWF0IjoxNzY3NTkzOTUyfQ.20_8_510k0vdrsxifm2tp-N4NVd2aoyKHd-LE6W2WK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ONTE176758863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"S69728"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23:50:42.000"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23:50:42.000"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01:19:12.344"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01:19:12.797"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"S69728"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1273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"S69728"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"0621668"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"520474******1127"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"NRc2jADKsxHEusdlAGwNjEMVScn3IfaFfescw+5E0DA="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S69728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0621668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ONTE176758863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20260104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235042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520474******1127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1548095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(MC 520474******1127)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S69728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1548095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(ONTE176758863)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(S69728)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(1548095)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2026-01-05T06:19:16Z</dcterms:created>
  <dcterms:modified xsi:type="dcterms:W3CDTF">2026-01-05T06:19:16Z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