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1 - DATA STRUCTURES-DICS: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</w:t>
      </w:r>
      <w:r w:rsidDel="00000000" w:rsidR="00000000" w:rsidRPr="00000000">
        <w:rPr>
          <w:sz w:val="24"/>
          <w:szCs w:val="24"/>
          <w:rtl w:val="0"/>
        </w:rPr>
        <w:t xml:space="preserve"> DATA STRUCTURES son medios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almacenar datos</w:t>
      </w:r>
      <w:r w:rsidDel="00000000" w:rsidR="00000000" w:rsidRPr="00000000">
        <w:rPr>
          <w:sz w:val="24"/>
          <w:szCs w:val="24"/>
          <w:rtl w:val="0"/>
        </w:rPr>
        <w:t xml:space="preserve"> juntos.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Contienen</w:t>
      </w:r>
      <w:r w:rsidDel="00000000" w:rsidR="00000000" w:rsidRPr="00000000">
        <w:rPr>
          <w:sz w:val="24"/>
          <w:szCs w:val="24"/>
          <w:rtl w:val="0"/>
        </w:rPr>
        <w:t xml:space="preserve"> una gran cantidad de otros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objetos dentro de ellas</w:t>
      </w:r>
      <w:r w:rsidDel="00000000" w:rsidR="00000000" w:rsidRPr="00000000">
        <w:rPr>
          <w:sz w:val="24"/>
          <w:szCs w:val="24"/>
          <w:rtl w:val="0"/>
        </w:rPr>
        <w:t xml:space="preserve">. También se denominan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composite data types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Pueden ser clasificadas como: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mutables</w:t>
      </w:r>
      <w:r w:rsidDel="00000000" w:rsidR="00000000" w:rsidRPr="00000000">
        <w:rPr>
          <w:sz w:val="24"/>
          <w:szCs w:val="24"/>
          <w:rtl w:val="0"/>
        </w:rPr>
        <w:t xml:space="preserve">: que se pueden cambiar después de que se hayan definido.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inmutables</w:t>
      </w:r>
      <w:r w:rsidDel="00000000" w:rsidR="00000000" w:rsidRPr="00000000">
        <w:rPr>
          <w:sz w:val="24"/>
          <w:szCs w:val="24"/>
          <w:rtl w:val="0"/>
        </w:rPr>
        <w:t xml:space="preserve">: que NO se pueden cambiar después de que se hayan definido.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type vs data structures: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Data Type no se puede reducir pero una Data Structure sí (ya que ésta consta de diferentes campos de datos.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i w:val="1"/>
          <w:sz w:val="24"/>
          <w:szCs w:val="24"/>
          <w:rtl w:val="0"/>
        </w:rPr>
        <w:t xml:space="preserve">analogía: un tipo de datos es un átomo, mientras que las estructuras de datos son moléculas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</w:t>
      </w:r>
      <w:r w:rsidDel="00000000" w:rsidR="00000000" w:rsidRPr="00000000">
        <w:rPr>
          <w:sz w:val="24"/>
          <w:szCs w:val="24"/>
          <w:rtl w:val="0"/>
        </w:rPr>
        <w:t xml:space="preserve">de data structures: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LIST: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conjunto de objetos</w:t>
      </w:r>
      <w:r w:rsidDel="00000000" w:rsidR="00000000" w:rsidRPr="00000000">
        <w:rPr>
          <w:sz w:val="24"/>
          <w:szCs w:val="24"/>
          <w:rtl w:val="0"/>
        </w:rPr>
        <w:t xml:space="preserve"> arbitrarios (tiene muchos methods (funciones) disponibles -&gt; Es MUTABLE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1440" w:hanging="360"/>
        <w:rPr>
          <w:color w:val="0b5394"/>
          <w:sz w:val="24"/>
          <w:szCs w:val="24"/>
        </w:rPr>
      </w:pPr>
      <w:r w:rsidDel="00000000" w:rsidR="00000000" w:rsidRPr="00000000">
        <w:rPr>
          <w:color w:val="0b5394"/>
          <w:sz w:val="24"/>
          <w:szCs w:val="24"/>
          <w:u w:val="single"/>
          <w:rtl w:val="0"/>
        </w:rPr>
        <w:t xml:space="preserve">DICT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: Un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único objeto de clave-valor</w:t>
      </w:r>
      <w:r w:rsidDel="00000000" w:rsidR="00000000" w:rsidRPr="00000000">
        <w:rPr>
          <w:color w:val="0b5394"/>
          <w:sz w:val="24"/>
          <w:szCs w:val="24"/>
          <w:rtl w:val="0"/>
        </w:rPr>
        <w:t xml:space="preserve"> (key-value) -&gt; Es MUTABLE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DICS:</w:t>
      </w:r>
      <w:r w:rsidDel="00000000" w:rsidR="00000000" w:rsidRPr="00000000">
        <w:rPr>
          <w:sz w:val="24"/>
          <w:szCs w:val="24"/>
          <w:rtl w:val="0"/>
        </w:rPr>
        <w:t xml:space="preserve"> se utilizan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almacenar datos en pares clave-valor</w:t>
      </w:r>
      <w:r w:rsidDel="00000000" w:rsidR="00000000" w:rsidRPr="00000000">
        <w:rPr>
          <w:sz w:val="24"/>
          <w:szCs w:val="24"/>
          <w:rtl w:val="0"/>
        </w:rPr>
        <w:t xml:space="preserve">. Se puede acceder al elemento almacenado en el valor utilizando “key”.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Se usan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“curly braces” {} </w:t>
      </w:r>
      <w:r w:rsidDel="00000000" w:rsidR="00000000" w:rsidRPr="00000000">
        <w:rPr>
          <w:sz w:val="24"/>
          <w:szCs w:val="24"/>
          <w:rtl w:val="0"/>
        </w:rPr>
        <w:t xml:space="preserve">para definir a DICS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Dentro del DIC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diferentes key-values</w:t>
      </w:r>
      <w:r w:rsidDel="00000000" w:rsidR="00000000" w:rsidRPr="00000000">
        <w:rPr>
          <w:sz w:val="24"/>
          <w:szCs w:val="24"/>
          <w:rtl w:val="0"/>
        </w:rPr>
        <w:t xml:space="preserve"> están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separados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comas “,”.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El</w:t>
      </w:r>
      <w:r w:rsidDel="00000000" w:rsidR="00000000" w:rsidRPr="00000000">
        <w:rPr>
          <w:b w:val="1"/>
          <w:sz w:val="24"/>
          <w:szCs w:val="24"/>
          <w:rtl w:val="0"/>
        </w:rPr>
        <w:t xml:space="preserve"> mismo key-value </w:t>
      </w:r>
      <w:r w:rsidDel="00000000" w:rsidR="00000000" w:rsidRPr="00000000">
        <w:rPr>
          <w:sz w:val="24"/>
          <w:szCs w:val="24"/>
          <w:rtl w:val="0"/>
        </w:rPr>
        <w:t xml:space="preserve">está</w:t>
      </w:r>
      <w:r w:rsidDel="00000000" w:rsidR="00000000" w:rsidRPr="00000000">
        <w:rPr>
          <w:b w:val="1"/>
          <w:sz w:val="24"/>
          <w:szCs w:val="24"/>
          <w:rtl w:val="0"/>
        </w:rPr>
        <w:t xml:space="preserve"> separado</w:t>
      </w:r>
      <w:r w:rsidDel="00000000" w:rsidR="00000000" w:rsidRPr="00000000">
        <w:rPr>
          <w:sz w:val="24"/>
          <w:szCs w:val="24"/>
          <w:rtl w:val="0"/>
        </w:rPr>
        <w:t xml:space="preserve"> por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“:”</w:t>
      </w:r>
      <w:r w:rsidDel="00000000" w:rsidR="00000000" w:rsidRPr="00000000">
        <w:rPr>
          <w:sz w:val="24"/>
          <w:szCs w:val="24"/>
          <w:rtl w:val="0"/>
        </w:rPr>
        <w:t xml:space="preserve"> (colon).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Todas las claves (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KEYS</w:t>
      </w:r>
      <w:r w:rsidDel="00000000" w:rsidR="00000000" w:rsidRPr="00000000">
        <w:rPr>
          <w:sz w:val="24"/>
          <w:szCs w:val="24"/>
          <w:rtl w:val="0"/>
        </w:rPr>
        <w:t xml:space="preserve">) son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siempre ÚNICAS</w:t>
      </w:r>
      <w:r w:rsidDel="00000000" w:rsidR="00000000" w:rsidRPr="00000000">
        <w:rPr>
          <w:sz w:val="24"/>
          <w:szCs w:val="24"/>
          <w:rtl w:val="0"/>
        </w:rPr>
        <w:t xml:space="preserve">, sus valores se pueden repetir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163" cy="103216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163" cy="103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Si queremos buscar un key concreto lo llamamos de la siguiente manera: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contacts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b w:val="1"/>
          <w:sz w:val="24"/>
          <w:szCs w:val="24"/>
          <w:rtl w:val="0"/>
        </w:rPr>
        <w:t xml:space="preserve">'John'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(es decir entre brackets ya que estás llamando a una variable, no al objeto dic)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6888" cy="111855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11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Un DIC puede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tener diferentes tipos de datos</w:t>
      </w:r>
      <w:r w:rsidDel="00000000" w:rsidR="00000000" w:rsidRPr="00000000">
        <w:rPr>
          <w:sz w:val="24"/>
          <w:szCs w:val="24"/>
          <w:rtl w:val="0"/>
        </w:rPr>
        <w:t xml:space="preserve">, y puede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tener propios dics o lists</w:t>
      </w:r>
      <w:r w:rsidDel="00000000" w:rsidR="00000000" w:rsidRPr="00000000">
        <w:rPr>
          <w:sz w:val="24"/>
          <w:szCs w:val="24"/>
          <w:rtl w:val="0"/>
        </w:rPr>
        <w:t xml:space="preserve"> dentro de él (en este caso tiene un list dentro de él).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95763" cy="116596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16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19363" cy="8992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89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METHODS para DICS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.keys() : </w:t>
      </w:r>
      <w:r w:rsidDel="00000000" w:rsidR="00000000" w:rsidRPr="00000000">
        <w:rPr>
          <w:sz w:val="24"/>
          <w:szCs w:val="24"/>
          <w:rtl w:val="0"/>
        </w:rPr>
        <w:t xml:space="preserve">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devuelve el conjunto de keys</w:t>
      </w:r>
      <w:r w:rsidDel="00000000" w:rsidR="00000000" w:rsidRPr="00000000">
        <w:rPr>
          <w:sz w:val="24"/>
          <w:szCs w:val="24"/>
          <w:rtl w:val="0"/>
        </w:rPr>
        <w:t xml:space="preserve"> que hay en el DIC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.values() : </w:t>
      </w:r>
      <w:r w:rsidDel="00000000" w:rsidR="00000000" w:rsidRPr="00000000">
        <w:rPr>
          <w:sz w:val="24"/>
          <w:szCs w:val="24"/>
          <w:rtl w:val="0"/>
        </w:rPr>
        <w:t xml:space="preserve">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devuelve el conjunto de values</w:t>
      </w:r>
      <w:r w:rsidDel="00000000" w:rsidR="00000000" w:rsidRPr="00000000">
        <w:rPr>
          <w:sz w:val="24"/>
          <w:szCs w:val="24"/>
          <w:rtl w:val="0"/>
        </w:rPr>
        <w:t xml:space="preserve"> que hay en el DIC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9588" cy="5449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54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NUEVOS KEY-VALUES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Ponemos el KEY entre CORCHETES y el value SIN CORCHETES.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4213" cy="65800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5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LISTAR UN CONJUNTO DE KEYS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Llamamos a los keys y utilizamos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list() </w:t>
      </w:r>
      <w:r w:rsidDel="00000000" w:rsidR="00000000" w:rsidRPr="00000000">
        <w:rPr>
          <w:sz w:val="24"/>
          <w:szCs w:val="24"/>
          <w:rtl w:val="0"/>
        </w:rPr>
        <w:t xml:space="preserve">, SE PODRÍA HACER LO MISMO PERO CON LOS “VALUES”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7888" cy="35577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355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ejercicio alvaro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LISTAR EL DIC ENTERO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Utilizamos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.items()</w:t>
      </w:r>
      <w:r w:rsidDel="00000000" w:rsidR="00000000" w:rsidRPr="00000000">
        <w:rPr>
          <w:sz w:val="24"/>
          <w:szCs w:val="24"/>
          <w:rtl w:val="0"/>
        </w:rPr>
        <w:t xml:space="preserve">, y nos lo devuelve en un listado como valores independientes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4838" cy="178206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178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hyperlink" Target="https://drive.google.com/file/d/1FqzcSVdfwqy7OXijqs49bSc81COWUStp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9SApvMSy6DArqO3eojpy7I2f9ChOvoi" TargetMode="External"/><Relationship Id="rId7" Type="http://schemas.openxmlformats.org/officeDocument/2006/relationships/hyperlink" Target="https://drive.google.com/drive/folders/1H6YDuEaS5OVGLyFMEYs0ofsz7mrbR14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