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rPr>
      </w:pPr>
      <w:r w:rsidDel="00000000" w:rsidR="00000000" w:rsidRPr="00000000">
        <w:rPr>
          <w:b w:val="1"/>
          <w:color w:val="0b5394"/>
          <w:rtl w:val="0"/>
        </w:rPr>
        <w:t xml:space="preserve">CASOS DE USO MACHINE LEARNING -  supervised algorithms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u w:val="single"/>
          <w:rtl w:val="0"/>
        </w:rPr>
        <w:t xml:space="preserve">Propensión a compra</w:t>
      </w:r>
      <w:r w:rsidDel="00000000" w:rsidR="00000000" w:rsidRPr="00000000">
        <w:rPr>
          <w:rtl w:val="0"/>
        </w:rPr>
        <w:t xml:space="preserve">: </w:t>
      </w:r>
    </w:p>
    <w:p w:rsidR="00000000" w:rsidDel="00000000" w:rsidP="00000000" w:rsidRDefault="00000000" w:rsidRPr="00000000" w14:paraId="00000004">
      <w:pPr>
        <w:numPr>
          <w:ilvl w:val="1"/>
          <w:numId w:val="4"/>
        </w:numPr>
        <w:ind w:left="1440" w:hanging="360"/>
        <w:rPr>
          <w:u w:val="none"/>
        </w:rPr>
      </w:pPr>
      <w:r w:rsidDel="00000000" w:rsidR="00000000" w:rsidRPr="00000000">
        <w:rPr>
          <w:b w:val="1"/>
          <w:rtl w:val="0"/>
        </w:rPr>
        <w:t xml:space="preserve">objetivo</w:t>
      </w:r>
      <w:r w:rsidDel="00000000" w:rsidR="00000000" w:rsidRPr="00000000">
        <w:rPr>
          <w:rtl w:val="0"/>
        </w:rPr>
        <w:t xml:space="preserve">: aumentar el ratio de conversión.</w:t>
      </w:r>
    </w:p>
    <w:p w:rsidR="00000000" w:rsidDel="00000000" w:rsidP="00000000" w:rsidRDefault="00000000" w:rsidRPr="00000000" w14:paraId="00000005">
      <w:pPr>
        <w:numPr>
          <w:ilvl w:val="1"/>
          <w:numId w:val="4"/>
        </w:numPr>
        <w:ind w:left="1440" w:hanging="360"/>
        <w:rPr>
          <w:u w:val="none"/>
        </w:rPr>
      </w:pPr>
      <w:r w:rsidDel="00000000" w:rsidR="00000000" w:rsidRPr="00000000">
        <w:rPr>
          <w:b w:val="1"/>
          <w:rtl w:val="0"/>
        </w:rPr>
        <w:t xml:space="preserve">input </w:t>
      </w:r>
      <w:r w:rsidDel="00000000" w:rsidR="00000000" w:rsidRPr="00000000">
        <w:rPr>
          <w:rtl w:val="0"/>
        </w:rPr>
        <w:t xml:space="preserve">(variable a predecir): variable booleana (1 compra, 0 no compra)</w:t>
      </w:r>
    </w:p>
    <w:p w:rsidR="00000000" w:rsidDel="00000000" w:rsidP="00000000" w:rsidRDefault="00000000" w:rsidRPr="00000000" w14:paraId="00000006">
      <w:pPr>
        <w:numPr>
          <w:ilvl w:val="1"/>
          <w:numId w:val="4"/>
        </w:numPr>
        <w:ind w:left="1440" w:hanging="360"/>
        <w:rPr>
          <w:u w:val="none"/>
        </w:rPr>
      </w:pPr>
      <w:r w:rsidDel="00000000" w:rsidR="00000000" w:rsidRPr="00000000">
        <w:rPr>
          <w:b w:val="1"/>
          <w:rtl w:val="0"/>
        </w:rPr>
        <w:t xml:space="preserve">variables independientes</w:t>
      </w:r>
      <w:r w:rsidDel="00000000" w:rsidR="00000000" w:rsidRPr="00000000">
        <w:rPr>
          <w:rtl w:val="0"/>
        </w:rPr>
        <w:t xml:space="preserve">: todo el data layer</w:t>
      </w:r>
    </w:p>
    <w:p w:rsidR="00000000" w:rsidDel="00000000" w:rsidP="00000000" w:rsidRDefault="00000000" w:rsidRPr="00000000" w14:paraId="00000007">
      <w:pPr>
        <w:numPr>
          <w:ilvl w:val="1"/>
          <w:numId w:val="4"/>
        </w:numPr>
        <w:ind w:left="1440" w:hanging="360"/>
        <w:rPr>
          <w:u w:val="none"/>
        </w:rPr>
      </w:pPr>
      <w:r w:rsidDel="00000000" w:rsidR="00000000" w:rsidRPr="00000000">
        <w:rPr>
          <w:b w:val="1"/>
          <w:rtl w:val="0"/>
        </w:rPr>
        <w:t xml:space="preserve">output</w:t>
      </w:r>
      <w:r w:rsidDel="00000000" w:rsidR="00000000" w:rsidRPr="00000000">
        <w:rPr>
          <w:rtl w:val="0"/>
        </w:rPr>
        <w:t xml:space="preserve">: propenso a comprar o no en esa sesión. Además se definió 3 categorizaciones (alto, medio, bajo)</w:t>
      </w:r>
    </w:p>
    <w:p w:rsidR="00000000" w:rsidDel="00000000" w:rsidP="00000000" w:rsidRDefault="00000000" w:rsidRPr="00000000" w14:paraId="00000008">
      <w:pPr>
        <w:numPr>
          <w:ilvl w:val="1"/>
          <w:numId w:val="4"/>
        </w:numPr>
        <w:ind w:left="1440" w:hanging="360"/>
        <w:rPr>
          <w:u w:val="none"/>
        </w:rPr>
      </w:pPr>
      <w:r w:rsidDel="00000000" w:rsidR="00000000" w:rsidRPr="00000000">
        <w:rPr>
          <w:b w:val="1"/>
          <w:rtl w:val="0"/>
        </w:rPr>
        <w:t xml:space="preserve">ámbito de uso</w:t>
      </w:r>
      <w:r w:rsidDel="00000000" w:rsidR="00000000" w:rsidRPr="00000000">
        <w:rPr>
          <w:rtl w:val="0"/>
        </w:rPr>
        <w:t xml:space="preserve">: </w:t>
      </w:r>
    </w:p>
    <w:p w:rsidR="00000000" w:rsidDel="00000000" w:rsidP="00000000" w:rsidRDefault="00000000" w:rsidRPr="00000000" w14:paraId="00000009">
      <w:pPr>
        <w:numPr>
          <w:ilvl w:val="2"/>
          <w:numId w:val="4"/>
        </w:numPr>
        <w:ind w:left="2160" w:hanging="360"/>
        <w:rPr>
          <w:u w:val="none"/>
        </w:rPr>
      </w:pPr>
      <w:r w:rsidDel="00000000" w:rsidR="00000000" w:rsidRPr="00000000">
        <w:rPr>
          <w:rtl w:val="0"/>
        </w:rPr>
        <w:t xml:space="preserve">usuario alta propensión: mensajes (pop up) poco agresivos</w:t>
      </w:r>
    </w:p>
    <w:p w:rsidR="00000000" w:rsidDel="00000000" w:rsidP="00000000" w:rsidRDefault="00000000" w:rsidRPr="00000000" w14:paraId="0000000A">
      <w:pPr>
        <w:numPr>
          <w:ilvl w:val="2"/>
          <w:numId w:val="4"/>
        </w:numPr>
        <w:ind w:left="2160" w:hanging="360"/>
      </w:pPr>
      <w:r w:rsidDel="00000000" w:rsidR="00000000" w:rsidRPr="00000000">
        <w:rPr>
          <w:rtl w:val="0"/>
        </w:rPr>
        <w:t xml:space="preserve">usuario media propensión: mensajes (pop up) agresividad media</w:t>
      </w:r>
    </w:p>
    <w:p w:rsidR="00000000" w:rsidDel="00000000" w:rsidP="00000000" w:rsidRDefault="00000000" w:rsidRPr="00000000" w14:paraId="0000000B">
      <w:pPr>
        <w:numPr>
          <w:ilvl w:val="2"/>
          <w:numId w:val="4"/>
        </w:numPr>
        <w:ind w:left="2160" w:hanging="360"/>
      </w:pPr>
      <w:r w:rsidDel="00000000" w:rsidR="00000000" w:rsidRPr="00000000">
        <w:rPr>
          <w:rtl w:val="0"/>
        </w:rPr>
        <w:t xml:space="preserve">usuario baja propensión: mensajes (pop up) muy agresivos</w:t>
      </w:r>
    </w:p>
    <w:p w:rsidR="00000000" w:rsidDel="00000000" w:rsidP="00000000" w:rsidRDefault="00000000" w:rsidRPr="00000000" w14:paraId="0000000C">
      <w:pPr>
        <w:ind w:left="2160" w:firstLine="0"/>
        <w:rPr/>
      </w:pPr>
      <w:r w:rsidDel="00000000" w:rsidR="00000000" w:rsidRPr="00000000">
        <w:rPr>
          <w:rFonts w:ascii="Arial Unicode MS" w:cs="Arial Unicode MS" w:eastAsia="Arial Unicode MS" w:hAnsi="Arial Unicode MS"/>
          <w:rtl w:val="0"/>
        </w:rPr>
        <w:t xml:space="preserve">→ a menos propensión más descuento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u w:val="single"/>
          <w:rtl w:val="0"/>
        </w:rPr>
        <w:t xml:space="preserve">Propensión a cancelación:</w:t>
      </w:r>
    </w:p>
    <w:p w:rsidR="00000000" w:rsidDel="00000000" w:rsidP="00000000" w:rsidRDefault="00000000" w:rsidRPr="00000000" w14:paraId="0000000F">
      <w:pPr>
        <w:numPr>
          <w:ilvl w:val="1"/>
          <w:numId w:val="4"/>
        </w:numPr>
        <w:ind w:left="1440" w:hanging="360"/>
      </w:pPr>
      <w:r w:rsidDel="00000000" w:rsidR="00000000" w:rsidRPr="00000000">
        <w:rPr>
          <w:b w:val="1"/>
          <w:rtl w:val="0"/>
        </w:rPr>
        <w:t xml:space="preserve">objetivo</w:t>
      </w:r>
      <w:r w:rsidDel="00000000" w:rsidR="00000000" w:rsidRPr="00000000">
        <w:rPr>
          <w:rtl w:val="0"/>
        </w:rPr>
        <w:t xml:space="preserve">: disminuir la tasa de cancelación.</w:t>
      </w:r>
    </w:p>
    <w:p w:rsidR="00000000" w:rsidDel="00000000" w:rsidP="00000000" w:rsidRDefault="00000000" w:rsidRPr="00000000" w14:paraId="00000010">
      <w:pPr>
        <w:numPr>
          <w:ilvl w:val="1"/>
          <w:numId w:val="4"/>
        </w:numPr>
        <w:ind w:left="1440" w:hanging="360"/>
      </w:pPr>
      <w:r w:rsidDel="00000000" w:rsidR="00000000" w:rsidRPr="00000000">
        <w:rPr>
          <w:b w:val="1"/>
          <w:rtl w:val="0"/>
        </w:rPr>
        <w:t xml:space="preserve">input</w:t>
      </w:r>
      <w:r w:rsidDel="00000000" w:rsidR="00000000" w:rsidRPr="00000000">
        <w:rPr>
          <w:rtl w:val="0"/>
        </w:rPr>
        <w:t xml:space="preserve"> (variable a predecir): variable booleana (1 cancela, 0 no cancela)</w:t>
      </w:r>
    </w:p>
    <w:p w:rsidR="00000000" w:rsidDel="00000000" w:rsidP="00000000" w:rsidRDefault="00000000" w:rsidRPr="00000000" w14:paraId="00000011">
      <w:pPr>
        <w:numPr>
          <w:ilvl w:val="1"/>
          <w:numId w:val="4"/>
        </w:numPr>
        <w:ind w:left="1440" w:hanging="360"/>
      </w:pPr>
      <w:r w:rsidDel="00000000" w:rsidR="00000000" w:rsidRPr="00000000">
        <w:rPr>
          <w:b w:val="1"/>
          <w:rtl w:val="0"/>
        </w:rPr>
        <w:t xml:space="preserve">variables independientes</w:t>
      </w:r>
      <w:r w:rsidDel="00000000" w:rsidR="00000000" w:rsidRPr="00000000">
        <w:rPr>
          <w:rtl w:val="0"/>
        </w:rPr>
        <w:t xml:space="preserve">: tiempo entre compra y check in, hotel, destino, país de usuario, precio medio de la noche, precio total, temporada checkin, categoría de hotel</w:t>
      </w:r>
    </w:p>
    <w:p w:rsidR="00000000" w:rsidDel="00000000" w:rsidP="00000000" w:rsidRDefault="00000000" w:rsidRPr="00000000" w14:paraId="00000012">
      <w:pPr>
        <w:numPr>
          <w:ilvl w:val="1"/>
          <w:numId w:val="4"/>
        </w:numPr>
        <w:ind w:left="1440" w:hanging="360"/>
      </w:pPr>
      <w:r w:rsidDel="00000000" w:rsidR="00000000" w:rsidRPr="00000000">
        <w:rPr>
          <w:b w:val="1"/>
          <w:rtl w:val="0"/>
        </w:rPr>
        <w:t xml:space="preserve">output:</w:t>
      </w:r>
      <w:r w:rsidDel="00000000" w:rsidR="00000000" w:rsidRPr="00000000">
        <w:rPr>
          <w:rtl w:val="0"/>
        </w:rPr>
        <w:t xml:space="preserve"> propenso a cancelar o no.</w:t>
      </w:r>
    </w:p>
    <w:p w:rsidR="00000000" w:rsidDel="00000000" w:rsidP="00000000" w:rsidRDefault="00000000" w:rsidRPr="00000000" w14:paraId="00000013">
      <w:pPr>
        <w:numPr>
          <w:ilvl w:val="1"/>
          <w:numId w:val="4"/>
        </w:numPr>
        <w:ind w:left="1440" w:hanging="360"/>
        <w:rPr>
          <w:b w:val="1"/>
        </w:rPr>
      </w:pPr>
      <w:r w:rsidDel="00000000" w:rsidR="00000000" w:rsidRPr="00000000">
        <w:rPr>
          <w:b w:val="1"/>
          <w:rtl w:val="0"/>
        </w:rPr>
        <w:t xml:space="preserve">ámbito de uso: </w:t>
      </w:r>
    </w:p>
    <w:p w:rsidR="00000000" w:rsidDel="00000000" w:rsidP="00000000" w:rsidRDefault="00000000" w:rsidRPr="00000000" w14:paraId="00000014">
      <w:pPr>
        <w:ind w:left="216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emailing</w:t>
      </w:r>
      <w:r w:rsidDel="00000000" w:rsidR="00000000" w:rsidRPr="00000000">
        <w:rPr>
          <w:rtl w:val="0"/>
        </w:rPr>
        <w:t xml:space="preserve"> (actividades en el hotel y en la ciudad, regalo de bienvenida, futuros descuentos si pasa la estancia)</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u w:val="single"/>
          <w:rtl w:val="0"/>
        </w:rPr>
        <w:t xml:space="preserve">Propensión a abandono:</w:t>
      </w:r>
    </w:p>
    <w:p w:rsidR="00000000" w:rsidDel="00000000" w:rsidP="00000000" w:rsidRDefault="00000000" w:rsidRPr="00000000" w14:paraId="00000017">
      <w:pPr>
        <w:numPr>
          <w:ilvl w:val="1"/>
          <w:numId w:val="4"/>
        </w:numPr>
        <w:ind w:left="1440" w:hanging="360"/>
      </w:pPr>
      <w:r w:rsidDel="00000000" w:rsidR="00000000" w:rsidRPr="00000000">
        <w:rPr>
          <w:b w:val="1"/>
          <w:rtl w:val="0"/>
        </w:rPr>
        <w:t xml:space="preserve">objetivo:</w:t>
      </w:r>
      <w:r w:rsidDel="00000000" w:rsidR="00000000" w:rsidRPr="00000000">
        <w:rPr>
          <w:rtl w:val="0"/>
        </w:rPr>
        <w:t xml:space="preserve"> disminuir el abandono sin compra</w:t>
      </w:r>
    </w:p>
    <w:p w:rsidR="00000000" w:rsidDel="00000000" w:rsidP="00000000" w:rsidRDefault="00000000" w:rsidRPr="00000000" w14:paraId="00000018">
      <w:pPr>
        <w:numPr>
          <w:ilvl w:val="1"/>
          <w:numId w:val="4"/>
        </w:numPr>
        <w:ind w:left="1440" w:hanging="360"/>
      </w:pPr>
      <w:r w:rsidDel="00000000" w:rsidR="00000000" w:rsidRPr="00000000">
        <w:rPr>
          <w:b w:val="1"/>
          <w:rtl w:val="0"/>
        </w:rPr>
        <w:t xml:space="preserve">input </w:t>
      </w:r>
      <w:r w:rsidDel="00000000" w:rsidR="00000000" w:rsidRPr="00000000">
        <w:rPr>
          <w:rtl w:val="0"/>
        </w:rPr>
        <w:t xml:space="preserve">(variable a predecir): variable booleana (1 abandona sin comprar, 0 no))</w:t>
      </w:r>
    </w:p>
    <w:p w:rsidR="00000000" w:rsidDel="00000000" w:rsidP="00000000" w:rsidRDefault="00000000" w:rsidRPr="00000000" w14:paraId="00000019">
      <w:pPr>
        <w:numPr>
          <w:ilvl w:val="1"/>
          <w:numId w:val="4"/>
        </w:numPr>
        <w:ind w:left="1440" w:hanging="360"/>
      </w:pPr>
      <w:r w:rsidDel="00000000" w:rsidR="00000000" w:rsidRPr="00000000">
        <w:rPr>
          <w:b w:val="1"/>
          <w:rtl w:val="0"/>
        </w:rPr>
        <w:t xml:space="preserve">variables independientes</w:t>
      </w:r>
      <w:r w:rsidDel="00000000" w:rsidR="00000000" w:rsidRPr="00000000">
        <w:rPr>
          <w:rtl w:val="0"/>
        </w:rPr>
        <w:t xml:space="preserve">: todo el data layer</w:t>
      </w:r>
    </w:p>
    <w:p w:rsidR="00000000" w:rsidDel="00000000" w:rsidP="00000000" w:rsidRDefault="00000000" w:rsidRPr="00000000" w14:paraId="0000001A">
      <w:pPr>
        <w:numPr>
          <w:ilvl w:val="1"/>
          <w:numId w:val="4"/>
        </w:numPr>
        <w:ind w:left="1440" w:hanging="360"/>
      </w:pPr>
      <w:r w:rsidDel="00000000" w:rsidR="00000000" w:rsidRPr="00000000">
        <w:rPr>
          <w:b w:val="1"/>
          <w:rtl w:val="0"/>
        </w:rPr>
        <w:t xml:space="preserve">output</w:t>
      </w:r>
      <w:r w:rsidDel="00000000" w:rsidR="00000000" w:rsidRPr="00000000">
        <w:rPr>
          <w:rtl w:val="0"/>
        </w:rPr>
        <w:t xml:space="preserve">: propenso a abandonar sin comprar o no.</w:t>
      </w:r>
    </w:p>
    <w:p w:rsidR="00000000" w:rsidDel="00000000" w:rsidP="00000000" w:rsidRDefault="00000000" w:rsidRPr="00000000" w14:paraId="0000001B">
      <w:pPr>
        <w:numPr>
          <w:ilvl w:val="1"/>
          <w:numId w:val="4"/>
        </w:numPr>
        <w:ind w:left="1440" w:hanging="360"/>
      </w:pPr>
      <w:r w:rsidDel="00000000" w:rsidR="00000000" w:rsidRPr="00000000">
        <w:rPr>
          <w:b w:val="1"/>
          <w:rtl w:val="0"/>
        </w:rPr>
        <w:t xml:space="preserve">ámbito de uso:</w:t>
      </w:r>
      <w:r w:rsidDel="00000000" w:rsidR="00000000" w:rsidRPr="00000000">
        <w:rPr>
          <w:rtl w:val="0"/>
        </w:rPr>
        <w:t xml:space="preserve"> </w:t>
      </w:r>
    </w:p>
    <w:p w:rsidR="00000000" w:rsidDel="00000000" w:rsidP="00000000" w:rsidRDefault="00000000" w:rsidRPr="00000000" w14:paraId="0000001C">
      <w:pPr>
        <w:ind w:left="2160" w:firstLine="0"/>
        <w:rPr/>
      </w:pPr>
      <w:r w:rsidDel="00000000" w:rsidR="00000000" w:rsidRPr="00000000">
        <w:rPr>
          <w:rFonts w:ascii="Arial Unicode MS" w:cs="Arial Unicode MS" w:eastAsia="Arial Unicode MS" w:hAnsi="Arial Unicode MS"/>
          <w:rtl w:val="0"/>
        </w:rPr>
        <w:t xml:space="preserve">→ pop ups (desayuno gratis, regalo de bienvenida, …)</w:t>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u w:val="single"/>
          <w:rtl w:val="0"/>
        </w:rPr>
        <w:t xml:space="preserve">Optimización de fechas:</w:t>
      </w:r>
    </w:p>
    <w:p w:rsidR="00000000" w:rsidDel="00000000" w:rsidP="00000000" w:rsidRDefault="00000000" w:rsidRPr="00000000" w14:paraId="00000020">
      <w:pPr>
        <w:numPr>
          <w:ilvl w:val="1"/>
          <w:numId w:val="4"/>
        </w:numPr>
        <w:ind w:left="1440" w:hanging="360"/>
      </w:pPr>
      <w:r w:rsidDel="00000000" w:rsidR="00000000" w:rsidRPr="00000000">
        <w:rPr>
          <w:b w:val="1"/>
          <w:rtl w:val="0"/>
        </w:rPr>
        <w:t xml:space="preserve">objetivo:</w:t>
      </w:r>
      <w:r w:rsidDel="00000000" w:rsidR="00000000" w:rsidRPr="00000000">
        <w:rPr>
          <w:rtl w:val="0"/>
        </w:rPr>
        <w:t xml:space="preserve"> aumentar la tasa de conversión en búsquedas con alto número de búsquedas de fechas pero pocas transacciones.</w:t>
      </w:r>
    </w:p>
    <w:p w:rsidR="00000000" w:rsidDel="00000000" w:rsidP="00000000" w:rsidRDefault="00000000" w:rsidRPr="00000000" w14:paraId="00000021">
      <w:pPr>
        <w:numPr>
          <w:ilvl w:val="1"/>
          <w:numId w:val="4"/>
        </w:numPr>
        <w:ind w:left="1440" w:hanging="360"/>
      </w:pPr>
      <w:r w:rsidDel="00000000" w:rsidR="00000000" w:rsidRPr="00000000">
        <w:rPr>
          <w:b w:val="1"/>
          <w:rtl w:val="0"/>
        </w:rPr>
        <w:t xml:space="preserve">input </w:t>
      </w:r>
      <w:r w:rsidDel="00000000" w:rsidR="00000000" w:rsidRPr="00000000">
        <w:rPr>
          <w:rtl w:val="0"/>
        </w:rPr>
        <w:t xml:space="preserve">(variable a predecir): variable booleana (1 cancela, 0 no cancela)</w:t>
      </w:r>
    </w:p>
    <w:p w:rsidR="00000000" w:rsidDel="00000000" w:rsidP="00000000" w:rsidRDefault="00000000" w:rsidRPr="00000000" w14:paraId="00000022">
      <w:pPr>
        <w:numPr>
          <w:ilvl w:val="1"/>
          <w:numId w:val="4"/>
        </w:numPr>
        <w:ind w:left="1440" w:hanging="360"/>
      </w:pPr>
      <w:r w:rsidDel="00000000" w:rsidR="00000000" w:rsidRPr="00000000">
        <w:rPr>
          <w:b w:val="1"/>
          <w:rtl w:val="0"/>
        </w:rPr>
        <w:t xml:space="preserve">variables independientes</w:t>
      </w:r>
      <w:r w:rsidDel="00000000" w:rsidR="00000000" w:rsidRPr="00000000">
        <w:rPr>
          <w:rtl w:val="0"/>
        </w:rPr>
        <w:t xml:space="preserve">: fecha buscada, ofertas disponibles, país del usuario, destino u hotel buscado.</w:t>
      </w:r>
    </w:p>
    <w:p w:rsidR="00000000" w:rsidDel="00000000" w:rsidP="00000000" w:rsidRDefault="00000000" w:rsidRPr="00000000" w14:paraId="00000023">
      <w:pPr>
        <w:numPr>
          <w:ilvl w:val="1"/>
          <w:numId w:val="4"/>
        </w:numPr>
        <w:ind w:left="1440" w:hanging="360"/>
      </w:pPr>
      <w:r w:rsidDel="00000000" w:rsidR="00000000" w:rsidRPr="00000000">
        <w:rPr>
          <w:b w:val="1"/>
          <w:rtl w:val="0"/>
        </w:rPr>
        <w:t xml:space="preserve">output: </w:t>
      </w:r>
      <w:r w:rsidDel="00000000" w:rsidR="00000000" w:rsidRPr="00000000">
        <w:rPr>
          <w:rtl w:val="0"/>
        </w:rPr>
        <w:t xml:space="preserve">propenso a no comprar en búsquedas específicas.</w:t>
      </w:r>
    </w:p>
    <w:p w:rsidR="00000000" w:rsidDel="00000000" w:rsidP="00000000" w:rsidRDefault="00000000" w:rsidRPr="00000000" w14:paraId="00000024">
      <w:pPr>
        <w:numPr>
          <w:ilvl w:val="1"/>
          <w:numId w:val="4"/>
        </w:numPr>
        <w:ind w:left="1440" w:hanging="360"/>
      </w:pPr>
      <w:r w:rsidDel="00000000" w:rsidR="00000000" w:rsidRPr="00000000">
        <w:rPr>
          <w:b w:val="1"/>
          <w:rtl w:val="0"/>
        </w:rPr>
        <w:t xml:space="preserve">ámbito de uso</w:t>
      </w:r>
      <w:r w:rsidDel="00000000" w:rsidR="00000000" w:rsidRPr="00000000">
        <w:rPr>
          <w:rtl w:val="0"/>
        </w:rPr>
        <w:t xml:space="preserve">: </w:t>
      </w:r>
    </w:p>
    <w:p w:rsidR="00000000" w:rsidDel="00000000" w:rsidP="00000000" w:rsidRDefault="00000000" w:rsidRPr="00000000" w14:paraId="00000025">
      <w:pPr>
        <w:ind w:left="2160" w:firstLine="0"/>
        <w:rPr/>
      </w:pPr>
      <w:r w:rsidDel="00000000" w:rsidR="00000000" w:rsidRPr="00000000">
        <w:rPr>
          <w:rFonts w:ascii="Arial Unicode MS" w:cs="Arial Unicode MS" w:eastAsia="Arial Unicode MS" w:hAnsi="Arial Unicode MS"/>
          <w:rtl w:val="0"/>
        </w:rPr>
        <w:t xml:space="preserve">→ personalización de contenido (ofertas disponibles para dichas búsquedas)</w:t>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pPr>
      <w:r w:rsidDel="00000000" w:rsidR="00000000" w:rsidRPr="00000000">
        <w:rPr>
          <w:u w:val="single"/>
          <w:rtl w:val="0"/>
        </w:rPr>
        <w:t xml:space="preserve">Custom bidding: </w:t>
      </w:r>
      <w:r w:rsidDel="00000000" w:rsidR="00000000" w:rsidRPr="00000000">
        <w:rPr>
          <w:rtl w:val="0"/>
        </w:rPr>
        <w:t xml:space="preserve"> 2 algoritmos, uno de pujas personalizadas (frente al CPM fijo de google) y otro de ofertas personalizadas</w:t>
      </w:r>
    </w:p>
    <w:p w:rsidR="00000000" w:rsidDel="00000000" w:rsidP="00000000" w:rsidRDefault="00000000" w:rsidRPr="00000000" w14:paraId="00000029">
      <w:pPr>
        <w:numPr>
          <w:ilvl w:val="1"/>
          <w:numId w:val="4"/>
        </w:numPr>
        <w:ind w:left="1440" w:hanging="360"/>
      </w:pPr>
      <w:r w:rsidDel="00000000" w:rsidR="00000000" w:rsidRPr="00000000">
        <w:rPr>
          <w:b w:val="1"/>
          <w:rtl w:val="0"/>
        </w:rPr>
        <w:t xml:space="preserve">objetivo:</w:t>
      </w:r>
      <w:r w:rsidDel="00000000" w:rsidR="00000000" w:rsidRPr="00000000">
        <w:rPr>
          <w:rtl w:val="0"/>
        </w:rPr>
        <w:t xml:space="preserve"> aumentar las reservas en su site en vez de en metabuscadores con campañas de publicidad Display a través del servicio </w:t>
      </w:r>
      <w:r w:rsidDel="00000000" w:rsidR="00000000" w:rsidRPr="00000000">
        <w:rPr>
          <w:rtl w:val="0"/>
        </w:rPr>
        <w:t xml:space="preserve">Display&amp;Video360</w:t>
      </w:r>
      <w:r w:rsidDel="00000000" w:rsidR="00000000" w:rsidRPr="00000000">
        <w:rPr>
          <w:rtl w:val="0"/>
        </w:rPr>
        <w:t xml:space="preserve"> de Google, a la par que se </w:t>
      </w:r>
      <w:r w:rsidDel="00000000" w:rsidR="00000000" w:rsidRPr="00000000">
        <w:rPr>
          <w:rtl w:val="0"/>
        </w:rPr>
        <w:t xml:space="preserve">optimizaba</w:t>
      </w:r>
      <w:r w:rsidDel="00000000" w:rsidR="00000000" w:rsidRPr="00000000">
        <w:rPr>
          <w:rtl w:val="0"/>
        </w:rPr>
        <w:t xml:space="preserve"> su puja por dichos espacios publicitarios</w:t>
      </w:r>
    </w:p>
    <w:p w:rsidR="00000000" w:rsidDel="00000000" w:rsidP="00000000" w:rsidRDefault="00000000" w:rsidRPr="00000000" w14:paraId="0000002A">
      <w:pPr>
        <w:numPr>
          <w:ilvl w:val="1"/>
          <w:numId w:val="4"/>
        </w:numPr>
        <w:ind w:left="1440" w:hanging="360"/>
      </w:pPr>
      <w:r w:rsidDel="00000000" w:rsidR="00000000" w:rsidRPr="00000000">
        <w:rPr>
          <w:b w:val="1"/>
          <w:rtl w:val="0"/>
        </w:rPr>
        <w:t xml:space="preserve">input </w:t>
      </w:r>
      <w:r w:rsidDel="00000000" w:rsidR="00000000" w:rsidRPr="00000000">
        <w:rPr>
          <w:rtl w:val="0"/>
        </w:rPr>
        <w:t xml:space="preserve">(variable a predecir): </w:t>
      </w:r>
    </w:p>
    <w:p w:rsidR="00000000" w:rsidDel="00000000" w:rsidP="00000000" w:rsidRDefault="00000000" w:rsidRPr="00000000" w14:paraId="0000002B">
      <w:pPr>
        <w:numPr>
          <w:ilvl w:val="0"/>
          <w:numId w:val="2"/>
        </w:numPr>
        <w:ind w:left="2160" w:hanging="360"/>
        <w:rPr>
          <w:u w:val="none"/>
        </w:rPr>
      </w:pPr>
      <w:r w:rsidDel="00000000" w:rsidR="00000000" w:rsidRPr="00000000">
        <w:rPr>
          <w:rtl w:val="0"/>
        </w:rPr>
        <w:t xml:space="preserve">compra (1), no compra</w:t>
      </w:r>
    </w:p>
    <w:p w:rsidR="00000000" w:rsidDel="00000000" w:rsidP="00000000" w:rsidRDefault="00000000" w:rsidRPr="00000000" w14:paraId="0000002C">
      <w:pPr>
        <w:numPr>
          <w:ilvl w:val="1"/>
          <w:numId w:val="4"/>
        </w:numPr>
        <w:ind w:left="1440" w:hanging="360"/>
      </w:pPr>
      <w:r w:rsidDel="00000000" w:rsidR="00000000" w:rsidRPr="00000000">
        <w:rPr>
          <w:b w:val="1"/>
          <w:rtl w:val="0"/>
        </w:rPr>
        <w:t xml:space="preserve">variables independientes</w:t>
      </w:r>
      <w:r w:rsidDel="00000000" w:rsidR="00000000" w:rsidRPr="00000000">
        <w:rPr>
          <w:rtl w:val="0"/>
        </w:rPr>
        <w:t xml:space="preserve">: </w:t>
      </w:r>
    </w:p>
    <w:p w:rsidR="00000000" w:rsidDel="00000000" w:rsidP="00000000" w:rsidRDefault="00000000" w:rsidRPr="00000000" w14:paraId="0000002D">
      <w:pPr>
        <w:numPr>
          <w:ilvl w:val="0"/>
          <w:numId w:val="3"/>
        </w:numPr>
        <w:ind w:left="2160" w:hanging="360"/>
        <w:rPr>
          <w:u w:val="none"/>
        </w:rPr>
      </w:pPr>
      <w:r w:rsidDel="00000000" w:rsidR="00000000" w:rsidRPr="00000000">
        <w:rPr>
          <w:rtl w:val="0"/>
        </w:rPr>
        <w:t xml:space="preserve">ofrecidas por el cliente: valor de cada impresión en función de KPIs (por ejemplo valor de la compra), para ello el cliente hace una ponderación de cada impresión en base al valor que ha supuesto para la empresa (impresión que ha generado una compra de más dinero, más ponderación). Se </w:t>
      </w:r>
      <w:r w:rsidDel="00000000" w:rsidR="00000000" w:rsidRPr="00000000">
        <w:rPr>
          <w:rtl w:val="0"/>
        </w:rPr>
        <w:t xml:space="preserve">podían</w:t>
      </w:r>
      <w:r w:rsidDel="00000000" w:rsidR="00000000" w:rsidRPr="00000000">
        <w:rPr>
          <w:rtl w:val="0"/>
        </w:rPr>
        <w:t xml:space="preserve"> ponderar más variables on-site.</w:t>
      </w:r>
    </w:p>
    <w:p w:rsidR="00000000" w:rsidDel="00000000" w:rsidP="00000000" w:rsidRDefault="00000000" w:rsidRPr="00000000" w14:paraId="0000002E">
      <w:pPr>
        <w:numPr>
          <w:ilvl w:val="0"/>
          <w:numId w:val="3"/>
        </w:numPr>
        <w:ind w:left="2160" w:hanging="360"/>
        <w:rPr>
          <w:u w:val="none"/>
        </w:rPr>
      </w:pPr>
      <w:r w:rsidDel="00000000" w:rsidR="00000000" w:rsidRPr="00000000">
        <w:rPr>
          <w:rtl w:val="0"/>
        </w:rPr>
        <w:t xml:space="preserve">ofrecidas por google: variables de categorización del usuario que ofrecía el ad server (sociodemográficos, comportamentales, interés, etc) (MÁS DE 40 SEÑALES O VARIABLES)</w:t>
      </w:r>
    </w:p>
    <w:p w:rsidR="00000000" w:rsidDel="00000000" w:rsidP="00000000" w:rsidRDefault="00000000" w:rsidRPr="00000000" w14:paraId="0000002F">
      <w:pPr>
        <w:numPr>
          <w:ilvl w:val="1"/>
          <w:numId w:val="4"/>
        </w:numPr>
        <w:ind w:left="1440" w:hanging="360"/>
      </w:pPr>
      <w:r w:rsidDel="00000000" w:rsidR="00000000" w:rsidRPr="00000000">
        <w:rPr>
          <w:b w:val="1"/>
          <w:rtl w:val="0"/>
        </w:rPr>
        <w:t xml:space="preserve">output</w:t>
      </w:r>
      <w:r w:rsidDel="00000000" w:rsidR="00000000" w:rsidRPr="00000000">
        <w:rPr>
          <w:rtl w:val="0"/>
        </w:rPr>
        <w:t xml:space="preserve">: banners con ofertas personalizadas para cada usuario y pujas automáticas para comprar dichos espacios publicitarios</w:t>
      </w:r>
    </w:p>
    <w:p w:rsidR="00000000" w:rsidDel="00000000" w:rsidP="00000000" w:rsidRDefault="00000000" w:rsidRPr="00000000" w14:paraId="00000030">
      <w:pPr>
        <w:numPr>
          <w:ilvl w:val="1"/>
          <w:numId w:val="4"/>
        </w:numPr>
        <w:ind w:left="1440" w:hanging="360"/>
      </w:pPr>
      <w:r w:rsidDel="00000000" w:rsidR="00000000" w:rsidRPr="00000000">
        <w:rPr>
          <w:b w:val="1"/>
          <w:rtl w:val="0"/>
        </w:rPr>
        <w:t xml:space="preserve">ámbito de uso:</w:t>
      </w:r>
      <w:r w:rsidDel="00000000" w:rsidR="00000000" w:rsidRPr="00000000">
        <w:rPr>
          <w:rtl w:val="0"/>
        </w:rPr>
        <w:t xml:space="preserve"> </w:t>
      </w:r>
    </w:p>
    <w:p w:rsidR="00000000" w:rsidDel="00000000" w:rsidP="00000000" w:rsidRDefault="00000000" w:rsidRPr="00000000" w14:paraId="00000031">
      <w:pPr>
        <w:ind w:left="2160" w:firstLine="0"/>
        <w:rPr/>
      </w:pPr>
      <w:r w:rsidDel="00000000" w:rsidR="00000000" w:rsidRPr="00000000">
        <w:rPr>
          <w:rFonts w:ascii="Arial Unicode MS" w:cs="Arial Unicode MS" w:eastAsia="Arial Unicode MS" w:hAnsi="Arial Unicode MS"/>
          <w:rtl w:val="0"/>
        </w:rPr>
        <w:t xml:space="preserve">→ Barceló Hotel Group probó su propio algoritmo exclusivo de pujas personalizadas frente a estrategias de pujas tradicionales (CPM fijo) y pudo reducir el coste por reserva en un 66% y aumentar el número total de reservas en un 291%</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links: </w:t>
      </w:r>
    </w:p>
    <w:p w:rsidR="00000000" w:rsidDel="00000000" w:rsidP="00000000" w:rsidRDefault="00000000" w:rsidRPr="00000000" w14:paraId="00000034">
      <w:pPr>
        <w:numPr>
          <w:ilvl w:val="0"/>
          <w:numId w:val="1"/>
        </w:numPr>
        <w:ind w:left="720" w:hanging="360"/>
        <w:rPr>
          <w:u w:val="none"/>
        </w:rPr>
      </w:pPr>
      <w:hyperlink r:id="rId6">
        <w:r w:rsidDel="00000000" w:rsidR="00000000" w:rsidRPr="00000000">
          <w:rPr>
            <w:color w:val="1155cc"/>
            <w:u w:val="single"/>
            <w:rtl w:val="0"/>
          </w:rPr>
          <w:t xml:space="preserve">Custom Bidding: User Guide</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hyperlink r:id="rId7">
        <w:r w:rsidDel="00000000" w:rsidR="00000000" w:rsidRPr="00000000">
          <w:rPr>
            <w:color w:val="1155cc"/>
            <w:u w:val="single"/>
            <w:rtl w:val="0"/>
          </w:rPr>
          <w:t xml:space="preserve">DV360 Custom Bidding: Beta Overview Doc</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2768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731200" cy="2997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2120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Dsk6jQGLCMLfjgavqzrN0rydosC2fqIS/view?ts=6239ca94" TargetMode="External"/><Relationship Id="rId7" Type="http://schemas.openxmlformats.org/officeDocument/2006/relationships/hyperlink" Target="https://drive.google.com/file/d/149Ckm8gQ7LI98Tx-RruAjgiohxziMhYq/view?ts=6239ca9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