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TABLEAU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Instalación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Importar datos:</w:t>
      </w:r>
      <w:r w:rsidDel="00000000" w:rsidR="00000000" w:rsidRPr="00000000">
        <w:rPr>
          <w:rtl w:val="0"/>
        </w:rPr>
        <w:t xml:space="preserve"> (text file sirve para importar csv)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260488" cy="309160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488" cy="3091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Comprobar los datos cargados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En “Text File Properties” podemos establecer como separar las columnas (“,”  “;”  “.”  …)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48425" cy="38739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563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87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¡OJO! A la </w:t>
      </w:r>
      <w:r w:rsidDel="00000000" w:rsidR="00000000" w:rsidRPr="00000000">
        <w:rPr>
          <w:b w:val="1"/>
          <w:rtl w:val="0"/>
        </w:rPr>
        <w:t xml:space="preserve">configuración del idioma</w:t>
      </w:r>
      <w:r w:rsidDel="00000000" w:rsidR="00000000" w:rsidRPr="00000000">
        <w:rPr>
          <w:rtl w:val="0"/>
        </w:rPr>
        <w:t xml:space="preserve">, ya que afecta a la hora de separar las columnas por defecto y a la configuración de campos como fecha.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936638" cy="15714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06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638" cy="157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Cambiar tipo de datos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 las columnas → en su </w:t>
      </w:r>
      <w:r w:rsidDel="00000000" w:rsidR="00000000" w:rsidRPr="00000000">
        <w:rPr>
          <w:rtl w:val="0"/>
        </w:rPr>
        <w:t xml:space="preserve">iconito</w:t>
      </w:r>
      <w:r w:rsidDel="00000000" w:rsidR="00000000" w:rsidRPr="00000000">
        <w:rPr>
          <w:rtl w:val="0"/>
        </w:rPr>
        <w:t xml:space="preserve"> de la izq.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297577" cy="24152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577" cy="24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TIPOS DE DATOS: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DIMENSIONS (dimensiones):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por defecto tableau pondrá como dimensiones todas aquellas que sean STRING (podemos transformar éstas a numéricas haciendo un count() ).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VALORES CUALITATIVOS: </w:t>
      </w:r>
      <w:r w:rsidDel="00000000" w:rsidR="00000000" w:rsidRPr="00000000">
        <w:rPr>
          <w:rtl w:val="0"/>
        </w:rPr>
        <w:t xml:space="preserve">Las dimensiones en Tableau son formas en las que puede </w:t>
      </w:r>
      <w:r w:rsidDel="00000000" w:rsidR="00000000" w:rsidRPr="00000000">
        <w:rPr>
          <w:b w:val="1"/>
          <w:rtl w:val="0"/>
        </w:rPr>
        <w:t xml:space="preserve">agrupar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dividir los datos.</w:t>
      </w:r>
      <w:r w:rsidDel="00000000" w:rsidR="00000000" w:rsidRPr="00000000">
        <w:rPr>
          <w:rtl w:val="0"/>
        </w:rPr>
        <w:t xml:space="preserve"> Pueden ser </w:t>
      </w:r>
      <w:r w:rsidDel="00000000" w:rsidR="00000000" w:rsidRPr="00000000">
        <w:rPr>
          <w:b w:val="1"/>
          <w:rtl w:val="0"/>
        </w:rPr>
        <w:t xml:space="preserve">fechas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strings</w:t>
      </w:r>
      <w:r w:rsidDel="00000000" w:rsidR="00000000" w:rsidRPr="00000000">
        <w:rPr>
          <w:rtl w:val="0"/>
        </w:rPr>
        <w:t xml:space="preserve">, en el caso de </w:t>
      </w:r>
      <w:r w:rsidDel="00000000" w:rsidR="00000000" w:rsidRPr="00000000">
        <w:rPr>
          <w:b w:val="1"/>
          <w:rtl w:val="0"/>
        </w:rPr>
        <w:t xml:space="preserve">números</w:t>
      </w:r>
      <w:r w:rsidDel="00000000" w:rsidR="00000000" w:rsidRPr="00000000">
        <w:rPr>
          <w:rtl w:val="0"/>
        </w:rPr>
        <w:t xml:space="preserve"> suelen ser </w:t>
      </w:r>
      <w:r w:rsidDel="00000000" w:rsidR="00000000" w:rsidRPr="00000000">
        <w:rPr>
          <w:b w:val="1"/>
          <w:rtl w:val="0"/>
        </w:rPr>
        <w:t xml:space="preserve">DISCRETOS </w:t>
      </w:r>
      <w:r w:rsidDel="00000000" w:rsidR="00000000" w:rsidRPr="00000000">
        <w:rPr>
          <w:rtl w:val="0"/>
        </w:rPr>
        <w:t xml:space="preserve">(por lo que suelen generar </w:t>
      </w: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),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MEASURES (métricas):</w:t>
      </w:r>
      <w:r w:rsidDel="00000000" w:rsidR="00000000" w:rsidRPr="00000000">
        <w:rPr>
          <w:rtl w:val="0"/>
        </w:rPr>
        <w:t xml:space="preserve"> por defecto tableau pondrá como dimensiones todas aquellas que sean NUMÉRICAS (podemos transformar éstas a string, fechas, etc)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VALORES CUANTITATIVOS: Son campos que se pueden usar </w:t>
      </w:r>
      <w:r w:rsidDel="00000000" w:rsidR="00000000" w:rsidRPr="00000000">
        <w:rPr>
          <w:b w:val="1"/>
          <w:rtl w:val="0"/>
        </w:rPr>
        <w:t xml:space="preserve">para realizar cálculos</w:t>
      </w:r>
      <w:r w:rsidDel="00000000" w:rsidR="00000000" w:rsidRPr="00000000">
        <w:rPr>
          <w:rtl w:val="0"/>
        </w:rPr>
        <w:t xml:space="preserve">. En el caso de números </w:t>
      </w:r>
      <w:r w:rsidDel="00000000" w:rsidR="00000000" w:rsidRPr="00000000">
        <w:rPr>
          <w:b w:val="1"/>
          <w:rtl w:val="0"/>
        </w:rPr>
        <w:t xml:space="preserve">suelen ser CONTINUAS </w:t>
      </w:r>
      <w:r w:rsidDel="00000000" w:rsidR="00000000" w:rsidRPr="00000000">
        <w:rPr>
          <w:rtl w:val="0"/>
        </w:rPr>
        <w:t xml:space="preserve">(por lo que suelen generar </w:t>
      </w:r>
      <w:r w:rsidDel="00000000" w:rsidR="00000000" w:rsidRPr="00000000">
        <w:rPr>
          <w:b w:val="1"/>
          <w:rtl w:val="0"/>
        </w:rPr>
        <w:t xml:space="preserve">ejes</w:t>
      </w:r>
      <w:r w:rsidDel="00000000" w:rsidR="00000000" w:rsidRPr="00000000">
        <w:rPr>
          <w:rtl w:val="0"/>
        </w:rPr>
        <w:t xml:space="preserve">), …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color w:val="0b5394"/>
          <w:rtl w:val="0"/>
        </w:rPr>
        <w:t xml:space="preserve">- DISCRETAS </w:t>
      </w:r>
      <w:r w:rsidDel="00000000" w:rsidR="00000000" w:rsidRPr="00000000">
        <w:rPr>
          <w:rtl w:val="0"/>
        </w:rPr>
        <w:t xml:space="preserve">("individualmente separado y distinto")</w:t>
      </w:r>
      <w:r w:rsidDel="00000000" w:rsidR="00000000" w:rsidRPr="00000000">
        <w:rPr>
          <w:b w:val="1"/>
          <w:color w:val="0b539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son las métricas y dimensiones AZULES. Los valores discretos se tratan </w:t>
      </w:r>
      <w:r w:rsidDel="00000000" w:rsidR="00000000" w:rsidRPr="00000000">
        <w:rPr>
          <w:b w:val="1"/>
          <w:rtl w:val="0"/>
        </w:rPr>
        <w:t xml:space="preserve">como finitos</w:t>
      </w:r>
      <w:r w:rsidDel="00000000" w:rsidR="00000000" w:rsidRPr="00000000">
        <w:rPr>
          <w:rtl w:val="0"/>
        </w:rPr>
        <w:t xml:space="preserve">. Generalmente, los campos discretos</w:t>
      </w:r>
      <w:r w:rsidDel="00000000" w:rsidR="00000000" w:rsidRPr="00000000">
        <w:rPr>
          <w:b w:val="1"/>
          <w:rtl w:val="0"/>
        </w:rPr>
        <w:t xml:space="preserve"> agregan ENCABEZADOS </w:t>
      </w:r>
      <w:r w:rsidDel="00000000" w:rsidR="00000000" w:rsidRPr="00000000">
        <w:rPr>
          <w:rtl w:val="0"/>
        </w:rPr>
        <w:t xml:space="preserve">a la vista.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- CONTINUAS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"formar un todo ininterrumpido''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son las métricas y dimensiones VERDES. Los valores de campo continuos se tratan como un </w:t>
      </w:r>
      <w:r w:rsidDel="00000000" w:rsidR="00000000" w:rsidRPr="00000000">
        <w:rPr>
          <w:b w:val="1"/>
          <w:rtl w:val="0"/>
        </w:rPr>
        <w:t xml:space="preserve">rango infinito</w:t>
      </w:r>
      <w:r w:rsidDel="00000000" w:rsidR="00000000" w:rsidRPr="00000000">
        <w:rPr>
          <w:rtl w:val="0"/>
        </w:rPr>
        <w:t xml:space="preserve">. Generalmente, los campos continuos </w:t>
      </w:r>
      <w:r w:rsidDel="00000000" w:rsidR="00000000" w:rsidRPr="00000000">
        <w:rPr>
          <w:b w:val="1"/>
          <w:rtl w:val="0"/>
        </w:rPr>
        <w:t xml:space="preserve">agregan EJES </w:t>
      </w:r>
      <w:r w:rsidDel="00000000" w:rsidR="00000000" w:rsidRPr="00000000">
        <w:rPr>
          <w:rtl w:val="0"/>
        </w:rPr>
        <w:t xml:space="preserve">a la vista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* Por lo general son las métricas (measures) las que se pueden cambiar entre continuas y discretas 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041538" cy="2087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538" cy="20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51200" cy="3632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En el ejemplo de la izquierda (abajo), debido a que el campo Cantidad está establecido en Continuo , crea un eje horizontal a lo largo de la parte inferior de la vista. El fondo verde y el eje te ayudan a ver que es un campo continuo.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En el ejemplo de la derecha, el campo Cantidad se ha establecido en Discreto . Crea encabezados horizontales en lugar de un eje. El fondo azul y los encabezados horizontales te ayudan a ver que es discreto.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WORKSHEETS, DASHBOARDS, STORY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1460138" cy="94833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138" cy="94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Lo mejor es ir graficando en WORKSHEETS y luego pasarlo a PANELES (dashboard con múltiples gráficos en una sola hoja) o STORY /(múltiples hojas con un menú de navegación para pasar de una a otra)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51200" cy="4140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51200" cy="2489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MARKS: 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Nos permiten customizar los gráficos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1488713" cy="99775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713" cy="99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1431563" cy="240813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563" cy="240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CAMPOS CALCULADOS: </w:t>
      </w:r>
      <w:r w:rsidDel="00000000" w:rsidR="00000000" w:rsidRPr="00000000">
        <w:rPr>
          <w:rtl w:val="0"/>
        </w:rPr>
        <w:t xml:space="preserve">Crea nuevos campos (columnas en las tablas) a partir de fórmulas, unión de columnas, etc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650888" cy="181645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473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888" cy="1816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EJEMPLO: crear una nueva métrica restando ambos rankings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29616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202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CREAR </w:t>
      </w:r>
      <w:r w:rsidDel="00000000" w:rsidR="00000000" w:rsidRPr="00000000">
        <w:rPr>
          <w:b w:val="1"/>
          <w:u w:val="single"/>
          <w:rtl w:val="0"/>
        </w:rPr>
        <w:t xml:space="preserve">TOTALES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412888" cy="190256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45887" l="0" r="0" t="2670"/>
                    <a:stretch>
                      <a:fillRect/>
                    </a:stretch>
                  </pic:blipFill>
                  <pic:spPr>
                    <a:xfrm>
                      <a:off x="0" y="0"/>
                      <a:ext cx="4412888" cy="190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MEDIDAS AGREGADAS: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26707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Al añadir una medida a la vista, Tableau agrega automáticamente sus valores. La suma, la media y la mediana son algunas de las agregaciones habituales.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74988" cy="2427063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988" cy="242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46388" cy="242757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37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388" cy="2427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FILTROS: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74963" cy="223063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62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963" cy="223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 MOSTRAR TODAS LAS HOJAS EN TABLEAU PUBLIC: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051188" cy="43580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10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188" cy="4358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.png"/><Relationship Id="rId21" Type="http://schemas.openxmlformats.org/officeDocument/2006/relationships/image" Target="media/image10.png"/><Relationship Id="rId24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public.tableau.com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5.png"/><Relationship Id="rId11" Type="http://schemas.openxmlformats.org/officeDocument/2006/relationships/hyperlink" Target="https://help.tableau.com/current/pro/desktop/en-us/datafields_typesandroles.htm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