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5A04" w14:textId="77777777" w:rsidR="00D93764" w:rsidRPr="00E11A1B" w:rsidRDefault="00D93764" w:rsidP="00D93764">
      <w:pPr>
        <w:ind w:firstLine="0"/>
        <w:rPr>
          <w:rFonts w:ascii="Tahoma" w:hAnsi="Tahoma" w:cs="Tahoma"/>
          <w:spacing w:val="20"/>
          <w:sz w:val="20"/>
          <w:szCs w:val="20"/>
        </w:rPr>
      </w:pPr>
    </w:p>
    <w:p w14:paraId="70250A4B" w14:textId="77777777" w:rsidR="008E3D64" w:rsidRPr="00E11A1B" w:rsidRDefault="008E3D64" w:rsidP="00E11A1B">
      <w:pPr>
        <w:spacing w:line="276" w:lineRule="auto"/>
        <w:ind w:firstLine="0"/>
        <w:rPr>
          <w:rFonts w:ascii="Tahoma" w:hAnsi="Tahoma" w:cs="Tahoma"/>
          <w:b/>
          <w:bCs/>
          <w:spacing w:val="20"/>
          <w:szCs w:val="22"/>
        </w:rPr>
      </w:pPr>
      <w:r w:rsidRPr="00E11A1B">
        <w:rPr>
          <w:rFonts w:ascii="Tahoma" w:hAnsi="Tahoma" w:cs="Tahoma"/>
          <w:b/>
          <w:bCs/>
          <w:spacing w:val="20"/>
          <w:szCs w:val="22"/>
        </w:rPr>
        <w:t>Ao Governo de Mato Grosso</w:t>
      </w:r>
    </w:p>
    <w:p w14:paraId="5808D794" w14:textId="77777777" w:rsidR="008E3D64" w:rsidRPr="00E11A1B" w:rsidRDefault="008E3D64" w:rsidP="00E11A1B">
      <w:pPr>
        <w:spacing w:line="276" w:lineRule="auto"/>
        <w:ind w:firstLine="0"/>
        <w:rPr>
          <w:rFonts w:ascii="Tahoma" w:hAnsi="Tahoma" w:cs="Tahoma"/>
          <w:b/>
          <w:bCs/>
          <w:spacing w:val="20"/>
          <w:szCs w:val="22"/>
        </w:rPr>
      </w:pPr>
      <w:r w:rsidRPr="00E11A1B">
        <w:rPr>
          <w:rFonts w:ascii="Tahoma" w:hAnsi="Tahoma" w:cs="Tahoma"/>
          <w:b/>
          <w:bCs/>
          <w:spacing w:val="20"/>
          <w:szCs w:val="22"/>
        </w:rPr>
        <w:t>À Secretaria de Estado de Meio Ambiente (SEMA-MT)</w:t>
      </w:r>
    </w:p>
    <w:p w14:paraId="66433E2D" w14:textId="78D348A6" w:rsidR="008E3D64" w:rsidRPr="00E11A1B" w:rsidRDefault="003C005A" w:rsidP="00E11A1B">
      <w:pPr>
        <w:spacing w:line="276" w:lineRule="auto"/>
        <w:ind w:firstLine="0"/>
        <w:rPr>
          <w:rFonts w:ascii="Tahoma" w:hAnsi="Tahoma" w:cs="Tahoma"/>
          <w:b/>
          <w:bCs/>
          <w:spacing w:val="20"/>
          <w:szCs w:val="22"/>
        </w:rPr>
      </w:pPr>
      <w:r w:rsidRPr="00E11A1B">
        <w:rPr>
          <w:rFonts w:ascii="Tahoma" w:hAnsi="Tahoma" w:cs="Tahoma"/>
          <w:b/>
          <w:bCs/>
          <w:spacing w:val="20"/>
          <w:szCs w:val="22"/>
        </w:rPr>
        <w:t xml:space="preserve">Coordenadoria </w:t>
      </w:r>
      <w:r w:rsidR="004F124E" w:rsidRPr="00E11A1B">
        <w:rPr>
          <w:rFonts w:ascii="Tahoma" w:hAnsi="Tahoma" w:cs="Tahoma"/>
          <w:b/>
          <w:bCs/>
          <w:spacing w:val="20"/>
          <w:szCs w:val="22"/>
        </w:rPr>
        <w:t>de Cadastro Ambiental Rural</w:t>
      </w:r>
      <w:r w:rsidR="001E5B5A" w:rsidRPr="00E11A1B">
        <w:rPr>
          <w:rFonts w:ascii="Tahoma" w:hAnsi="Tahoma" w:cs="Tahoma"/>
          <w:b/>
          <w:bCs/>
          <w:spacing w:val="20"/>
          <w:szCs w:val="22"/>
        </w:rPr>
        <w:t xml:space="preserve"> (CCAR)</w:t>
      </w:r>
    </w:p>
    <w:p w14:paraId="5DE2C095" w14:textId="77777777" w:rsidR="003C005A" w:rsidRPr="00E11A1B" w:rsidRDefault="003C005A" w:rsidP="003C005A">
      <w:pPr>
        <w:ind w:firstLine="0"/>
        <w:rPr>
          <w:rFonts w:ascii="Tahoma" w:hAnsi="Tahoma" w:cs="Tahoma"/>
          <w:spacing w:val="20"/>
          <w:szCs w:val="22"/>
        </w:rPr>
      </w:pPr>
    </w:p>
    <w:p w14:paraId="24CEF2BA" w14:textId="7B9CC450" w:rsidR="00DD4C6F" w:rsidRPr="00E11A1B" w:rsidRDefault="00DD4C6F" w:rsidP="00E11A1B">
      <w:pPr>
        <w:ind w:firstLine="0"/>
        <w:jc w:val="right"/>
        <w:rPr>
          <w:rFonts w:ascii="Tahoma" w:hAnsi="Tahoma" w:cs="Tahoma"/>
          <w:b/>
          <w:bCs/>
          <w:spacing w:val="20"/>
          <w:szCs w:val="22"/>
          <w:u w:val="single"/>
        </w:rPr>
      </w:pPr>
      <w:r>
        <w:rPr>
          <w:rFonts w:ascii="Tahoma" w:hAnsi="Tahoma" w:cs="Tahoma"/>
          <w:b/>
        </w:rPr>
        <w:t>Ref. Solicitação de prioridade na análise do SIMCAR {{SIMCAR}}</w:t>
      </w:r>
    </w:p>
    <w:p w14:paraId="74352B43" w14:textId="51498682" w:rsidR="003679D6" w:rsidRPr="00A9412C" w:rsidRDefault="00EF507B" w:rsidP="003679D6">
      <w:pPr>
        <w:jc w:val="right"/>
        <w:rPr>
          <w:rFonts w:ascii="Tahoma" w:hAnsi="Tahoma" w:cs="Tahoma"/>
          <w:color w:val="000000"/>
          <w:spacing w:val="20"/>
          <w:szCs w:val="22"/>
          <w:shd w:val="clear" w:color="auto" w:fill="FFFFFF"/>
        </w:rPr>
      </w:pPr>
      <w:r>
        <w:rPr>
          <w:rFonts w:ascii="Tahoma" w:hAnsi="Tahoma" w:cs="Tahoma"/>
        </w:rPr>
        <w:t xml:space="preserve">Proprietários: {{PROPRIETARIO}} (CPF: {{CPF}}) </w:t>
      </w:r>
    </w:p>
    <w:p w14:paraId="36C997B6" w14:textId="77777777" w:rsidR="003679D6" w:rsidRPr="00A534AD" w:rsidRDefault="003679D6" w:rsidP="003679D6">
      <w:pPr>
        <w:jc w:val="right"/>
        <w:rPr>
          <w:rStyle w:val="normaltextrun"/>
          <w:rFonts w:ascii="Tahoma" w:hAnsi="Tahoma" w:cs="Tahoma"/>
          <w:color w:val="000000"/>
          <w:spacing w:val="20"/>
          <w:shd w:val="clear" w:color="auto" w:fill="FFFFFF"/>
        </w:rPr>
      </w:pPr>
      <w:r>
        <w:rPr>
          <w:rFonts w:ascii="Tahoma" w:hAnsi="Tahoma" w:cs="Tahoma"/>
        </w:rPr>
        <w:t>Imóvel: {{LOTE_RURAL}} do P. A. Pingo D’água</w:t>
      </w:r>
    </w:p>
    <w:p w14:paraId="542B9AF4" w14:textId="6ECDEA05" w:rsidR="00FE7D11" w:rsidRPr="00E11A1B" w:rsidRDefault="00FE7D11" w:rsidP="003679D6">
      <w:pPr>
        <w:jc w:val="right"/>
        <w:rPr>
          <w:rFonts w:ascii="Tahoma" w:hAnsi="Tahoma" w:cs="Tahoma"/>
          <w:b/>
          <w:bCs/>
          <w:spacing w:val="20"/>
          <w:szCs w:val="22"/>
          <w:u w:val="single"/>
        </w:rPr>
      </w:pPr>
    </w:p>
    <w:p w14:paraId="6648C647" w14:textId="6877CABA" w:rsidR="00FE7D11" w:rsidRDefault="000A2B7F" w:rsidP="00FE7D11">
      <w:pPr>
        <w:ind w:firstLine="708"/>
        <w:rPr>
          <w:rStyle w:val="normaltextrun"/>
          <w:rFonts w:ascii="Tahoma" w:hAnsi="Tahoma" w:cs="Tahoma"/>
          <w:color w:val="000000"/>
          <w:spacing w:val="20"/>
          <w:szCs w:val="22"/>
          <w:shd w:val="clear" w:color="auto" w:fill="FFFFFF"/>
        </w:rPr>
      </w:pPr>
      <w:bookmarkStart w:id="0" w:name="_Hlk170204754"/>
      <w:bookmarkEnd w:id="0"/>
      <w:r>
        <w:rPr>
          <w:rFonts w:ascii="Tahoma" w:hAnsi="Tahoma" w:cs="Tahoma"/>
        </w:rPr>
        <w:t>O proprietário acima qualificado, por meio de sua Responsável Técnica que esta subscreve, vem respeitosamente à presença de Vossa Excelência, apresentar e ao final requerer:</w:t>
      </w:r>
    </w:p>
    <w:p w14:paraId="19F007C9" w14:textId="77777777" w:rsidR="00770557" w:rsidRDefault="00770557" w:rsidP="00FE7D11">
      <w:pPr>
        <w:ind w:firstLine="708"/>
        <w:rPr>
          <w:rStyle w:val="normaltextrun"/>
          <w:rFonts w:ascii="Tahoma" w:hAnsi="Tahoma" w:cs="Tahoma"/>
          <w:color w:val="000000"/>
          <w:spacing w:val="20"/>
          <w:szCs w:val="22"/>
          <w:shd w:val="clear" w:color="auto" w:fill="FFFFFF"/>
        </w:rPr>
      </w:pPr>
    </w:p>
    <w:p w14:paraId="6E338683" w14:textId="18ABB8DA" w:rsidR="00770557" w:rsidRPr="00E11A1B" w:rsidRDefault="00770557" w:rsidP="00770557">
      <w:pPr>
        <w:pBdr>
          <w:bottom w:val="single" w:sz="8" w:space="1" w:color="2F5496" w:themeColor="accent1" w:themeShade="BF"/>
        </w:pBdr>
        <w:spacing w:line="240" w:lineRule="auto"/>
        <w:ind w:firstLine="0"/>
        <w:rPr>
          <w:rFonts w:ascii="Tahoma" w:hAnsi="Tahoma" w:cs="Tahoma"/>
          <w:b/>
          <w:bCs/>
          <w:spacing w:val="20"/>
        </w:rPr>
      </w:pPr>
      <w:r>
        <w:rPr>
          <w:rFonts w:ascii="Tahoma" w:hAnsi="Tahoma" w:cs="Tahoma"/>
          <w:b/>
          <w:bCs/>
          <w:spacing w:val="20"/>
        </w:rPr>
        <w:t>DAS CONSIDERAÇÕES</w:t>
      </w:r>
    </w:p>
    <w:p w14:paraId="22212FCD" w14:textId="77777777" w:rsidR="00770557" w:rsidRDefault="00770557" w:rsidP="00FE7D11">
      <w:pPr>
        <w:ind w:firstLine="708"/>
        <w:rPr>
          <w:rStyle w:val="normaltextrun"/>
          <w:rFonts w:ascii="Tahoma" w:hAnsi="Tahoma" w:cs="Tahoma"/>
          <w:color w:val="000000"/>
          <w:spacing w:val="20"/>
          <w:szCs w:val="22"/>
          <w:shd w:val="clear" w:color="auto" w:fill="FFFFFF"/>
        </w:rPr>
      </w:pPr>
    </w:p>
    <w:p w14:paraId="1172DDC3" w14:textId="16401BB9" w:rsidR="000A3C82" w:rsidRDefault="000E6819" w:rsidP="0055398D">
      <w:pPr>
        <w:ind w:firstLine="708"/>
        <w:rPr>
          <w:rFonts w:ascii="Tahoma" w:hAnsi="Tahoma" w:cs="Tahoma"/>
          <w:color w:val="000000"/>
          <w:spacing w:val="20"/>
          <w:szCs w:val="22"/>
          <w:shd w:val="clear" w:color="auto" w:fill="FFFFFF"/>
        </w:rPr>
      </w:pPr>
      <w:r>
        <w:rPr>
          <w:rFonts w:ascii="Tahoma" w:hAnsi="Tahoma" w:cs="Tahoma"/>
        </w:rPr>
        <w:t xml:space="preserve">Considerando a inscrição do Cadastro Ambiental Rural estadual </w:t>
      </w:r>
      <w:r>
        <w:rPr>
          <w:rFonts w:ascii="Tahoma" w:hAnsi="Tahoma" w:cs="Tahoma"/>
          <w:b/>
        </w:rPr>
        <w:t>{{SIMCAR}}</w:t>
      </w:r>
      <w:r>
        <w:rPr>
          <w:rFonts w:ascii="Tahoma" w:hAnsi="Tahoma" w:cs="Tahoma"/>
        </w:rPr>
        <w:t>, relativo ao imóvel {{LOTE}} do P.A. Pingos d’Água, município de Querência/MT, em nome de {{PROPRIETARIO}}, conforme Recibo de Inscrição do CAR anexo;</w:t>
      </w:r>
    </w:p>
    <w:p w14:paraId="015CDAFB" w14:textId="35A55F5C" w:rsidR="000A3C82" w:rsidRDefault="000A3C82" w:rsidP="0055398D">
      <w:pPr>
        <w:ind w:firstLine="708"/>
        <w:rPr>
          <w:rFonts w:ascii="Tahoma" w:hAnsi="Tahoma" w:cs="Tahoma"/>
          <w:color w:val="000000"/>
          <w:spacing w:val="20"/>
          <w:szCs w:val="22"/>
          <w:shd w:val="clear" w:color="auto" w:fill="FFFFFF"/>
        </w:rPr>
      </w:pPr>
      <w:r w:rsidRPr="000A3C82">
        <w:rPr>
          <w:rFonts w:ascii="Tahoma" w:hAnsi="Tahoma" w:cs="Tahoma"/>
          <w:color w:val="000000"/>
          <w:spacing w:val="20"/>
          <w:szCs w:val="22"/>
          <w:shd w:val="clear" w:color="auto" w:fill="FFFFFF"/>
        </w:rPr>
        <w:t>Considerando que, em razão da origem do imóvel no Projeto de Assentamento P.A. Pingos D’água, há risco de sua indevida submissão ao fluxo de análise coletiva estabelecido pelo Decreto nº 1.756/2025, em prejuízo à aplicação das regras ordinárias de priorização do SIMCAR;</w:t>
      </w:r>
    </w:p>
    <w:p w14:paraId="3596B11C" w14:textId="77777777" w:rsidR="000A3C82" w:rsidRDefault="000A3C82" w:rsidP="0055398D">
      <w:pPr>
        <w:ind w:firstLine="708"/>
        <w:rPr>
          <w:rFonts w:ascii="Tahoma" w:hAnsi="Tahoma" w:cs="Tahoma"/>
          <w:color w:val="000000"/>
          <w:spacing w:val="20"/>
          <w:szCs w:val="22"/>
          <w:shd w:val="clear" w:color="auto" w:fill="FFFFFF"/>
        </w:rPr>
      </w:pPr>
      <w:r>
        <w:rPr>
          <w:rFonts w:ascii="Tahoma" w:hAnsi="Tahoma" w:cs="Tahoma"/>
        </w:rPr>
        <w:t>Considerando, contudo, que o imóvel encontra-se individualizado e titulado em favor de particular, conforme matrícula nº {{MATRICULA}} do Cartório de Registro de Imóveis de Querência/MT, não mais se justificando o tratamento como área coletiva de assentamento para fins de análise do CAR;</w:t>
      </w:r>
    </w:p>
    <w:p w14:paraId="132E6093" w14:textId="3E0C6BEB" w:rsidR="008E3D64" w:rsidRDefault="000A3C82" w:rsidP="000A3C82">
      <w:pPr>
        <w:ind w:firstLine="0"/>
        <w:rPr>
          <w:rFonts w:ascii="Tahoma" w:hAnsi="Tahoma" w:cs="Tahoma"/>
          <w:color w:val="000000"/>
          <w:spacing w:val="20"/>
          <w:szCs w:val="22"/>
          <w:shd w:val="clear" w:color="auto" w:fill="FFFFFF"/>
        </w:rPr>
      </w:pPr>
      <w:r>
        <w:rPr>
          <w:rFonts w:ascii="Tahoma" w:hAnsi="Tahoma" w:cs="Tahoma"/>
          <w:color w:val="000000"/>
          <w:spacing w:val="20"/>
          <w:szCs w:val="22"/>
          <w:shd w:val="clear" w:color="auto" w:fill="FFFFFF"/>
        </w:rPr>
        <w:tab/>
        <w:t>Considerando, por fim, que o imóvel integra a gleba objeto de embargo ambiental lavrado pelo IBAMA sobre o P.A. Pingo D’água (Auto de Infração nº 456672-D e Termo de Embargo nº 388359-C, de 30/11/2006, vinculados ao Processo nº 02013.003345/2006-03), enquadrando-se nos critérios legais de priorização;</w:t>
      </w:r>
    </w:p>
    <w:p w14:paraId="1B7A4DEE" w14:textId="77777777" w:rsidR="000A3C82" w:rsidRDefault="000A3C82" w:rsidP="008E3D64">
      <w:pPr>
        <w:ind w:firstLine="0"/>
        <w:jc w:val="right"/>
        <w:rPr>
          <w:rFonts w:ascii="Tahoma" w:hAnsi="Tahoma" w:cs="Tahoma"/>
          <w:spacing w:val="20"/>
        </w:rPr>
      </w:pPr>
    </w:p>
    <w:p w14:paraId="33227F13" w14:textId="77777777" w:rsidR="00084A58" w:rsidRDefault="00084A58" w:rsidP="008E3D64">
      <w:pPr>
        <w:ind w:firstLine="0"/>
        <w:jc w:val="right"/>
        <w:rPr>
          <w:rFonts w:ascii="Tahoma" w:hAnsi="Tahoma" w:cs="Tahoma"/>
          <w:spacing w:val="20"/>
        </w:rPr>
      </w:pPr>
    </w:p>
    <w:p w14:paraId="746D6B1F" w14:textId="77777777" w:rsidR="00E26230" w:rsidRPr="00E11A1B" w:rsidRDefault="00E26230" w:rsidP="008E3D64">
      <w:pPr>
        <w:ind w:firstLine="0"/>
        <w:jc w:val="right"/>
        <w:rPr>
          <w:rFonts w:ascii="Tahoma" w:hAnsi="Tahoma" w:cs="Tahoma"/>
          <w:spacing w:val="20"/>
        </w:rPr>
      </w:pPr>
    </w:p>
    <w:p w14:paraId="661B8D29" w14:textId="598BDF4E" w:rsidR="008B6930" w:rsidRPr="00E11A1B" w:rsidRDefault="00F741B9" w:rsidP="00686F63">
      <w:pPr>
        <w:pBdr>
          <w:bottom w:val="single" w:sz="8" w:space="1" w:color="2F5496" w:themeColor="accent1" w:themeShade="BF"/>
        </w:pBdr>
        <w:spacing w:line="240" w:lineRule="auto"/>
        <w:ind w:firstLine="0"/>
        <w:rPr>
          <w:rFonts w:ascii="Tahoma" w:hAnsi="Tahoma" w:cs="Tahoma"/>
          <w:b/>
          <w:bCs/>
          <w:spacing w:val="20"/>
        </w:rPr>
      </w:pPr>
      <w:r>
        <w:rPr>
          <w:rFonts w:ascii="Tahoma" w:hAnsi="Tahoma" w:cs="Tahoma"/>
          <w:b/>
          <w:bCs/>
          <w:spacing w:val="20"/>
        </w:rPr>
        <w:t>FUNDAMENTAÇÃO LEGAL</w:t>
      </w:r>
    </w:p>
    <w:p w14:paraId="7BCC6BBB" w14:textId="77777777" w:rsidR="008B6930" w:rsidRPr="00E11A1B" w:rsidRDefault="008B6930" w:rsidP="008B6930">
      <w:pPr>
        <w:ind w:firstLine="708"/>
        <w:rPr>
          <w:rFonts w:ascii="Tahoma" w:hAnsi="Tahoma" w:cs="Tahoma"/>
          <w:spacing w:val="20"/>
        </w:rPr>
      </w:pPr>
    </w:p>
    <w:p w14:paraId="0E869FA3" w14:textId="45728778" w:rsidR="00F741B9" w:rsidRPr="00966711" w:rsidRDefault="00966711" w:rsidP="00966711">
      <w:pPr>
        <w:ind w:firstLine="0"/>
        <w:rPr>
          <w:rFonts w:ascii="Tahoma" w:hAnsi="Tahoma" w:cs="Tahoma"/>
          <w:b/>
          <w:bCs/>
          <w:spacing w:val="20"/>
          <w:szCs w:val="22"/>
        </w:rPr>
      </w:pPr>
      <w:r>
        <w:rPr>
          <w:rFonts w:ascii="Tahoma" w:hAnsi="Tahoma" w:cs="Tahoma"/>
          <w:b/>
          <w:bCs/>
          <w:spacing w:val="20"/>
          <w:szCs w:val="22"/>
        </w:rPr>
        <w:t>I</w:t>
      </w:r>
      <w:r w:rsidRPr="00966711">
        <w:rPr>
          <w:rFonts w:ascii="Tahoma" w:hAnsi="Tahoma" w:cs="Tahoma"/>
          <w:b/>
          <w:bCs/>
          <w:spacing w:val="20"/>
          <w:szCs w:val="22"/>
        </w:rPr>
        <w:t>) DA ATRIBUIÇÃO MANUAL DE URGÊNCIA</w:t>
      </w:r>
    </w:p>
    <w:p w14:paraId="216FD2D1" w14:textId="6602A526" w:rsidR="008B6930" w:rsidRPr="00A534AD" w:rsidRDefault="008B6930" w:rsidP="008B6930">
      <w:pPr>
        <w:ind w:firstLine="708"/>
        <w:rPr>
          <w:rFonts w:ascii="Tahoma" w:hAnsi="Tahoma" w:cs="Tahoma"/>
          <w:spacing w:val="20"/>
          <w:szCs w:val="22"/>
        </w:rPr>
      </w:pPr>
      <w:r w:rsidRPr="00A534AD">
        <w:rPr>
          <w:rFonts w:ascii="Tahoma" w:hAnsi="Tahoma" w:cs="Tahoma"/>
          <w:spacing w:val="20"/>
          <w:szCs w:val="22"/>
        </w:rPr>
        <w:t xml:space="preserve">Considerando o </w:t>
      </w:r>
      <w:bookmarkStart w:id="1" w:name="_Hlk195774682"/>
      <w:r w:rsidRPr="00A534AD">
        <w:rPr>
          <w:rFonts w:ascii="Tahoma" w:hAnsi="Tahoma" w:cs="Tahoma"/>
          <w:spacing w:val="20"/>
          <w:szCs w:val="22"/>
        </w:rPr>
        <w:t xml:space="preserve">enquadramento da propriedade nos </w:t>
      </w:r>
      <w:r w:rsidRPr="00A534AD">
        <w:rPr>
          <w:rFonts w:ascii="Tahoma" w:hAnsi="Tahoma" w:cs="Tahoma"/>
          <w:b/>
          <w:bCs/>
          <w:spacing w:val="20"/>
          <w:szCs w:val="22"/>
        </w:rPr>
        <w:t>Art. 19</w:t>
      </w:r>
      <w:r w:rsidRPr="00A534AD">
        <w:rPr>
          <w:rFonts w:ascii="Tahoma" w:hAnsi="Tahoma" w:cs="Tahoma"/>
          <w:spacing w:val="20"/>
          <w:szCs w:val="22"/>
        </w:rPr>
        <w:t xml:space="preserve"> </w:t>
      </w:r>
      <w:r w:rsidR="00172221">
        <w:rPr>
          <w:rFonts w:ascii="Tahoma" w:hAnsi="Tahoma" w:cs="Tahoma"/>
          <w:spacing w:val="20"/>
          <w:szCs w:val="22"/>
        </w:rPr>
        <w:t xml:space="preserve">inciso </w:t>
      </w:r>
      <w:r w:rsidR="00A534AD" w:rsidRPr="00A534AD">
        <w:rPr>
          <w:rFonts w:ascii="Tahoma" w:hAnsi="Tahoma" w:cs="Tahoma"/>
          <w:b/>
          <w:bCs/>
          <w:spacing w:val="20"/>
          <w:szCs w:val="22"/>
        </w:rPr>
        <w:t>§ 3º</w:t>
      </w:r>
      <w:r w:rsidRPr="00A534AD">
        <w:rPr>
          <w:rFonts w:ascii="Tahoma" w:hAnsi="Tahoma" w:cs="Tahoma"/>
          <w:b/>
          <w:bCs/>
          <w:spacing w:val="20"/>
          <w:szCs w:val="22"/>
        </w:rPr>
        <w:t>, Art. 20</w:t>
      </w:r>
      <w:r w:rsidRPr="00A534AD">
        <w:rPr>
          <w:rFonts w:ascii="Tahoma" w:hAnsi="Tahoma" w:cs="Tahoma"/>
          <w:spacing w:val="20"/>
          <w:szCs w:val="22"/>
        </w:rPr>
        <w:t>, do Decreto N°. 1031/2017:</w:t>
      </w:r>
    </w:p>
    <w:bookmarkEnd w:id="1"/>
    <w:p w14:paraId="59F7662E" w14:textId="77777777" w:rsidR="008B6930" w:rsidRDefault="008B6930" w:rsidP="00E11A1B">
      <w:pPr>
        <w:spacing w:line="276" w:lineRule="auto"/>
        <w:ind w:left="2268" w:firstLine="0"/>
        <w:rPr>
          <w:rFonts w:ascii="Tahoma" w:hAnsi="Tahoma" w:cs="Tahoma"/>
          <w:spacing w:val="20"/>
          <w:sz w:val="18"/>
          <w:szCs w:val="18"/>
        </w:rPr>
      </w:pPr>
      <w:r w:rsidRPr="00E11A1B">
        <w:rPr>
          <w:rFonts w:ascii="Tahoma" w:hAnsi="Tahoma" w:cs="Tahoma"/>
          <w:b/>
          <w:bCs/>
          <w:spacing w:val="20"/>
          <w:sz w:val="18"/>
          <w:szCs w:val="18"/>
        </w:rPr>
        <w:t>Art. 19</w:t>
      </w:r>
      <w:r w:rsidRPr="00E11A1B">
        <w:rPr>
          <w:rFonts w:ascii="Tahoma" w:hAnsi="Tahoma" w:cs="Tahoma"/>
          <w:spacing w:val="20"/>
          <w:sz w:val="18"/>
          <w:szCs w:val="18"/>
        </w:rPr>
        <w:t xml:space="preserve"> A distribuição dos cadastros para análise e validação será automaticamente realizada pelo sistema aos analistas, considerando a </w:t>
      </w:r>
      <w:r w:rsidRPr="00E11A1B">
        <w:rPr>
          <w:rFonts w:ascii="Tahoma" w:hAnsi="Tahoma" w:cs="Tahoma"/>
          <w:b/>
          <w:bCs/>
          <w:spacing w:val="20"/>
          <w:sz w:val="18"/>
          <w:szCs w:val="18"/>
          <w:u w:val="single"/>
        </w:rPr>
        <w:t>ordem cronológica, a ordem de prioridade e o nível de complexidade</w:t>
      </w:r>
      <w:r w:rsidRPr="00E11A1B">
        <w:rPr>
          <w:rFonts w:ascii="Tahoma" w:hAnsi="Tahoma" w:cs="Tahoma"/>
          <w:spacing w:val="20"/>
          <w:sz w:val="18"/>
          <w:szCs w:val="18"/>
        </w:rPr>
        <w:t>.</w:t>
      </w:r>
    </w:p>
    <w:p w14:paraId="770A29E0" w14:textId="77777777" w:rsidR="00A534AD" w:rsidRPr="00E11A1B" w:rsidRDefault="00A534AD" w:rsidP="00E11A1B">
      <w:pPr>
        <w:spacing w:line="276" w:lineRule="auto"/>
        <w:ind w:left="2268" w:firstLine="0"/>
        <w:rPr>
          <w:rFonts w:ascii="Tahoma" w:hAnsi="Tahoma" w:cs="Tahoma"/>
          <w:spacing w:val="20"/>
          <w:sz w:val="18"/>
          <w:szCs w:val="18"/>
        </w:rPr>
      </w:pPr>
    </w:p>
    <w:p w14:paraId="0317CCC7" w14:textId="77777777" w:rsidR="008B6930" w:rsidRPr="00E11A1B" w:rsidRDefault="008B6930" w:rsidP="00E11A1B">
      <w:pPr>
        <w:spacing w:line="276" w:lineRule="auto"/>
        <w:ind w:left="2268" w:firstLine="0"/>
        <w:rPr>
          <w:rFonts w:ascii="Tahoma" w:hAnsi="Tahoma" w:cs="Tahoma"/>
          <w:spacing w:val="20"/>
          <w:sz w:val="18"/>
          <w:szCs w:val="18"/>
        </w:rPr>
      </w:pPr>
      <w:r w:rsidRPr="00E11A1B">
        <w:rPr>
          <w:rFonts w:ascii="Tahoma" w:hAnsi="Tahoma" w:cs="Tahoma"/>
          <w:b/>
          <w:bCs/>
          <w:spacing w:val="20"/>
          <w:sz w:val="18"/>
          <w:szCs w:val="18"/>
        </w:rPr>
        <w:t>Art. 20</w:t>
      </w:r>
      <w:r w:rsidRPr="00E11A1B">
        <w:rPr>
          <w:rFonts w:ascii="Tahoma" w:hAnsi="Tahoma" w:cs="Tahoma"/>
          <w:spacing w:val="20"/>
          <w:sz w:val="18"/>
          <w:szCs w:val="18"/>
        </w:rPr>
        <w:t xml:space="preserve"> Os Cadastros serão distribuídos automaticamente seguindo a ordem cronológica de sua inscrição, ocorrendo </w:t>
      </w:r>
      <w:r w:rsidRPr="00E11A1B">
        <w:rPr>
          <w:rFonts w:ascii="Tahoma" w:hAnsi="Tahoma" w:cs="Tahoma"/>
          <w:b/>
          <w:bCs/>
          <w:spacing w:val="20"/>
          <w:sz w:val="18"/>
          <w:szCs w:val="18"/>
        </w:rPr>
        <w:t>priorização nos seguintes casos</w:t>
      </w:r>
      <w:r w:rsidRPr="00E11A1B">
        <w:rPr>
          <w:rFonts w:ascii="Tahoma" w:hAnsi="Tahoma" w:cs="Tahoma"/>
          <w:spacing w:val="20"/>
          <w:sz w:val="18"/>
          <w:szCs w:val="18"/>
        </w:rPr>
        <w:t xml:space="preserve">: </w:t>
      </w:r>
    </w:p>
    <w:p w14:paraId="3B8E69F7" w14:textId="042B2EAD" w:rsidR="008B6930" w:rsidRPr="00E11A1B" w:rsidRDefault="001025DB" w:rsidP="00E11A1B">
      <w:pPr>
        <w:spacing w:line="276" w:lineRule="auto"/>
        <w:ind w:left="2268" w:firstLine="0"/>
        <w:rPr>
          <w:rFonts w:ascii="Tahoma" w:hAnsi="Tahoma" w:cs="Tahoma"/>
          <w:spacing w:val="20"/>
          <w:sz w:val="18"/>
          <w:szCs w:val="18"/>
        </w:rPr>
      </w:pPr>
      <w:r>
        <w:rPr>
          <w:rFonts w:ascii="Tahoma" w:hAnsi="Tahoma" w:cs="Tahoma"/>
          <w:spacing w:val="20"/>
          <w:sz w:val="18"/>
          <w:szCs w:val="18"/>
        </w:rPr>
        <w:t>[...</w:t>
      </w:r>
      <w:r w:rsidR="00605506">
        <w:rPr>
          <w:rFonts w:ascii="Tahoma" w:hAnsi="Tahoma" w:cs="Tahoma"/>
          <w:spacing w:val="20"/>
          <w:sz w:val="18"/>
          <w:szCs w:val="18"/>
        </w:rPr>
        <w:t>]</w:t>
      </w:r>
    </w:p>
    <w:p w14:paraId="6184075D" w14:textId="304E624B" w:rsidR="008B6930" w:rsidRPr="00425C16" w:rsidRDefault="008B6930" w:rsidP="00E11A1B">
      <w:pPr>
        <w:spacing w:line="276" w:lineRule="auto"/>
        <w:ind w:left="2268" w:firstLine="0"/>
        <w:rPr>
          <w:rFonts w:ascii="Tahoma" w:hAnsi="Tahoma" w:cs="Tahoma"/>
          <w:b/>
          <w:bCs/>
          <w:spacing w:val="20"/>
          <w:sz w:val="18"/>
          <w:szCs w:val="18"/>
        </w:rPr>
      </w:pPr>
      <w:r w:rsidRPr="00425C16">
        <w:rPr>
          <w:rFonts w:ascii="Tahoma" w:hAnsi="Tahoma" w:cs="Tahoma"/>
          <w:b/>
          <w:bCs/>
          <w:spacing w:val="20"/>
          <w:sz w:val="18"/>
          <w:szCs w:val="18"/>
          <w:u w:val="single"/>
        </w:rPr>
        <w:t xml:space="preserve">IV - </w:t>
      </w:r>
      <w:r w:rsidR="002E53E8" w:rsidRPr="00425C16">
        <w:rPr>
          <w:rFonts w:ascii="Tahoma" w:hAnsi="Tahoma" w:cs="Tahoma"/>
          <w:b/>
          <w:bCs/>
          <w:spacing w:val="20"/>
          <w:sz w:val="18"/>
          <w:szCs w:val="18"/>
          <w:u w:val="single"/>
        </w:rPr>
        <w:t>Propriedades</w:t>
      </w:r>
      <w:r w:rsidRPr="00425C16">
        <w:rPr>
          <w:rFonts w:ascii="Tahoma" w:hAnsi="Tahoma" w:cs="Tahoma"/>
          <w:b/>
          <w:bCs/>
          <w:spacing w:val="20"/>
          <w:sz w:val="18"/>
          <w:szCs w:val="18"/>
        </w:rPr>
        <w:t xml:space="preserve"> ou posses rurais </w:t>
      </w:r>
      <w:r w:rsidRPr="00425C16">
        <w:rPr>
          <w:rFonts w:ascii="Tahoma" w:hAnsi="Tahoma" w:cs="Tahoma"/>
          <w:b/>
          <w:bCs/>
          <w:spacing w:val="20"/>
          <w:sz w:val="18"/>
          <w:szCs w:val="18"/>
          <w:u w:val="single"/>
        </w:rPr>
        <w:t>com áreas embargadas</w:t>
      </w:r>
      <w:r w:rsidRPr="00425C16">
        <w:rPr>
          <w:rFonts w:ascii="Tahoma" w:hAnsi="Tahoma" w:cs="Tahoma"/>
          <w:b/>
          <w:bCs/>
          <w:spacing w:val="20"/>
          <w:sz w:val="18"/>
          <w:szCs w:val="18"/>
        </w:rPr>
        <w:t>.</w:t>
      </w:r>
    </w:p>
    <w:p w14:paraId="0178FE73" w14:textId="77777777" w:rsidR="00E11A1B" w:rsidRDefault="00E11A1B" w:rsidP="00E11A1B">
      <w:pPr>
        <w:spacing w:line="276" w:lineRule="auto"/>
        <w:ind w:left="2268" w:firstLine="0"/>
        <w:rPr>
          <w:rFonts w:ascii="Tahoma" w:hAnsi="Tahoma" w:cs="Tahoma"/>
          <w:spacing w:val="20"/>
          <w:sz w:val="18"/>
          <w:szCs w:val="18"/>
        </w:rPr>
      </w:pPr>
    </w:p>
    <w:p w14:paraId="5124B2FB" w14:textId="3EF591D5" w:rsidR="00E11A1B" w:rsidRDefault="00E11A1B" w:rsidP="00E11A1B">
      <w:pPr>
        <w:spacing w:line="276" w:lineRule="auto"/>
        <w:ind w:left="2268" w:firstLine="0"/>
        <w:rPr>
          <w:rFonts w:ascii="Tahoma" w:hAnsi="Tahoma" w:cs="Tahoma"/>
          <w:spacing w:val="20"/>
          <w:sz w:val="18"/>
          <w:szCs w:val="18"/>
        </w:rPr>
      </w:pPr>
      <w:r>
        <w:rPr>
          <w:rFonts w:ascii="Tahoma" w:hAnsi="Tahoma" w:cs="Tahoma"/>
          <w:spacing w:val="20"/>
          <w:sz w:val="18"/>
          <w:szCs w:val="18"/>
        </w:rPr>
        <w:t>[...]</w:t>
      </w:r>
    </w:p>
    <w:p w14:paraId="08C907A6" w14:textId="77777777" w:rsidR="00E11A1B" w:rsidRPr="00E11A1B" w:rsidRDefault="00E11A1B" w:rsidP="00E11A1B">
      <w:pPr>
        <w:spacing w:line="276" w:lineRule="auto"/>
        <w:ind w:left="2268" w:firstLine="0"/>
        <w:rPr>
          <w:rFonts w:ascii="Tahoma" w:hAnsi="Tahoma" w:cs="Tahoma"/>
          <w:spacing w:val="20"/>
          <w:sz w:val="18"/>
          <w:szCs w:val="18"/>
        </w:rPr>
      </w:pPr>
    </w:p>
    <w:p w14:paraId="07F33A21" w14:textId="77777777" w:rsidR="00E11A1B" w:rsidRPr="00A534AD" w:rsidRDefault="00E11A1B" w:rsidP="00E11A1B">
      <w:pPr>
        <w:spacing w:line="276" w:lineRule="auto"/>
        <w:ind w:left="2268" w:firstLine="0"/>
        <w:rPr>
          <w:rFonts w:ascii="Tahoma" w:hAnsi="Tahoma" w:cs="Tahoma"/>
          <w:spacing w:val="20"/>
          <w:sz w:val="18"/>
          <w:szCs w:val="18"/>
        </w:rPr>
      </w:pPr>
      <w:r w:rsidRPr="00A534AD">
        <w:rPr>
          <w:rFonts w:ascii="Tahoma" w:hAnsi="Tahoma" w:cs="Tahoma"/>
          <w:b/>
          <w:bCs/>
          <w:spacing w:val="20"/>
          <w:sz w:val="18"/>
          <w:szCs w:val="18"/>
        </w:rPr>
        <w:t>§ 3º Deverá ser analisado, de forma prioritária, o CAR dos imóveis rurais que</w:t>
      </w:r>
      <w:r w:rsidRPr="00A534AD">
        <w:rPr>
          <w:rFonts w:ascii="Tahoma" w:hAnsi="Tahoma" w:cs="Tahoma"/>
          <w:spacing w:val="20"/>
          <w:sz w:val="18"/>
          <w:szCs w:val="18"/>
        </w:rPr>
        <w:t xml:space="preserve"> estejam com </w:t>
      </w:r>
      <w:r w:rsidRPr="00A534AD">
        <w:rPr>
          <w:rFonts w:ascii="Tahoma" w:hAnsi="Tahoma" w:cs="Tahoma"/>
          <w:b/>
          <w:bCs/>
          <w:spacing w:val="20"/>
          <w:sz w:val="18"/>
          <w:szCs w:val="18"/>
          <w:u w:val="single"/>
        </w:rPr>
        <w:t>áreas embargadas ou com desmates não autorizados ocorridos após 22 de julho de 2008</w:t>
      </w:r>
      <w:r w:rsidRPr="00A534AD">
        <w:rPr>
          <w:rFonts w:ascii="Tahoma" w:hAnsi="Tahoma" w:cs="Tahoma"/>
          <w:spacing w:val="20"/>
          <w:sz w:val="18"/>
          <w:szCs w:val="18"/>
        </w:rPr>
        <w:t>, com objetivo de promover a regularização dos passivos ambientais.</w:t>
      </w:r>
    </w:p>
    <w:p w14:paraId="2F4D6DA2" w14:textId="77777777" w:rsidR="00E11A1B" w:rsidRPr="00E11A1B" w:rsidRDefault="00E11A1B" w:rsidP="00E11A1B">
      <w:pPr>
        <w:spacing w:line="276" w:lineRule="auto"/>
        <w:ind w:left="2268" w:firstLine="0"/>
        <w:rPr>
          <w:rFonts w:ascii="Tahoma" w:hAnsi="Tahoma" w:cs="Tahoma"/>
          <w:spacing w:val="20"/>
          <w:sz w:val="18"/>
          <w:szCs w:val="18"/>
        </w:rPr>
      </w:pPr>
    </w:p>
    <w:p w14:paraId="35590E6B" w14:textId="77777777" w:rsidR="005962B4" w:rsidRDefault="005962B4" w:rsidP="005962B4">
      <w:pPr>
        <w:spacing w:line="240" w:lineRule="auto"/>
        <w:ind w:left="2268" w:firstLine="0"/>
        <w:jc w:val="right"/>
        <w:rPr>
          <w:rStyle w:val="normaltextrun"/>
          <w:rFonts w:ascii="Tahoma" w:hAnsi="Tahoma" w:cs="Tahoma"/>
          <w:b/>
          <w:bCs/>
          <w:i/>
          <w:iCs/>
          <w:color w:val="000000"/>
          <w:spacing w:val="20"/>
          <w:sz w:val="18"/>
          <w:szCs w:val="18"/>
          <w:shd w:val="clear" w:color="auto" w:fill="FFFFFF"/>
        </w:rPr>
      </w:pPr>
      <w:r w:rsidRPr="00E11A1B">
        <w:rPr>
          <w:rStyle w:val="normaltextrun"/>
          <w:rFonts w:ascii="Tahoma" w:hAnsi="Tahoma" w:cs="Tahoma"/>
          <w:b/>
          <w:bCs/>
          <w:i/>
          <w:iCs/>
          <w:color w:val="000000"/>
          <w:spacing w:val="20"/>
          <w:sz w:val="18"/>
          <w:szCs w:val="18"/>
          <w:shd w:val="clear" w:color="auto" w:fill="FFFFFF"/>
        </w:rPr>
        <w:t>(Grifo nosso)</w:t>
      </w:r>
    </w:p>
    <w:p w14:paraId="19C0FA26" w14:textId="77777777" w:rsidR="00DD4C6F" w:rsidRDefault="00DD4C6F" w:rsidP="005962B4">
      <w:pPr>
        <w:ind w:left="993"/>
        <w:jc w:val="right"/>
        <w:rPr>
          <w:rFonts w:ascii="Tahoma" w:hAnsi="Tahoma" w:cs="Tahoma"/>
          <w:spacing w:val="20"/>
        </w:rPr>
      </w:pPr>
    </w:p>
    <w:p w14:paraId="0676763A" w14:textId="183E805A" w:rsidR="0093006D" w:rsidRDefault="0093006D" w:rsidP="0093006D">
      <w:pPr>
        <w:ind w:firstLine="0"/>
        <w:jc w:val="left"/>
        <w:rPr>
          <w:rFonts w:ascii="Tahoma" w:hAnsi="Tahoma" w:cs="Tahoma"/>
          <w:b/>
          <w:bCs/>
          <w:spacing w:val="20"/>
          <w:szCs w:val="22"/>
        </w:rPr>
      </w:pPr>
      <w:r>
        <w:rPr>
          <w:rFonts w:ascii="Tahoma" w:hAnsi="Tahoma" w:cs="Tahoma"/>
          <w:b/>
          <w:bCs/>
          <w:spacing w:val="20"/>
          <w:szCs w:val="22"/>
        </w:rPr>
        <w:t>II</w:t>
      </w:r>
      <w:r w:rsidRPr="00966711">
        <w:rPr>
          <w:rFonts w:ascii="Tahoma" w:hAnsi="Tahoma" w:cs="Tahoma"/>
          <w:b/>
          <w:bCs/>
          <w:spacing w:val="20"/>
          <w:szCs w:val="22"/>
        </w:rPr>
        <w:t>) D</w:t>
      </w:r>
      <w:r w:rsidR="002475F4">
        <w:rPr>
          <w:rFonts w:ascii="Tahoma" w:hAnsi="Tahoma" w:cs="Tahoma"/>
          <w:b/>
          <w:bCs/>
          <w:spacing w:val="20"/>
          <w:szCs w:val="22"/>
        </w:rPr>
        <w:t>O DOMINIO DO IMÓVEL</w:t>
      </w:r>
    </w:p>
    <w:p w14:paraId="0BA217D2" w14:textId="2A5D5B89" w:rsidR="00EC54A8" w:rsidRPr="00EC54A8" w:rsidRDefault="00EC54A8" w:rsidP="00EC54A8">
      <w:pPr>
        <w:ind w:firstLine="0"/>
        <w:rPr>
          <w:rFonts w:ascii="Tahoma" w:hAnsi="Tahoma" w:cs="Tahoma"/>
          <w:spacing w:val="20"/>
        </w:rPr>
      </w:pPr>
      <w:r>
        <w:rPr>
          <w:rFonts w:ascii="Tahoma" w:hAnsi="Tahoma" w:cs="Tahoma"/>
        </w:rPr>
        <w:tab/>
        <w:t>O imóvel objeto do presente expediente possui origem em programa de Reforma Agrária, anteriormente sob responsabilidade do Instituto Nacional de Colonização e Reforma Agrária – INCRA, tendo sido devidamente individualizado e titulado sob condições resolutivas em 22/11/2021, conforme Registro R-2/{{MATRICULA}} da matrícula anexa, em favor de {{PROPRIETARIO}}, por força do Título de Domínio MT023400001563, expedido em 22/12/2020.</w:t>
      </w:r>
    </w:p>
    <w:p w14:paraId="64787BC0" w14:textId="084975E1" w:rsidR="00EC54A8" w:rsidRPr="00EC54A8" w:rsidRDefault="00EC54A8" w:rsidP="00EC54A8">
      <w:pPr>
        <w:ind w:firstLine="0"/>
        <w:rPr>
          <w:rFonts w:ascii="Tahoma" w:hAnsi="Tahoma" w:cs="Tahoma"/>
          <w:spacing w:val="20"/>
        </w:rPr>
      </w:pPr>
      <w:r>
        <w:rPr>
          <w:rFonts w:ascii="Tahoma" w:hAnsi="Tahoma" w:cs="Tahoma"/>
          <w:spacing w:val="20"/>
        </w:rPr>
        <w:tab/>
        <w:t>Com a outorga do título de domínio e o respectivo registro imobiliário, operou-se a individualização do lote e a transferência do imóvel da esfera pública para a privada, concluindo-se, sob o ponto de vista cadastral e dominial perante o Registro de Imóveis, o processo de regularização fundiária dos beneficiários.</w:t>
      </w:r>
    </w:p>
    <w:p w14:paraId="32F66E7A" w14:textId="12AB399E" w:rsidR="0093006D" w:rsidRPr="0093006D" w:rsidRDefault="0093006D" w:rsidP="001F5B45">
      <w:pPr>
        <w:ind w:firstLine="0"/>
        <w:jc w:val="center"/>
        <w:rPr>
          <w:rFonts w:ascii="Tahoma" w:hAnsi="Tahoma" w:cs="Tahoma"/>
          <w:spacing w:val="20"/>
        </w:rPr>
      </w:pPr>
      <w:r w:rsidRPr="0093006D">
        <w:rPr>
          <w:rFonts w:ascii="Tahoma" w:hAnsi="Tahoma" w:cs="Tahoma"/>
          <w:noProof/>
          <w:spacing w:val="20"/>
        </w:rPr>
      </w:r>
    </w:p>
    <w:p w14:paraId="32F91876" w14:textId="77777777" w:rsidR="0093006D" w:rsidRPr="0093006D" w:rsidRDefault="0093006D" w:rsidP="0093006D">
      <w:pPr>
        <w:ind w:left="-142"/>
        <w:rPr>
          <w:rFonts w:ascii="Tahoma" w:hAnsi="Tahoma" w:cs="Tahoma"/>
          <w:spacing w:val="20"/>
        </w:rPr>
      </w:pPr>
    </w:p>
    <w:p w14:paraId="6625067E" w14:textId="44D4AD00" w:rsidR="002E53E8" w:rsidRDefault="00EC54A8" w:rsidP="00EC54A8">
      <w:pPr>
        <w:rPr>
          <w:rStyle w:val="normaltextrun"/>
          <w:rFonts w:ascii="Tahoma" w:hAnsi="Tahoma" w:cs="Tahoma"/>
          <w:color w:val="000000"/>
          <w:spacing w:val="20"/>
          <w:szCs w:val="22"/>
          <w:shd w:val="clear" w:color="auto" w:fill="FFFFFF"/>
        </w:rPr>
      </w:pPr>
      <w:r w:rsidRPr="00EC54A8">
        <w:rPr>
          <w:rStyle w:val="normaltextrun"/>
          <w:rFonts w:ascii="Tahoma" w:hAnsi="Tahoma" w:cs="Tahoma"/>
          <w:color w:val="000000"/>
          <w:spacing w:val="20"/>
          <w:szCs w:val="22"/>
          <w:shd w:val="clear" w:color="auto" w:fill="FFFFFF"/>
        </w:rPr>
        <w:t xml:space="preserve">Diante desse cenário, resta inequívoco que o imóvel não mais integra área de assentamento rural, inexistindo vínculo jurídico que justifique sua submissão ao regime de análise coletiva previsto para assentamentos, devendo, portanto, tramitar pelo fluxo ordinário do SIMCAR, com plena incidência das regras de priorização previstas no Decreto </w:t>
      </w:r>
      <w:r>
        <w:rPr>
          <w:rStyle w:val="normaltextrun"/>
          <w:rFonts w:ascii="Tahoma" w:hAnsi="Tahoma" w:cs="Tahoma"/>
          <w:color w:val="000000"/>
          <w:spacing w:val="20"/>
          <w:szCs w:val="22"/>
          <w:shd w:val="clear" w:color="auto" w:fill="FFFFFF"/>
        </w:rPr>
        <w:t>N</w:t>
      </w:r>
      <w:r w:rsidRPr="00EC54A8">
        <w:rPr>
          <w:rStyle w:val="normaltextrun"/>
          <w:rFonts w:ascii="Tahoma" w:hAnsi="Tahoma" w:cs="Tahoma"/>
          <w:color w:val="000000"/>
          <w:spacing w:val="20"/>
          <w:szCs w:val="22"/>
          <w:shd w:val="clear" w:color="auto" w:fill="FFFFFF"/>
        </w:rPr>
        <w:t>º 1.031/2017.</w:t>
      </w:r>
    </w:p>
    <w:p w14:paraId="79890ADA" w14:textId="77777777" w:rsidR="00EC54A8" w:rsidRPr="00EC54A8" w:rsidRDefault="00EC54A8" w:rsidP="00EC54A8">
      <w:pPr>
        <w:rPr>
          <w:rStyle w:val="normaltextrun"/>
          <w:rFonts w:ascii="Tahoma" w:hAnsi="Tahoma" w:cs="Tahoma"/>
          <w:color w:val="000000"/>
          <w:spacing w:val="20"/>
          <w:szCs w:val="22"/>
          <w:shd w:val="clear" w:color="auto" w:fill="FFFFFF"/>
        </w:rPr>
      </w:pPr>
    </w:p>
    <w:p w14:paraId="14CD8389" w14:textId="77777777" w:rsidR="002E53E8" w:rsidRPr="003746BA" w:rsidRDefault="002E53E8" w:rsidP="002E53E8">
      <w:pPr>
        <w:pBdr>
          <w:bottom w:val="single" w:sz="4" w:space="1" w:color="auto"/>
        </w:pBdr>
        <w:spacing w:line="240" w:lineRule="auto"/>
        <w:ind w:firstLine="0"/>
        <w:jc w:val="left"/>
        <w:rPr>
          <w:rStyle w:val="normaltextrun"/>
          <w:rFonts w:ascii="Tahoma" w:hAnsi="Tahoma" w:cs="Tahoma"/>
          <w:b/>
          <w:bCs/>
          <w:color w:val="000000"/>
          <w:spacing w:val="20"/>
          <w:szCs w:val="22"/>
          <w:shd w:val="clear" w:color="auto" w:fill="FFFFFF"/>
        </w:rPr>
      </w:pPr>
      <w:r w:rsidRPr="003746BA">
        <w:rPr>
          <w:rStyle w:val="normaltextrun"/>
          <w:rFonts w:ascii="Tahoma" w:hAnsi="Tahoma" w:cs="Tahoma"/>
          <w:b/>
          <w:bCs/>
          <w:color w:val="000000"/>
          <w:spacing w:val="20"/>
          <w:szCs w:val="22"/>
          <w:shd w:val="clear" w:color="auto" w:fill="FFFFFF"/>
        </w:rPr>
        <w:t>DOS PEDIDOS</w:t>
      </w:r>
    </w:p>
    <w:p w14:paraId="62C50446" w14:textId="77777777" w:rsidR="002E53E8" w:rsidRPr="00E11A1B" w:rsidRDefault="002E53E8" w:rsidP="002E53E8">
      <w:pPr>
        <w:ind w:firstLine="0"/>
        <w:rPr>
          <w:rStyle w:val="normaltextrun"/>
          <w:rFonts w:ascii="Tahoma" w:hAnsi="Tahoma" w:cs="Tahoma"/>
          <w:b/>
          <w:bCs/>
          <w:i/>
          <w:iCs/>
          <w:color w:val="000000"/>
          <w:spacing w:val="20"/>
          <w:sz w:val="18"/>
          <w:szCs w:val="18"/>
          <w:shd w:val="clear" w:color="auto" w:fill="FFFFFF"/>
        </w:rPr>
      </w:pPr>
    </w:p>
    <w:p w14:paraId="6AB55F9A" w14:textId="77777777" w:rsidR="00945E85" w:rsidRPr="00945E85" w:rsidRDefault="002E53E8" w:rsidP="00945E85">
      <w:pPr>
        <w:ind w:firstLine="0"/>
        <w:rPr>
          <w:rFonts w:ascii="Tahoma" w:hAnsi="Tahoma" w:cs="Tahoma"/>
          <w:color w:val="000000"/>
          <w:spacing w:val="20"/>
          <w:szCs w:val="22"/>
          <w:shd w:val="clear" w:color="auto" w:fill="FFFFFF"/>
        </w:rPr>
      </w:pPr>
      <w:r w:rsidRPr="00E11A1B">
        <w:rPr>
          <w:rStyle w:val="normaltextrun"/>
          <w:rFonts w:ascii="Tahoma" w:hAnsi="Tahoma" w:cs="Tahoma"/>
          <w:b/>
          <w:bCs/>
          <w:i/>
          <w:iCs/>
          <w:color w:val="000000"/>
          <w:spacing w:val="20"/>
          <w:sz w:val="18"/>
          <w:szCs w:val="18"/>
          <w:shd w:val="clear" w:color="auto" w:fill="FFFFFF"/>
        </w:rPr>
        <w:tab/>
      </w:r>
      <w:r w:rsidR="00945E85" w:rsidRPr="00945E85">
        <w:rPr>
          <w:rFonts w:ascii="Tahoma" w:hAnsi="Tahoma" w:cs="Tahoma"/>
          <w:color w:val="000000"/>
          <w:spacing w:val="20"/>
          <w:szCs w:val="22"/>
          <w:shd w:val="clear" w:color="auto" w:fill="FFFFFF"/>
        </w:rPr>
        <w:t>Diante do exposto, considerando o conjunto probatório acostado, o qual demonstra, de forma inequívoca, que o imóvel:</w:t>
      </w:r>
    </w:p>
    <w:p w14:paraId="4B218C82" w14:textId="14BBE295" w:rsidR="00945E85" w:rsidRPr="00945E85" w:rsidRDefault="00945E85" w:rsidP="00945E85">
      <w:pPr>
        <w:numPr>
          <w:ilvl w:val="0"/>
          <w:numId w:val="6"/>
        </w:numPr>
        <w:rPr>
          <w:rFonts w:ascii="Tahoma" w:hAnsi="Tahoma" w:cs="Tahoma"/>
          <w:color w:val="000000"/>
          <w:spacing w:val="20"/>
          <w:szCs w:val="22"/>
          <w:shd w:val="clear" w:color="auto" w:fill="FFFFFF"/>
        </w:rPr>
      </w:pPr>
      <w:r>
        <w:rPr>
          <w:rFonts w:ascii="Tahoma" w:hAnsi="Tahoma" w:cs="Tahoma"/>
          <w:color w:val="000000"/>
          <w:spacing w:val="20"/>
          <w:szCs w:val="22"/>
          <w:shd w:val="clear" w:color="auto" w:fill="FFFFFF"/>
        </w:rPr>
        <w:t>E</w:t>
      </w:r>
      <w:r w:rsidRPr="00945E85">
        <w:rPr>
          <w:rFonts w:ascii="Tahoma" w:hAnsi="Tahoma" w:cs="Tahoma"/>
          <w:color w:val="000000"/>
          <w:spacing w:val="20"/>
          <w:szCs w:val="22"/>
          <w:shd w:val="clear" w:color="auto" w:fill="FFFFFF"/>
        </w:rPr>
        <w:t xml:space="preserve">ncontra-se sob domínio particular; </w:t>
      </w:r>
    </w:p>
    <w:p w14:paraId="611830D7" w14:textId="48AFE1AA" w:rsidR="00945E85" w:rsidRPr="00945E85" w:rsidRDefault="00945E85" w:rsidP="00945E85">
      <w:pPr>
        <w:numPr>
          <w:ilvl w:val="0"/>
          <w:numId w:val="6"/>
        </w:numPr>
        <w:rPr>
          <w:rFonts w:ascii="Tahoma" w:hAnsi="Tahoma" w:cs="Tahoma"/>
          <w:color w:val="000000"/>
          <w:spacing w:val="20"/>
          <w:szCs w:val="22"/>
          <w:shd w:val="clear" w:color="auto" w:fill="FFFFFF"/>
        </w:rPr>
      </w:pPr>
      <w:r>
        <w:rPr>
          <w:rFonts w:ascii="Tahoma" w:hAnsi="Tahoma" w:cs="Tahoma"/>
          <w:color w:val="000000"/>
          <w:spacing w:val="20"/>
          <w:szCs w:val="22"/>
          <w:shd w:val="clear" w:color="auto" w:fill="FFFFFF"/>
        </w:rPr>
        <w:t>N</w:t>
      </w:r>
      <w:r w:rsidRPr="00945E85">
        <w:rPr>
          <w:rFonts w:ascii="Tahoma" w:hAnsi="Tahoma" w:cs="Tahoma"/>
          <w:color w:val="000000"/>
          <w:spacing w:val="20"/>
          <w:szCs w:val="22"/>
          <w:shd w:val="clear" w:color="auto" w:fill="FFFFFF"/>
        </w:rPr>
        <w:t xml:space="preserve">ão mais integra programa de Reforma Agrária; e </w:t>
      </w:r>
    </w:p>
    <w:p w14:paraId="78168B3C" w14:textId="1382A208" w:rsidR="00945E85" w:rsidRDefault="00945E85" w:rsidP="00945E85">
      <w:pPr>
        <w:numPr>
          <w:ilvl w:val="0"/>
          <w:numId w:val="6"/>
        </w:numPr>
        <w:rPr>
          <w:rFonts w:ascii="Tahoma" w:hAnsi="Tahoma" w:cs="Tahoma"/>
          <w:color w:val="000000"/>
          <w:spacing w:val="20"/>
          <w:szCs w:val="22"/>
          <w:shd w:val="clear" w:color="auto" w:fill="FFFFFF"/>
        </w:rPr>
      </w:pPr>
      <w:r>
        <w:rPr>
          <w:rFonts w:ascii="Tahoma" w:hAnsi="Tahoma" w:cs="Tahoma"/>
          <w:color w:val="000000"/>
          <w:spacing w:val="20"/>
          <w:szCs w:val="22"/>
          <w:shd w:val="clear" w:color="auto" w:fill="FFFFFF"/>
        </w:rPr>
        <w:t>Possui área objeto de embargo ambiental (Auto de Infração nº 456672-D e Termo de Embargo nº 388359-C, de 30/11/2006, vinculados ao Processo nº 02013.003345/2006-03).</w:t>
      </w:r>
    </w:p>
    <w:p w14:paraId="03FAD23F" w14:textId="77777777" w:rsidR="00A400FF" w:rsidRDefault="00A400FF" w:rsidP="00A400FF">
      <w:pPr>
        <w:ind w:left="720" w:firstLine="0"/>
        <w:rPr>
          <w:rFonts w:ascii="Tahoma" w:hAnsi="Tahoma" w:cs="Tahoma"/>
          <w:color w:val="000000"/>
          <w:spacing w:val="20"/>
          <w:szCs w:val="22"/>
          <w:shd w:val="clear" w:color="auto" w:fill="FFFFFF"/>
        </w:rPr>
      </w:pPr>
    </w:p>
    <w:p w14:paraId="7AE82BEE" w14:textId="77777777" w:rsidR="00A400FF" w:rsidRPr="00A400FF" w:rsidRDefault="00A400FF" w:rsidP="00A400FF">
      <w:pPr>
        <w:rPr>
          <w:rFonts w:ascii="Tahoma" w:hAnsi="Tahoma" w:cs="Tahoma"/>
          <w:color w:val="000000"/>
          <w:spacing w:val="20"/>
          <w:szCs w:val="22"/>
          <w:shd w:val="clear" w:color="auto" w:fill="FFFFFF"/>
        </w:rPr>
      </w:pPr>
      <w:r w:rsidRPr="00A400FF">
        <w:rPr>
          <w:rFonts w:ascii="Tahoma" w:hAnsi="Tahoma" w:cs="Tahoma"/>
          <w:b/>
          <w:bCs/>
          <w:color w:val="000000"/>
          <w:spacing w:val="20"/>
          <w:szCs w:val="22"/>
          <w:shd w:val="clear" w:color="auto" w:fill="FFFFFF"/>
        </w:rPr>
        <w:t>Requer-se:</w:t>
      </w:r>
    </w:p>
    <w:p w14:paraId="37EA3FC6" w14:textId="3D6FDBB2" w:rsidR="00A400FF" w:rsidRPr="00A400FF" w:rsidRDefault="00A400FF" w:rsidP="00A400FF">
      <w:pPr>
        <w:numPr>
          <w:ilvl w:val="0"/>
          <w:numId w:val="7"/>
        </w:numPr>
        <w:tabs>
          <w:tab w:val="clear" w:pos="720"/>
        </w:tabs>
        <w:ind w:left="0" w:firstLine="709"/>
        <w:rPr>
          <w:rFonts w:ascii="Tahoma" w:hAnsi="Tahoma" w:cs="Tahoma"/>
          <w:color w:val="000000"/>
          <w:spacing w:val="20"/>
          <w:szCs w:val="22"/>
          <w:shd w:val="clear" w:color="auto" w:fill="FFFFFF"/>
        </w:rPr>
      </w:pPr>
      <w:r w:rsidRPr="00A400FF">
        <w:rPr>
          <w:rFonts w:ascii="Tahoma" w:hAnsi="Tahoma" w:cs="Tahoma"/>
          <w:color w:val="000000"/>
          <w:spacing w:val="20"/>
          <w:szCs w:val="22"/>
          <w:shd w:val="clear" w:color="auto" w:fill="FFFFFF"/>
        </w:rPr>
        <w:t>O recebimento do presente expediente, com o reconhecimento do enquadramento do imóvel nos critérios legais de priorização;</w:t>
      </w:r>
    </w:p>
    <w:p w14:paraId="309D6194" w14:textId="0B62B27F" w:rsidR="00A400FF" w:rsidRPr="00A400FF" w:rsidRDefault="00A400FF" w:rsidP="00A400FF">
      <w:pPr>
        <w:numPr>
          <w:ilvl w:val="0"/>
          <w:numId w:val="7"/>
        </w:numPr>
        <w:tabs>
          <w:tab w:val="clear" w:pos="720"/>
        </w:tabs>
        <w:ind w:left="0" w:firstLine="709"/>
        <w:rPr>
          <w:rFonts w:ascii="Tahoma" w:hAnsi="Tahoma" w:cs="Tahoma"/>
          <w:color w:val="000000"/>
          <w:spacing w:val="20"/>
          <w:szCs w:val="22"/>
          <w:shd w:val="clear" w:color="auto" w:fill="FFFFFF"/>
        </w:rPr>
      </w:pPr>
      <w:r w:rsidRPr="00A400FF">
        <w:rPr>
          <w:rFonts w:ascii="Tahoma" w:hAnsi="Tahoma" w:cs="Tahoma"/>
          <w:color w:val="000000"/>
          <w:spacing w:val="20"/>
          <w:szCs w:val="22"/>
          <w:shd w:val="clear" w:color="auto" w:fill="FFFFFF"/>
        </w:rPr>
        <w:t xml:space="preserve">A atribuição de prioridade na análise do Cadastro Ambiental Rural (SIMCAR), nos termos do art. 20, inciso IV e § 3º, do Decreto </w:t>
      </w:r>
      <w:r w:rsidR="005C0302">
        <w:rPr>
          <w:rFonts w:ascii="Tahoma" w:hAnsi="Tahoma" w:cs="Tahoma"/>
          <w:color w:val="000000"/>
          <w:spacing w:val="20"/>
          <w:szCs w:val="22"/>
          <w:shd w:val="clear" w:color="auto" w:fill="FFFFFF"/>
        </w:rPr>
        <w:t>N</w:t>
      </w:r>
      <w:r w:rsidRPr="00A400FF">
        <w:rPr>
          <w:rFonts w:ascii="Tahoma" w:hAnsi="Tahoma" w:cs="Tahoma"/>
          <w:color w:val="000000"/>
          <w:spacing w:val="20"/>
          <w:szCs w:val="22"/>
          <w:shd w:val="clear" w:color="auto" w:fill="FFFFFF"/>
        </w:rPr>
        <w:t>º</w:t>
      </w:r>
      <w:r w:rsidR="005C0302">
        <w:rPr>
          <w:rFonts w:ascii="Tahoma" w:hAnsi="Tahoma" w:cs="Tahoma"/>
          <w:color w:val="000000"/>
          <w:spacing w:val="20"/>
          <w:szCs w:val="22"/>
          <w:shd w:val="clear" w:color="auto" w:fill="FFFFFF"/>
        </w:rPr>
        <w:t>.</w:t>
      </w:r>
      <w:r w:rsidRPr="00A400FF">
        <w:rPr>
          <w:rFonts w:ascii="Tahoma" w:hAnsi="Tahoma" w:cs="Tahoma"/>
          <w:color w:val="000000"/>
          <w:spacing w:val="20"/>
          <w:szCs w:val="22"/>
          <w:shd w:val="clear" w:color="auto" w:fill="FFFFFF"/>
        </w:rPr>
        <w:t xml:space="preserve"> 1.031/2017; </w:t>
      </w:r>
    </w:p>
    <w:p w14:paraId="20B52BA8" w14:textId="77777777" w:rsidR="00A400FF" w:rsidRDefault="00A400FF" w:rsidP="00A400FF">
      <w:pPr>
        <w:numPr>
          <w:ilvl w:val="0"/>
          <w:numId w:val="7"/>
        </w:numPr>
        <w:tabs>
          <w:tab w:val="clear" w:pos="720"/>
        </w:tabs>
        <w:ind w:left="0" w:firstLine="709"/>
        <w:rPr>
          <w:rFonts w:ascii="Tahoma" w:hAnsi="Tahoma" w:cs="Tahoma"/>
          <w:color w:val="000000"/>
          <w:spacing w:val="20"/>
          <w:szCs w:val="22"/>
          <w:shd w:val="clear" w:color="auto" w:fill="FFFFFF"/>
        </w:rPr>
      </w:pPr>
      <w:r w:rsidRPr="00A400FF">
        <w:rPr>
          <w:rFonts w:ascii="Tahoma" w:hAnsi="Tahoma" w:cs="Tahoma"/>
          <w:color w:val="000000"/>
          <w:spacing w:val="20"/>
          <w:szCs w:val="22"/>
          <w:shd w:val="clear" w:color="auto" w:fill="FFFFFF"/>
        </w:rPr>
        <w:t>Subsidiariamente, caso se entenda pela aplicação do regime coletivo de análise previsto para assentamentos, que seja expressamente fundamentada a decisão administrativa, nos termos do art. 50 da Lei nº 9.784/1999, garantindo-se o pleno exercício do contraditório e da ampla defesa.</w:t>
      </w:r>
    </w:p>
    <w:p w14:paraId="344BF06B" w14:textId="77777777" w:rsidR="00A400FF" w:rsidRPr="00A400FF" w:rsidRDefault="00A400FF" w:rsidP="00A400FF">
      <w:pPr>
        <w:ind w:left="720" w:firstLine="0"/>
        <w:rPr>
          <w:rFonts w:ascii="Tahoma" w:hAnsi="Tahoma" w:cs="Tahoma"/>
          <w:color w:val="000000"/>
          <w:spacing w:val="20"/>
          <w:szCs w:val="22"/>
          <w:shd w:val="clear" w:color="auto" w:fill="FFFFFF"/>
        </w:rPr>
      </w:pPr>
    </w:p>
    <w:p w14:paraId="6C669448" w14:textId="77777777" w:rsidR="00A400FF" w:rsidRDefault="00A400FF" w:rsidP="00A400FF">
      <w:pPr>
        <w:rPr>
          <w:rFonts w:ascii="Tahoma" w:hAnsi="Tahoma" w:cs="Tahoma"/>
          <w:color w:val="000000"/>
          <w:spacing w:val="20"/>
          <w:szCs w:val="22"/>
          <w:shd w:val="clear" w:color="auto" w:fill="FFFFFF"/>
        </w:rPr>
      </w:pPr>
      <w:r w:rsidRPr="00A400FF">
        <w:rPr>
          <w:rFonts w:ascii="Tahoma" w:hAnsi="Tahoma" w:cs="Tahoma"/>
          <w:color w:val="000000"/>
          <w:spacing w:val="20"/>
          <w:szCs w:val="22"/>
          <w:shd w:val="clear" w:color="auto" w:fill="FFFFFF"/>
        </w:rPr>
        <w:t>Nestes termos,</w:t>
      </w:r>
    </w:p>
    <w:p w14:paraId="61588B0B" w14:textId="36537569" w:rsidR="00A400FF" w:rsidRPr="00A400FF" w:rsidRDefault="00A400FF" w:rsidP="00A400FF">
      <w:pPr>
        <w:rPr>
          <w:rFonts w:ascii="Tahoma" w:hAnsi="Tahoma" w:cs="Tahoma"/>
          <w:color w:val="000000"/>
          <w:spacing w:val="20"/>
          <w:szCs w:val="22"/>
          <w:shd w:val="clear" w:color="auto" w:fill="FFFFFF"/>
        </w:rPr>
      </w:pPr>
      <w:r w:rsidRPr="00A400FF">
        <w:rPr>
          <w:rFonts w:ascii="Tahoma" w:hAnsi="Tahoma" w:cs="Tahoma"/>
          <w:color w:val="000000"/>
          <w:spacing w:val="20"/>
          <w:szCs w:val="22"/>
          <w:shd w:val="clear" w:color="auto" w:fill="FFFFFF"/>
        </w:rPr>
        <w:t>Pede deferimento.</w:t>
      </w:r>
    </w:p>
    <w:p w14:paraId="7174C989" w14:textId="0EBF8E0C" w:rsidR="002E53E8" w:rsidRPr="00E11A1B" w:rsidRDefault="002E53E8" w:rsidP="002E53E8">
      <w:pPr>
        <w:spacing w:line="240" w:lineRule="auto"/>
        <w:ind w:firstLine="0"/>
        <w:jc w:val="right"/>
        <w:rPr>
          <w:rFonts w:ascii="Tahoma" w:hAnsi="Tahoma" w:cs="Tahoma"/>
          <w:spacing w:val="20"/>
        </w:rPr>
      </w:pPr>
      <w:r w:rsidRPr="00E11A1B">
        <w:rPr>
          <w:rFonts w:ascii="Tahoma" w:hAnsi="Tahoma" w:cs="Tahoma"/>
          <w:spacing w:val="20"/>
        </w:rPr>
        <w:t xml:space="preserve">Querência (MT), </w:t>
      </w:r>
      <w:r w:rsidR="00A400FF">
        <w:rPr>
          <w:rFonts w:ascii="Tahoma" w:hAnsi="Tahoma" w:cs="Tahoma"/>
          <w:spacing w:val="20"/>
        </w:rPr>
        <w:t>data da assinatura digital</w:t>
      </w:r>
      <w:r w:rsidRPr="00E11A1B">
        <w:rPr>
          <w:rFonts w:ascii="Tahoma" w:hAnsi="Tahoma" w:cs="Tahoma"/>
          <w:spacing w:val="20"/>
        </w:rPr>
        <w:t>.</w:t>
      </w:r>
    </w:p>
    <w:p w14:paraId="28648961" w14:textId="77777777" w:rsidR="002E53E8" w:rsidRPr="00E11A1B" w:rsidRDefault="002E53E8" w:rsidP="002E53E8">
      <w:pPr>
        <w:spacing w:line="240" w:lineRule="auto"/>
        <w:ind w:firstLine="0"/>
        <w:rPr>
          <w:rFonts w:ascii="Tahoma" w:hAnsi="Tahoma" w:cs="Tahoma"/>
          <w:spacing w:val="20"/>
        </w:rPr>
      </w:pPr>
    </w:p>
    <w:p w14:paraId="33F71B57" w14:textId="77777777" w:rsidR="002E53E8" w:rsidRPr="00E11A1B" w:rsidRDefault="002E53E8" w:rsidP="002E53E8">
      <w:pPr>
        <w:spacing w:line="240" w:lineRule="auto"/>
        <w:ind w:firstLine="0"/>
        <w:rPr>
          <w:rFonts w:ascii="Tahoma" w:hAnsi="Tahoma" w:cs="Tahoma"/>
          <w:spacing w:val="20"/>
        </w:rPr>
      </w:pPr>
    </w:p>
    <w:p w14:paraId="29E0AEED" w14:textId="77777777" w:rsidR="002E53E8" w:rsidRPr="00E11A1B" w:rsidRDefault="002E53E8" w:rsidP="002E53E8">
      <w:pPr>
        <w:spacing w:line="240" w:lineRule="auto"/>
        <w:ind w:firstLine="0"/>
        <w:rPr>
          <w:rFonts w:ascii="Tahoma" w:hAnsi="Tahoma" w:cs="Tahoma"/>
          <w:spacing w:val="20"/>
        </w:rPr>
      </w:pPr>
    </w:p>
    <w:p w14:paraId="2BA3772A" w14:textId="77777777" w:rsidR="002E53E8" w:rsidRPr="00E11A1B" w:rsidRDefault="002E53E8" w:rsidP="002E53E8">
      <w:pPr>
        <w:spacing w:line="240" w:lineRule="auto"/>
        <w:ind w:firstLine="0"/>
        <w:jc w:val="right"/>
        <w:rPr>
          <w:rFonts w:ascii="Tahoma" w:hAnsi="Tahoma" w:cs="Tahoma"/>
          <w:spacing w:val="20"/>
        </w:rPr>
      </w:pPr>
      <w:r w:rsidRPr="00E11A1B">
        <w:rPr>
          <w:rFonts w:ascii="Tahoma" w:hAnsi="Tahoma" w:cs="Tahoma"/>
          <w:spacing w:val="20"/>
        </w:rPr>
        <w:t>_____________________________________</w:t>
      </w:r>
    </w:p>
    <w:p w14:paraId="391F6185" w14:textId="77777777" w:rsidR="002E53E8" w:rsidRPr="00E11A1B" w:rsidRDefault="002E53E8" w:rsidP="002E53E8">
      <w:pPr>
        <w:spacing w:line="240" w:lineRule="auto"/>
        <w:ind w:firstLine="0"/>
        <w:jc w:val="right"/>
        <w:rPr>
          <w:rFonts w:ascii="Tahoma" w:hAnsi="Tahoma" w:cs="Tahoma"/>
          <w:b/>
          <w:bCs/>
          <w:spacing w:val="20"/>
          <w:sz w:val="24"/>
          <w:szCs w:val="28"/>
        </w:rPr>
      </w:pPr>
      <w:r w:rsidRPr="00E11A1B">
        <w:rPr>
          <w:rFonts w:ascii="Tahoma" w:hAnsi="Tahoma" w:cs="Tahoma"/>
          <w:b/>
          <w:bCs/>
          <w:spacing w:val="20"/>
          <w:sz w:val="24"/>
          <w:szCs w:val="28"/>
        </w:rPr>
        <w:t>Pamera Cristina Barth Amorim Pieniak</w:t>
      </w:r>
    </w:p>
    <w:p w14:paraId="384A516D" w14:textId="547ECFDE" w:rsidR="002E53E8" w:rsidRPr="00E11A1B" w:rsidRDefault="002E53E8" w:rsidP="002E53E8">
      <w:pPr>
        <w:spacing w:line="240" w:lineRule="auto"/>
        <w:ind w:firstLine="0"/>
        <w:jc w:val="right"/>
        <w:rPr>
          <w:rFonts w:ascii="Tahoma" w:hAnsi="Tahoma" w:cs="Tahoma"/>
          <w:spacing w:val="20"/>
        </w:rPr>
      </w:pPr>
      <w:r w:rsidRPr="00E11A1B">
        <w:rPr>
          <w:rFonts w:ascii="Tahoma" w:hAnsi="Tahoma" w:cs="Tahoma"/>
          <w:spacing w:val="20"/>
        </w:rPr>
        <w:t xml:space="preserve">Engenheira Florestal </w:t>
      </w:r>
      <w:r w:rsidR="00A400FF">
        <w:rPr>
          <w:rFonts w:ascii="Tahoma" w:hAnsi="Tahoma" w:cs="Tahoma"/>
          <w:spacing w:val="20"/>
        </w:rPr>
        <w:t xml:space="preserve">| </w:t>
      </w:r>
      <w:r w:rsidRPr="00E11A1B">
        <w:rPr>
          <w:rFonts w:ascii="Tahoma" w:hAnsi="Tahoma" w:cs="Tahoma"/>
          <w:spacing w:val="20"/>
        </w:rPr>
        <w:t>Responsável Técnica</w:t>
      </w:r>
    </w:p>
    <w:p w14:paraId="211B6470" w14:textId="162297F2" w:rsidR="00BA522B" w:rsidRPr="00E11A1B" w:rsidRDefault="00BA522B">
      <w:pPr>
        <w:spacing w:line="240" w:lineRule="auto"/>
        <w:ind w:firstLine="0"/>
        <w:jc w:val="left"/>
        <w:rPr>
          <w:rFonts w:ascii="Tahoma" w:hAnsi="Tahoma" w:cs="Tahoma"/>
          <w:spacing w:val="20"/>
        </w:rPr>
      </w:pPr>
    </w:p>
    <w:p w14:paraId="031E4153" w14:textId="77777777" w:rsidR="00DD4C6F" w:rsidRPr="00E11A1B" w:rsidRDefault="00DD4C6F">
      <w:pPr>
        <w:spacing w:line="240" w:lineRule="auto"/>
        <w:ind w:firstLine="0"/>
        <w:jc w:val="left"/>
        <w:rPr>
          <w:rFonts w:ascii="Tahoma" w:hAnsi="Tahoma" w:cs="Tahoma"/>
          <w:spacing w:val="20"/>
        </w:rPr>
      </w:pPr>
    </w:p>
    <w:sectPr w:rsidR="00DD4C6F" w:rsidRPr="00E11A1B" w:rsidSect="00A258A2">
      <w:headerReference w:type="default" r:id="rId12"/>
      <w:footerReference w:type="default" r:id="rId13"/>
      <w:pgSz w:w="11906" w:h="16838" w:code="9"/>
      <w:pgMar w:top="1701" w:right="1134" w:bottom="1134" w:left="1701"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6AD7" w14:textId="77777777" w:rsidR="00A261D3" w:rsidRDefault="00A261D3" w:rsidP="000953DC">
      <w:r>
        <w:separator/>
      </w:r>
    </w:p>
  </w:endnote>
  <w:endnote w:type="continuationSeparator" w:id="0">
    <w:p w14:paraId="4565EFE5" w14:textId="77777777" w:rsidR="00A261D3" w:rsidRDefault="00A261D3" w:rsidP="00095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sap">
    <w:altName w:val="Calibri"/>
    <w:charset w:val="00"/>
    <w:family w:val="auto"/>
    <w:pitch w:val="variable"/>
    <w:sig w:usb0="A00000FF" w:usb1="5000207B" w:usb2="00000000" w:usb3="00000000" w:csb0="00000193"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Asap Light">
    <w:altName w:val="Calibri"/>
    <w:charset w:val="00"/>
    <w:family w:val="auto"/>
    <w:pitch w:val="variable"/>
    <w:sig w:usb0="A00000FF" w:usb1="5000207B" w:usb2="00000000" w:usb3="00000000" w:csb0="00000193" w:csb1="00000000"/>
  </w:font>
  <w:font w:name="Tahoma">
    <w:panose1 w:val="020B0604030504040204"/>
    <w:charset w:val="00"/>
    <w:family w:val="swiss"/>
    <w:pitch w:val="variable"/>
    <w:sig w:usb0="E1002EFF" w:usb1="C000605B" w:usb2="00000029" w:usb3="00000000" w:csb0="000101FF" w:csb1="00000000"/>
  </w:font>
  <w:font w:name="Asap SemiBold">
    <w:altName w:val="Calibri"/>
    <w:charset w:val="00"/>
    <w:family w:val="auto"/>
    <w:pitch w:val="variable"/>
    <w:sig w:usb0="A00000FF" w:usb1="5000207B"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single" w:sz="8" w:space="0" w:color="008A0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2"/>
      <w:gridCol w:w="1559"/>
    </w:tblGrid>
    <w:tr w:rsidR="00897D80" w:rsidRPr="00DE015E" w14:paraId="5F631E0D" w14:textId="77777777" w:rsidTr="005C71B0">
      <w:trPr>
        <w:trHeight w:val="120"/>
      </w:trPr>
      <w:tc>
        <w:tcPr>
          <w:tcW w:w="8023" w:type="dxa"/>
          <w:vAlign w:val="center"/>
        </w:tcPr>
        <w:p w14:paraId="44602436" w14:textId="77777777" w:rsidR="00E11A1B" w:rsidRPr="00F01566" w:rsidRDefault="00E11A1B" w:rsidP="00E11A1B">
          <w:pPr>
            <w:spacing w:before="240" w:line="276" w:lineRule="auto"/>
            <w:ind w:firstLine="0"/>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pP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Av</w:t>
          </w:r>
          <w:r>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enida</w:t>
          </w: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 Norte, Nº. 888</w:t>
          </w:r>
          <w:r>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 </w:t>
          </w: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Sala 4, Setor Nova Querência</w:t>
          </w:r>
          <w:r>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 </w:t>
          </w:r>
        </w:p>
        <w:p w14:paraId="375A108C" w14:textId="77777777" w:rsidR="00E11A1B" w:rsidRPr="00F01566" w:rsidRDefault="00E11A1B" w:rsidP="00E11A1B">
          <w:pPr>
            <w:spacing w:line="276" w:lineRule="auto"/>
            <w:ind w:firstLine="0"/>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pP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Querência – MT | CEP: 78643-000</w:t>
          </w:r>
        </w:p>
        <w:p w14:paraId="38600AA2" w14:textId="1539980A" w:rsidR="00897D80" w:rsidRPr="009875C9" w:rsidRDefault="00E11A1B" w:rsidP="00E11A1B">
          <w:pPr>
            <w:spacing w:line="276" w:lineRule="auto"/>
            <w:ind w:firstLine="0"/>
            <w:rPr>
              <w:color w:val="404040" w:themeColor="text1" w:themeTint="BF"/>
              <w:sz w:val="12"/>
              <w:szCs w:val="12"/>
            </w:rPr>
          </w:pP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Tel.: </w:t>
          </w:r>
          <w:r w:rsidRPr="00497C4C">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(66) 9 8437-1837 / (65) 9 9609-9970</w:t>
          </w:r>
          <w:r>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 </w:t>
          </w:r>
          <w:r w:rsidRPr="00F01566">
            <w:rPr>
              <w:color w:val="404040" w:themeColor="text1" w:themeTint="BF"/>
              <w:spacing w:val="20"/>
              <w:sz w:val="16"/>
              <w:szCs w:val="16"/>
              <w14:textFill>
                <w14:gradFill>
                  <w14:gsLst>
                    <w14:gs w14:pos="0">
                      <w14:srgbClr w14:val="000F7F"/>
                    </w14:gs>
                    <w14:gs w14:pos="100000">
                      <w14:srgbClr w14:val="5C62A1"/>
                    </w14:gs>
                  </w14:gsLst>
                  <w14:lin w14:ang="5400000" w14:scaled="0"/>
                </w14:gradFill>
              </w14:textFill>
            </w:rPr>
            <w:t xml:space="preserve">| E-mail: </w:t>
          </w:r>
          <w:hyperlink r:id="rId1" w:history="1">
            <w:r w:rsidRPr="00F01566">
              <w:rPr>
                <w:rStyle w:val="Hyperlink"/>
                <w:spacing w:val="20"/>
                <w:sz w:val="16"/>
                <w:szCs w:val="16"/>
                <w:u w:val="none"/>
                <w14:textFill>
                  <w14:gradFill>
                    <w14:gsLst>
                      <w14:gs w14:pos="0">
                        <w14:srgbClr w14:val="000F7F"/>
                      </w14:gs>
                      <w14:gs w14:pos="100000">
                        <w14:srgbClr w14:val="5C62A1"/>
                      </w14:gs>
                    </w14:gsLst>
                    <w14:lin w14:ang="5400000" w14:scaled="0"/>
                  </w14:gradFill>
                </w14:textFill>
              </w:rPr>
              <w:t>florestal@imap.eng.br</w:t>
            </w:r>
          </w:hyperlink>
        </w:p>
      </w:tc>
      <w:tc>
        <w:tcPr>
          <w:tcW w:w="1605" w:type="dxa"/>
          <w:vAlign w:val="center"/>
        </w:tcPr>
        <w:sdt>
          <w:sdtPr>
            <w:rPr>
              <w:sz w:val="12"/>
              <w:szCs w:val="12"/>
            </w:rPr>
            <w:id w:val="1633673352"/>
            <w:docPartObj>
              <w:docPartGallery w:val="Page Numbers (Bottom of Page)"/>
              <w:docPartUnique/>
            </w:docPartObj>
          </w:sdtPr>
          <w:sdtEndPr>
            <w:rPr>
              <w:color w:val="404040" w:themeColor="text1" w:themeTint="BF"/>
              <w:spacing w:val="20"/>
              <w:sz w:val="22"/>
              <w:szCs w:val="22"/>
              <w14:textFill>
                <w14:gradFill>
                  <w14:gsLst>
                    <w14:gs w14:pos="0">
                      <w14:srgbClr w14:val="000F7F"/>
                    </w14:gs>
                    <w14:gs w14:pos="100000">
                      <w14:srgbClr w14:val="5C62A1"/>
                    </w14:gs>
                  </w14:gsLst>
                  <w14:lin w14:ang="5400000" w14:scaled="0"/>
                </w14:gradFill>
              </w14:textFill>
            </w:rPr>
          </w:sdtEndPr>
          <w:sdtContent>
            <w:p w14:paraId="5784CD67" w14:textId="77777777" w:rsidR="00897D80" w:rsidRPr="00DE015E" w:rsidRDefault="00897D80" w:rsidP="00897D80">
              <w:pPr>
                <w:pStyle w:val="Rodap"/>
                <w:spacing w:line="276" w:lineRule="auto"/>
                <w:rPr>
                  <w:sz w:val="12"/>
                  <w:szCs w:val="12"/>
                </w:rPr>
              </w:pPr>
            </w:p>
            <w:p w14:paraId="1CC8DF7B" w14:textId="77777777" w:rsidR="00897D80" w:rsidRPr="00B1161E" w:rsidRDefault="00897D80" w:rsidP="00897D80">
              <w:pPr>
                <w:pStyle w:val="Rodap"/>
                <w:spacing w:line="276" w:lineRule="auto"/>
                <w:jc w:val="center"/>
                <w:rPr>
                  <w:color w:val="404040" w:themeColor="text1" w:themeTint="BF"/>
                  <w:spacing w:val="20"/>
                  <w:sz w:val="24"/>
                  <w:szCs w:val="24"/>
                  <w14:textFill>
                    <w14:gradFill>
                      <w14:gsLst>
                        <w14:gs w14:pos="0">
                          <w14:srgbClr w14:val="000F7F"/>
                        </w14:gs>
                        <w14:gs w14:pos="100000">
                          <w14:srgbClr w14:val="5C62A1"/>
                        </w14:gs>
                      </w14:gsLst>
                      <w14:lin w14:ang="5400000" w14:scaled="0"/>
                    </w14:gradFill>
                  </w14:textFill>
                </w:rPr>
              </w:pPr>
              <w:r w:rsidRPr="00B1161E">
                <w:rPr>
                  <w:color w:val="404040" w:themeColor="text1" w:themeTint="BF"/>
                  <w:spacing w:val="20"/>
                  <w14:textFill>
                    <w14:gradFill>
                      <w14:gsLst>
                        <w14:gs w14:pos="0">
                          <w14:srgbClr w14:val="000F7F"/>
                        </w14:gs>
                        <w14:gs w14:pos="100000">
                          <w14:srgbClr w14:val="5C62A1"/>
                        </w14:gs>
                      </w14:gsLst>
                      <w14:lin w14:ang="5400000" w14:scaled="0"/>
                    </w14:gradFill>
                  </w14:textFill>
                </w:rPr>
                <w:fldChar w:fldCharType="begin"/>
              </w:r>
              <w:r w:rsidRPr="00B1161E">
                <w:rPr>
                  <w:color w:val="404040" w:themeColor="text1" w:themeTint="BF"/>
                  <w:spacing w:val="20"/>
                  <w:sz w:val="24"/>
                  <w:szCs w:val="24"/>
                  <w14:textFill>
                    <w14:gradFill>
                      <w14:gsLst>
                        <w14:gs w14:pos="0">
                          <w14:srgbClr w14:val="000F7F"/>
                        </w14:gs>
                        <w14:gs w14:pos="100000">
                          <w14:srgbClr w14:val="5C62A1"/>
                        </w14:gs>
                      </w14:gsLst>
                      <w14:lin w14:ang="5400000" w14:scaled="0"/>
                    </w14:gradFill>
                  </w14:textFill>
                </w:rPr>
                <w:instrText>PAGE   \* MERGEFORMAT</w:instrText>
              </w:r>
              <w:r w:rsidRPr="00B1161E">
                <w:rPr>
                  <w:color w:val="404040" w:themeColor="text1" w:themeTint="BF"/>
                  <w:spacing w:val="20"/>
                  <w14:textFill>
                    <w14:gradFill>
                      <w14:gsLst>
                        <w14:gs w14:pos="0">
                          <w14:srgbClr w14:val="000F7F"/>
                        </w14:gs>
                        <w14:gs w14:pos="100000">
                          <w14:srgbClr w14:val="5C62A1"/>
                        </w14:gs>
                      </w14:gsLst>
                      <w14:lin w14:ang="5400000" w14:scaled="0"/>
                    </w14:gradFill>
                  </w14:textFill>
                </w:rPr>
                <w:fldChar w:fldCharType="separate"/>
              </w:r>
              <w:r w:rsidRPr="00B1161E">
                <w:rPr>
                  <w:color w:val="404040" w:themeColor="text1" w:themeTint="BF"/>
                  <w:spacing w:val="20"/>
                  <w:sz w:val="24"/>
                  <w:szCs w:val="24"/>
                  <w14:textFill>
                    <w14:gradFill>
                      <w14:gsLst>
                        <w14:gs w14:pos="0">
                          <w14:srgbClr w14:val="000F7F"/>
                        </w14:gs>
                        <w14:gs w14:pos="100000">
                          <w14:srgbClr w14:val="5C62A1"/>
                        </w14:gs>
                      </w14:gsLst>
                      <w14:lin w14:ang="5400000" w14:scaled="0"/>
                    </w14:gradFill>
                  </w14:textFill>
                </w:rPr>
                <w:t>2</w:t>
              </w:r>
              <w:r w:rsidRPr="00B1161E">
                <w:rPr>
                  <w:color w:val="404040" w:themeColor="text1" w:themeTint="BF"/>
                  <w:spacing w:val="20"/>
                  <w14:textFill>
                    <w14:gradFill>
                      <w14:gsLst>
                        <w14:gs w14:pos="0">
                          <w14:srgbClr w14:val="000F7F"/>
                        </w14:gs>
                        <w14:gs w14:pos="100000">
                          <w14:srgbClr w14:val="5C62A1"/>
                        </w14:gs>
                      </w14:gsLst>
                      <w14:lin w14:ang="5400000" w14:scaled="0"/>
                    </w14:gradFill>
                  </w14:textFill>
                </w:rPr>
                <w:fldChar w:fldCharType="end"/>
              </w:r>
            </w:p>
          </w:sdtContent>
        </w:sdt>
        <w:p w14:paraId="61323D36" w14:textId="77777777" w:rsidR="00897D80" w:rsidRPr="00DE015E" w:rsidRDefault="00897D80" w:rsidP="00897D80">
          <w:pPr>
            <w:spacing w:line="276" w:lineRule="auto"/>
            <w:rPr>
              <w:b/>
              <w:bCs/>
              <w:color w:val="404040" w:themeColor="text1" w:themeTint="BF"/>
              <w:sz w:val="12"/>
              <w:szCs w:val="12"/>
            </w:rPr>
          </w:pPr>
        </w:p>
      </w:tc>
    </w:tr>
  </w:tbl>
  <w:p w14:paraId="3B8975AB" w14:textId="77777777" w:rsidR="00897D80" w:rsidRDefault="00897D80" w:rsidP="00897D80">
    <w:pPr>
      <w:pStyle w:val="Rodap"/>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3B609" w14:textId="77777777" w:rsidR="00A261D3" w:rsidRDefault="00A261D3" w:rsidP="000953DC">
      <w:r>
        <w:separator/>
      </w:r>
    </w:p>
  </w:footnote>
  <w:footnote w:type="continuationSeparator" w:id="0">
    <w:p w14:paraId="1CDDC7CF" w14:textId="77777777" w:rsidR="00A261D3" w:rsidRDefault="00A261D3" w:rsidP="00095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224D" w14:textId="4E5531C4" w:rsidR="00741590" w:rsidRDefault="00000000" w:rsidP="00962820">
    <w:pPr>
      <w:pStyle w:val="Cabealho"/>
      <w:spacing w:line="240" w:lineRule="auto"/>
      <w:ind w:firstLine="0"/>
      <w:jc w:val="right"/>
      <w:rPr>
        <w:rFonts w:ascii="Tahoma" w:hAnsi="Tahoma" w:cs="Tahoma"/>
        <w:b/>
        <w:bCs/>
        <w:spacing w:val="60"/>
      </w:rPr>
    </w:pPr>
    <w:r>
      <w:rPr>
        <w:rFonts w:ascii="Asap SemiBold" w:hAnsi="Asap SemiBold"/>
        <w:noProof/>
        <w:spacing w:val="100"/>
      </w:rPr>
      <w:pict w14:anchorId="38BBA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468111" o:spid="_x0000_s1092" type="#_x0000_t75" style="position:absolute;left:0;text-align:left;margin-left:-81.3pt;margin-top:-81.45pt;width:616.1pt;height:860.55pt;z-index:-251658240;mso-position-horizontal-relative:margin;mso-position-vertical-relative:margin" o:allowincell="f" o:allowoverlap="f">
          <v:imagedata r:id="rId1" o:title="PAPEL TIMBRADO A4_verso"/>
          <w10:wrap anchorx="margin" anchory="margin"/>
          <w10:anchorlock/>
        </v:shape>
      </w:pict>
    </w:r>
    <w:r w:rsidR="00264105">
      <w:rPr>
        <w:noProof/>
      </w:rPr>
      <mc:AlternateContent>
        <mc:Choice Requires="wps">
          <w:drawing>
            <wp:anchor distT="0" distB="0" distL="114300" distR="114300" simplePos="0" relativeHeight="251657216" behindDoc="0" locked="0" layoutInCell="1" allowOverlap="1" wp14:anchorId="4BA34650" wp14:editId="51CD39D0">
              <wp:simplePos x="0" y="0"/>
              <wp:positionH relativeFrom="column">
                <wp:posOffset>967326</wp:posOffset>
              </wp:positionH>
              <wp:positionV relativeFrom="paragraph">
                <wp:posOffset>564294</wp:posOffset>
              </wp:positionV>
              <wp:extent cx="4820478" cy="0"/>
              <wp:effectExtent l="0" t="0" r="0" b="0"/>
              <wp:wrapNone/>
              <wp:docPr id="1791898960" name="Conector reto 1"/>
              <wp:cNvGraphicFramePr/>
              <a:graphic xmlns:a="http://schemas.openxmlformats.org/drawingml/2006/main">
                <a:graphicData uri="http://schemas.microsoft.com/office/word/2010/wordprocessingShape">
                  <wps:wsp>
                    <wps:cNvCnPr/>
                    <wps:spPr>
                      <a:xfrm>
                        <a:off x="0" y="0"/>
                        <a:ext cx="4820478" cy="0"/>
                      </a:xfrm>
                      <a:prstGeom prst="line">
                        <a:avLst/>
                      </a:prstGeom>
                      <a:ln w="19050">
                        <a:solidFill>
                          <a:srgbClr val="008A0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Conector reto 1"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8a07" strokeweight="1.5pt" from="76.15pt,44.45pt" to="455.7pt,44.45pt" w14:anchorId="7D10D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">
              <v:stroke joinstyle="miter"/>
            </v:line>
          </w:pict>
        </mc:Fallback>
      </mc:AlternateContent>
    </w:r>
    <w:r w:rsidR="00264105">
      <w:ptab w:relativeTo="margin" w:alignment="left" w:leader="none"/>
    </w:r>
    <w:r w:rsidR="00264105">
      <w:ptab w:relativeTo="margin" w:alignment="left" w:leader="none"/>
    </w:r>
  </w:p>
  <w:p w14:paraId="6E9F56B2" w14:textId="77777777" w:rsidR="00741590" w:rsidRDefault="00741590" w:rsidP="00962820">
    <w:pPr>
      <w:pStyle w:val="Cabealho"/>
      <w:spacing w:line="240" w:lineRule="auto"/>
      <w:ind w:firstLine="0"/>
      <w:jc w:val="right"/>
      <w:rPr>
        <w:rFonts w:ascii="Tahoma" w:hAnsi="Tahoma" w:cs="Tahoma"/>
        <w:b/>
        <w:bCs/>
        <w:spacing w:val="60"/>
      </w:rPr>
    </w:pPr>
  </w:p>
  <w:p w14:paraId="05C488CA" w14:textId="13B06167" w:rsidR="00962820" w:rsidRPr="00741590" w:rsidRDefault="00E85B78" w:rsidP="00962820">
    <w:pPr>
      <w:pStyle w:val="Cabealho"/>
      <w:spacing w:line="240" w:lineRule="auto"/>
      <w:ind w:firstLine="0"/>
      <w:jc w:val="right"/>
      <w:rPr>
        <w:rFonts w:ascii="Tahoma" w:hAnsi="Tahoma" w:cs="Tahoma"/>
        <w:b/>
        <w:bCs/>
        <w:spacing w:val="60"/>
      </w:rPr>
    </w:pPr>
    <w:r>
      <w:rPr>
        <w:rFonts w:ascii="Tahoma" w:hAnsi="Tahoma" w:cs="Tahoma"/>
        <w:b/>
        <w:bCs/>
        <w:spacing w:val="60"/>
      </w:rPr>
      <w:t>CADASTRO AMBIENTAL RURAL (CAR)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73A"/>
    <w:multiLevelType w:val="multilevel"/>
    <w:tmpl w:val="B4A2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A64D1"/>
    <w:multiLevelType w:val="hybridMultilevel"/>
    <w:tmpl w:val="7C5C39D6"/>
    <w:lvl w:ilvl="0" w:tplc="2F2E65A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1A834E1"/>
    <w:multiLevelType w:val="multilevel"/>
    <w:tmpl w:val="AAE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13F72"/>
    <w:multiLevelType w:val="hybridMultilevel"/>
    <w:tmpl w:val="F74EFC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1F709F9"/>
    <w:multiLevelType w:val="hybridMultilevel"/>
    <w:tmpl w:val="606C99FC"/>
    <w:lvl w:ilvl="0" w:tplc="FFE0C364">
      <w:start w:val="1"/>
      <w:numFmt w:val="decimal"/>
      <w:lvlText w:val="%1."/>
      <w:lvlJc w:val="left"/>
      <w:pPr>
        <w:ind w:left="825" w:hanging="46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65A4636"/>
    <w:multiLevelType w:val="hybridMultilevel"/>
    <w:tmpl w:val="84FEA1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90532C6"/>
    <w:multiLevelType w:val="multilevel"/>
    <w:tmpl w:val="94A6340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021204150">
    <w:abstractNumId w:val="6"/>
  </w:num>
  <w:num w:numId="2" w16cid:durableId="313027540">
    <w:abstractNumId w:val="4"/>
  </w:num>
  <w:num w:numId="3" w16cid:durableId="333338165">
    <w:abstractNumId w:val="3"/>
  </w:num>
  <w:num w:numId="4" w16cid:durableId="697006215">
    <w:abstractNumId w:val="1"/>
  </w:num>
  <w:num w:numId="5" w16cid:durableId="1295870061">
    <w:abstractNumId w:val="5"/>
  </w:num>
  <w:num w:numId="6" w16cid:durableId="743603012">
    <w:abstractNumId w:val="2"/>
  </w:num>
  <w:num w:numId="7" w16cid:durableId="154868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DC"/>
    <w:rsid w:val="00022FAA"/>
    <w:rsid w:val="00033D8B"/>
    <w:rsid w:val="00042997"/>
    <w:rsid w:val="00051F99"/>
    <w:rsid w:val="000560F2"/>
    <w:rsid w:val="000661F4"/>
    <w:rsid w:val="00080CBB"/>
    <w:rsid w:val="00084A58"/>
    <w:rsid w:val="00085171"/>
    <w:rsid w:val="000915E9"/>
    <w:rsid w:val="00091AAB"/>
    <w:rsid w:val="00092EDC"/>
    <w:rsid w:val="00093D98"/>
    <w:rsid w:val="000953DC"/>
    <w:rsid w:val="000A1964"/>
    <w:rsid w:val="000A2B7F"/>
    <w:rsid w:val="000A3C82"/>
    <w:rsid w:val="000B4264"/>
    <w:rsid w:val="000C3DA8"/>
    <w:rsid w:val="000C4EAD"/>
    <w:rsid w:val="000C708E"/>
    <w:rsid w:val="000E6819"/>
    <w:rsid w:val="000E756A"/>
    <w:rsid w:val="001025DB"/>
    <w:rsid w:val="00103B42"/>
    <w:rsid w:val="00105332"/>
    <w:rsid w:val="00107B4C"/>
    <w:rsid w:val="001162CE"/>
    <w:rsid w:val="00132D70"/>
    <w:rsid w:val="00142EB1"/>
    <w:rsid w:val="00145586"/>
    <w:rsid w:val="0014732F"/>
    <w:rsid w:val="00150E8F"/>
    <w:rsid w:val="00151822"/>
    <w:rsid w:val="00153374"/>
    <w:rsid w:val="00156C0A"/>
    <w:rsid w:val="00157B97"/>
    <w:rsid w:val="001613D3"/>
    <w:rsid w:val="00165EB8"/>
    <w:rsid w:val="00171CB9"/>
    <w:rsid w:val="00172221"/>
    <w:rsid w:val="001767B8"/>
    <w:rsid w:val="00177CBD"/>
    <w:rsid w:val="00183FD8"/>
    <w:rsid w:val="00194E94"/>
    <w:rsid w:val="001953FE"/>
    <w:rsid w:val="0019735F"/>
    <w:rsid w:val="001978CF"/>
    <w:rsid w:val="001A06BA"/>
    <w:rsid w:val="001C60FB"/>
    <w:rsid w:val="001C66BE"/>
    <w:rsid w:val="001D7722"/>
    <w:rsid w:val="001E5B5A"/>
    <w:rsid w:val="001F14AC"/>
    <w:rsid w:val="001F3B04"/>
    <w:rsid w:val="001F5B45"/>
    <w:rsid w:val="0020213B"/>
    <w:rsid w:val="00202BAF"/>
    <w:rsid w:val="00205E76"/>
    <w:rsid w:val="0021296A"/>
    <w:rsid w:val="002202F6"/>
    <w:rsid w:val="0022714F"/>
    <w:rsid w:val="00230EB0"/>
    <w:rsid w:val="002325CE"/>
    <w:rsid w:val="0024342A"/>
    <w:rsid w:val="002475F4"/>
    <w:rsid w:val="00252D44"/>
    <w:rsid w:val="002550C0"/>
    <w:rsid w:val="00262043"/>
    <w:rsid w:val="00264105"/>
    <w:rsid w:val="00264F3A"/>
    <w:rsid w:val="00274279"/>
    <w:rsid w:val="002763AF"/>
    <w:rsid w:val="002917F4"/>
    <w:rsid w:val="002B1EF1"/>
    <w:rsid w:val="002B4D2E"/>
    <w:rsid w:val="002C4368"/>
    <w:rsid w:val="002E4DA3"/>
    <w:rsid w:val="002E53E8"/>
    <w:rsid w:val="002F2262"/>
    <w:rsid w:val="002F25EB"/>
    <w:rsid w:val="002F66B9"/>
    <w:rsid w:val="00301667"/>
    <w:rsid w:val="00302E3E"/>
    <w:rsid w:val="003060A8"/>
    <w:rsid w:val="00307B32"/>
    <w:rsid w:val="00317877"/>
    <w:rsid w:val="00331AE7"/>
    <w:rsid w:val="00331ED6"/>
    <w:rsid w:val="003564C9"/>
    <w:rsid w:val="003637FF"/>
    <w:rsid w:val="00364127"/>
    <w:rsid w:val="00365C63"/>
    <w:rsid w:val="00366EE4"/>
    <w:rsid w:val="003679B2"/>
    <w:rsid w:val="003679D6"/>
    <w:rsid w:val="003746BA"/>
    <w:rsid w:val="00377A99"/>
    <w:rsid w:val="003804A7"/>
    <w:rsid w:val="00390B0F"/>
    <w:rsid w:val="00391794"/>
    <w:rsid w:val="00395403"/>
    <w:rsid w:val="003964FC"/>
    <w:rsid w:val="00397437"/>
    <w:rsid w:val="003B7882"/>
    <w:rsid w:val="003C005A"/>
    <w:rsid w:val="003D4E21"/>
    <w:rsid w:val="003D76AC"/>
    <w:rsid w:val="003E17EA"/>
    <w:rsid w:val="003E2951"/>
    <w:rsid w:val="003E7D08"/>
    <w:rsid w:val="003F6D21"/>
    <w:rsid w:val="00404D18"/>
    <w:rsid w:val="00407962"/>
    <w:rsid w:val="00417241"/>
    <w:rsid w:val="00422F12"/>
    <w:rsid w:val="00425C16"/>
    <w:rsid w:val="00425D50"/>
    <w:rsid w:val="00435B98"/>
    <w:rsid w:val="00447009"/>
    <w:rsid w:val="004537D7"/>
    <w:rsid w:val="00461048"/>
    <w:rsid w:val="00463E83"/>
    <w:rsid w:val="00467974"/>
    <w:rsid w:val="004704B0"/>
    <w:rsid w:val="0047472E"/>
    <w:rsid w:val="00474DFC"/>
    <w:rsid w:val="004862A2"/>
    <w:rsid w:val="00487D45"/>
    <w:rsid w:val="004A0B87"/>
    <w:rsid w:val="004A7ADE"/>
    <w:rsid w:val="004C0D29"/>
    <w:rsid w:val="004C13EF"/>
    <w:rsid w:val="004C1914"/>
    <w:rsid w:val="004C5D5D"/>
    <w:rsid w:val="004D2542"/>
    <w:rsid w:val="004D6C26"/>
    <w:rsid w:val="004E578F"/>
    <w:rsid w:val="004E716C"/>
    <w:rsid w:val="004F124E"/>
    <w:rsid w:val="00514275"/>
    <w:rsid w:val="00524B7E"/>
    <w:rsid w:val="005329D1"/>
    <w:rsid w:val="00534A72"/>
    <w:rsid w:val="00540BCA"/>
    <w:rsid w:val="0055398D"/>
    <w:rsid w:val="00566627"/>
    <w:rsid w:val="00571E24"/>
    <w:rsid w:val="00577910"/>
    <w:rsid w:val="00583EFF"/>
    <w:rsid w:val="00593591"/>
    <w:rsid w:val="0059471F"/>
    <w:rsid w:val="005962B4"/>
    <w:rsid w:val="005A275A"/>
    <w:rsid w:val="005A7A7B"/>
    <w:rsid w:val="005B0C3C"/>
    <w:rsid w:val="005C0302"/>
    <w:rsid w:val="005C1DE1"/>
    <w:rsid w:val="005C7DAE"/>
    <w:rsid w:val="005E09F4"/>
    <w:rsid w:val="005F1B00"/>
    <w:rsid w:val="005F3BFA"/>
    <w:rsid w:val="005F4987"/>
    <w:rsid w:val="00600707"/>
    <w:rsid w:val="00605506"/>
    <w:rsid w:val="0061271F"/>
    <w:rsid w:val="00622864"/>
    <w:rsid w:val="00642038"/>
    <w:rsid w:val="0064330A"/>
    <w:rsid w:val="0065021A"/>
    <w:rsid w:val="0065026C"/>
    <w:rsid w:val="006562E3"/>
    <w:rsid w:val="00660CC5"/>
    <w:rsid w:val="0067718A"/>
    <w:rsid w:val="00686F63"/>
    <w:rsid w:val="006C266B"/>
    <w:rsid w:val="006D334E"/>
    <w:rsid w:val="006D43DD"/>
    <w:rsid w:val="006F0D6D"/>
    <w:rsid w:val="006F10E2"/>
    <w:rsid w:val="006F19FE"/>
    <w:rsid w:val="006F62B1"/>
    <w:rsid w:val="006F7E9A"/>
    <w:rsid w:val="0071181C"/>
    <w:rsid w:val="00712CCE"/>
    <w:rsid w:val="00715723"/>
    <w:rsid w:val="00716DB1"/>
    <w:rsid w:val="0072237B"/>
    <w:rsid w:val="00723F3B"/>
    <w:rsid w:val="00733C75"/>
    <w:rsid w:val="007344D6"/>
    <w:rsid w:val="00734FC5"/>
    <w:rsid w:val="00735B1C"/>
    <w:rsid w:val="00736CB0"/>
    <w:rsid w:val="00741590"/>
    <w:rsid w:val="00741680"/>
    <w:rsid w:val="00744E52"/>
    <w:rsid w:val="00754B3F"/>
    <w:rsid w:val="00770557"/>
    <w:rsid w:val="00770E37"/>
    <w:rsid w:val="00770FD6"/>
    <w:rsid w:val="00771FDE"/>
    <w:rsid w:val="00780B1A"/>
    <w:rsid w:val="007813F9"/>
    <w:rsid w:val="007872F8"/>
    <w:rsid w:val="00787AAF"/>
    <w:rsid w:val="00791865"/>
    <w:rsid w:val="007A69A1"/>
    <w:rsid w:val="007B622A"/>
    <w:rsid w:val="007C2198"/>
    <w:rsid w:val="007C32AE"/>
    <w:rsid w:val="007C3BA4"/>
    <w:rsid w:val="007C69E9"/>
    <w:rsid w:val="007D0979"/>
    <w:rsid w:val="007D1B0F"/>
    <w:rsid w:val="007E3AF3"/>
    <w:rsid w:val="007F1468"/>
    <w:rsid w:val="00810612"/>
    <w:rsid w:val="00830359"/>
    <w:rsid w:val="00835F48"/>
    <w:rsid w:val="0083725E"/>
    <w:rsid w:val="0084092F"/>
    <w:rsid w:val="0084319D"/>
    <w:rsid w:val="00897D80"/>
    <w:rsid w:val="008A1429"/>
    <w:rsid w:val="008B35ED"/>
    <w:rsid w:val="008B6930"/>
    <w:rsid w:val="008B79F9"/>
    <w:rsid w:val="008C6F3F"/>
    <w:rsid w:val="008D00BA"/>
    <w:rsid w:val="008D405B"/>
    <w:rsid w:val="008D5F8B"/>
    <w:rsid w:val="008E2DCF"/>
    <w:rsid w:val="008E3D64"/>
    <w:rsid w:val="008E5374"/>
    <w:rsid w:val="0090705B"/>
    <w:rsid w:val="0091535A"/>
    <w:rsid w:val="0093006D"/>
    <w:rsid w:val="009313E1"/>
    <w:rsid w:val="0094591E"/>
    <w:rsid w:val="00945E85"/>
    <w:rsid w:val="00961C5F"/>
    <w:rsid w:val="00962820"/>
    <w:rsid w:val="00966711"/>
    <w:rsid w:val="00982677"/>
    <w:rsid w:val="009839CA"/>
    <w:rsid w:val="00991076"/>
    <w:rsid w:val="0099784D"/>
    <w:rsid w:val="009B5C1E"/>
    <w:rsid w:val="009B5E63"/>
    <w:rsid w:val="009C3064"/>
    <w:rsid w:val="009D743D"/>
    <w:rsid w:val="009D7618"/>
    <w:rsid w:val="009E4C1A"/>
    <w:rsid w:val="009F34C4"/>
    <w:rsid w:val="009F735F"/>
    <w:rsid w:val="00A018ED"/>
    <w:rsid w:val="00A023BD"/>
    <w:rsid w:val="00A1338B"/>
    <w:rsid w:val="00A17E21"/>
    <w:rsid w:val="00A20104"/>
    <w:rsid w:val="00A258A2"/>
    <w:rsid w:val="00A261D3"/>
    <w:rsid w:val="00A30E6A"/>
    <w:rsid w:val="00A34B54"/>
    <w:rsid w:val="00A3745E"/>
    <w:rsid w:val="00A400FF"/>
    <w:rsid w:val="00A40F26"/>
    <w:rsid w:val="00A440C9"/>
    <w:rsid w:val="00A45551"/>
    <w:rsid w:val="00A46762"/>
    <w:rsid w:val="00A46C4B"/>
    <w:rsid w:val="00A47984"/>
    <w:rsid w:val="00A534AD"/>
    <w:rsid w:val="00A674E8"/>
    <w:rsid w:val="00A77F74"/>
    <w:rsid w:val="00A9336E"/>
    <w:rsid w:val="00A9412C"/>
    <w:rsid w:val="00A96169"/>
    <w:rsid w:val="00AB1B94"/>
    <w:rsid w:val="00AD6C4C"/>
    <w:rsid w:val="00AE054E"/>
    <w:rsid w:val="00AE201A"/>
    <w:rsid w:val="00AE7780"/>
    <w:rsid w:val="00B07BF1"/>
    <w:rsid w:val="00B1161E"/>
    <w:rsid w:val="00B22E90"/>
    <w:rsid w:val="00B34808"/>
    <w:rsid w:val="00B37135"/>
    <w:rsid w:val="00B42348"/>
    <w:rsid w:val="00B457E6"/>
    <w:rsid w:val="00B52FD7"/>
    <w:rsid w:val="00B74A20"/>
    <w:rsid w:val="00B93DAB"/>
    <w:rsid w:val="00B964A7"/>
    <w:rsid w:val="00BA522B"/>
    <w:rsid w:val="00BA7C37"/>
    <w:rsid w:val="00BD0327"/>
    <w:rsid w:val="00BD4604"/>
    <w:rsid w:val="00BE34C1"/>
    <w:rsid w:val="00BE6C86"/>
    <w:rsid w:val="00BF1C78"/>
    <w:rsid w:val="00C010D8"/>
    <w:rsid w:val="00C046CE"/>
    <w:rsid w:val="00C11330"/>
    <w:rsid w:val="00C16814"/>
    <w:rsid w:val="00C16FB6"/>
    <w:rsid w:val="00C3765D"/>
    <w:rsid w:val="00C41E5C"/>
    <w:rsid w:val="00C465FF"/>
    <w:rsid w:val="00C47EF7"/>
    <w:rsid w:val="00C5054B"/>
    <w:rsid w:val="00C508CE"/>
    <w:rsid w:val="00C61282"/>
    <w:rsid w:val="00C63F50"/>
    <w:rsid w:val="00C67BE4"/>
    <w:rsid w:val="00C714A7"/>
    <w:rsid w:val="00C80098"/>
    <w:rsid w:val="00C866AD"/>
    <w:rsid w:val="00C927A4"/>
    <w:rsid w:val="00C9450B"/>
    <w:rsid w:val="00CA3FC8"/>
    <w:rsid w:val="00CA4EA0"/>
    <w:rsid w:val="00CA6794"/>
    <w:rsid w:val="00CB0F43"/>
    <w:rsid w:val="00CB653E"/>
    <w:rsid w:val="00CD72C4"/>
    <w:rsid w:val="00CD7F4A"/>
    <w:rsid w:val="00CE619C"/>
    <w:rsid w:val="00CF23D9"/>
    <w:rsid w:val="00D07643"/>
    <w:rsid w:val="00D13B23"/>
    <w:rsid w:val="00D13C6E"/>
    <w:rsid w:val="00D25813"/>
    <w:rsid w:val="00D442E5"/>
    <w:rsid w:val="00D5368F"/>
    <w:rsid w:val="00D70BD3"/>
    <w:rsid w:val="00D77805"/>
    <w:rsid w:val="00D860A7"/>
    <w:rsid w:val="00D93764"/>
    <w:rsid w:val="00D94B61"/>
    <w:rsid w:val="00DA5016"/>
    <w:rsid w:val="00DA6B85"/>
    <w:rsid w:val="00DB59AA"/>
    <w:rsid w:val="00DD13FE"/>
    <w:rsid w:val="00DD4C6F"/>
    <w:rsid w:val="00DE02B6"/>
    <w:rsid w:val="00DF6B85"/>
    <w:rsid w:val="00E10775"/>
    <w:rsid w:val="00E11A1B"/>
    <w:rsid w:val="00E14852"/>
    <w:rsid w:val="00E16F01"/>
    <w:rsid w:val="00E2472B"/>
    <w:rsid w:val="00E26230"/>
    <w:rsid w:val="00E3232F"/>
    <w:rsid w:val="00E33403"/>
    <w:rsid w:val="00E44A6E"/>
    <w:rsid w:val="00E574B4"/>
    <w:rsid w:val="00E66B8F"/>
    <w:rsid w:val="00E67AAB"/>
    <w:rsid w:val="00E75E5E"/>
    <w:rsid w:val="00E76AE5"/>
    <w:rsid w:val="00E77EA7"/>
    <w:rsid w:val="00E807C2"/>
    <w:rsid w:val="00E85B78"/>
    <w:rsid w:val="00EA4241"/>
    <w:rsid w:val="00EA6378"/>
    <w:rsid w:val="00EB45C2"/>
    <w:rsid w:val="00EC54A8"/>
    <w:rsid w:val="00EE2889"/>
    <w:rsid w:val="00EE4EE4"/>
    <w:rsid w:val="00EF26B9"/>
    <w:rsid w:val="00EF507B"/>
    <w:rsid w:val="00EF761A"/>
    <w:rsid w:val="00F01566"/>
    <w:rsid w:val="00F051FC"/>
    <w:rsid w:val="00F1454B"/>
    <w:rsid w:val="00F242D4"/>
    <w:rsid w:val="00F2505A"/>
    <w:rsid w:val="00F321B7"/>
    <w:rsid w:val="00F36547"/>
    <w:rsid w:val="00F55848"/>
    <w:rsid w:val="00F56629"/>
    <w:rsid w:val="00F60002"/>
    <w:rsid w:val="00F741B9"/>
    <w:rsid w:val="00F7660F"/>
    <w:rsid w:val="00F80878"/>
    <w:rsid w:val="00F8441C"/>
    <w:rsid w:val="00F84C4D"/>
    <w:rsid w:val="00F901F4"/>
    <w:rsid w:val="00F91A10"/>
    <w:rsid w:val="00F91BC8"/>
    <w:rsid w:val="00FA442F"/>
    <w:rsid w:val="00FB6FE1"/>
    <w:rsid w:val="00FC05DA"/>
    <w:rsid w:val="00FD027F"/>
    <w:rsid w:val="00FD337A"/>
    <w:rsid w:val="00FD70EF"/>
    <w:rsid w:val="00FE7D11"/>
    <w:rsid w:val="00FF3785"/>
    <w:rsid w:val="00FF4EEE"/>
    <w:rsid w:val="1BB0E61C"/>
    <w:rsid w:val="25BE2618"/>
    <w:rsid w:val="324EACB6"/>
    <w:rsid w:val="49C0CE8B"/>
    <w:rsid w:val="5D3932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D59AF"/>
  <w15:chartTrackingRefBased/>
  <w15:docId w15:val="{5EC10BD7-1E0F-134F-8D3F-3928C114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4D6"/>
    <w:pPr>
      <w:spacing w:line="360" w:lineRule="auto"/>
      <w:ind w:firstLine="709"/>
      <w:jc w:val="both"/>
    </w:pPr>
    <w:rPr>
      <w:rFonts w:ascii="Asap" w:hAnsi="Asap"/>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953DC"/>
    <w:pPr>
      <w:tabs>
        <w:tab w:val="center" w:pos="4252"/>
        <w:tab w:val="right" w:pos="8504"/>
      </w:tabs>
    </w:pPr>
  </w:style>
  <w:style w:type="character" w:customStyle="1" w:styleId="CabealhoChar">
    <w:name w:val="Cabeçalho Char"/>
    <w:basedOn w:val="Fontepargpadro"/>
    <w:link w:val="Cabealho"/>
    <w:uiPriority w:val="99"/>
    <w:rsid w:val="000953DC"/>
  </w:style>
  <w:style w:type="paragraph" w:styleId="Rodap">
    <w:name w:val="footer"/>
    <w:basedOn w:val="Normal"/>
    <w:link w:val="RodapChar"/>
    <w:uiPriority w:val="99"/>
    <w:unhideWhenUsed/>
    <w:rsid w:val="000953DC"/>
    <w:pPr>
      <w:tabs>
        <w:tab w:val="center" w:pos="4252"/>
        <w:tab w:val="right" w:pos="8504"/>
      </w:tabs>
    </w:pPr>
  </w:style>
  <w:style w:type="character" w:customStyle="1" w:styleId="RodapChar">
    <w:name w:val="Rodapé Char"/>
    <w:basedOn w:val="Fontepargpadro"/>
    <w:link w:val="Rodap"/>
    <w:uiPriority w:val="99"/>
    <w:rsid w:val="000953DC"/>
  </w:style>
  <w:style w:type="paragraph" w:styleId="PargrafodaLista">
    <w:name w:val="List Paragraph"/>
    <w:basedOn w:val="Normal"/>
    <w:uiPriority w:val="34"/>
    <w:qFormat/>
    <w:rsid w:val="00E44A6E"/>
    <w:pPr>
      <w:spacing w:after="200" w:line="276" w:lineRule="auto"/>
      <w:ind w:left="720"/>
      <w:contextualSpacing/>
    </w:pPr>
    <w:rPr>
      <w:szCs w:val="22"/>
    </w:rPr>
  </w:style>
  <w:style w:type="paragraph" w:customStyle="1" w:styleId="TableContents">
    <w:name w:val="Table Contents"/>
    <w:basedOn w:val="Normal"/>
    <w:rsid w:val="00E44A6E"/>
    <w:pPr>
      <w:widowControl w:val="0"/>
      <w:suppressLineNumbers/>
      <w:suppressAutoHyphens/>
      <w:autoSpaceDN w:val="0"/>
      <w:textAlignment w:val="baseline"/>
    </w:pPr>
    <w:rPr>
      <w:rFonts w:ascii="Times New Roman" w:eastAsia="Arial Unicode MS" w:hAnsi="Times New Roman" w:cs="Arial Unicode MS"/>
      <w:kern w:val="3"/>
      <w:lang w:eastAsia="zh-CN" w:bidi="hi-IN"/>
    </w:rPr>
  </w:style>
  <w:style w:type="paragraph" w:customStyle="1" w:styleId="Textbody">
    <w:name w:val="Text body"/>
    <w:basedOn w:val="Normal"/>
    <w:rsid w:val="00E44A6E"/>
    <w:pPr>
      <w:widowControl w:val="0"/>
      <w:suppressAutoHyphens/>
      <w:autoSpaceDN w:val="0"/>
      <w:spacing w:after="120"/>
      <w:textAlignment w:val="baseline"/>
    </w:pPr>
    <w:rPr>
      <w:rFonts w:ascii="Times New Roman" w:eastAsia="Arial Unicode MS" w:hAnsi="Times New Roman" w:cs="Arial Unicode MS"/>
      <w:kern w:val="3"/>
      <w:lang w:eastAsia="zh-CN" w:bidi="hi-IN"/>
    </w:rPr>
  </w:style>
  <w:style w:type="table" w:styleId="Tabelacomgrade">
    <w:name w:val="Table Grid"/>
    <w:basedOn w:val="Tabelanormal"/>
    <w:uiPriority w:val="99"/>
    <w:rsid w:val="0027427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74279"/>
    <w:rPr>
      <w:color w:val="0563C1" w:themeColor="hyperlink"/>
      <w:u w:val="single"/>
    </w:rPr>
  </w:style>
  <w:style w:type="character" w:styleId="MenoPendente">
    <w:name w:val="Unresolved Mention"/>
    <w:basedOn w:val="Fontepargpadro"/>
    <w:uiPriority w:val="99"/>
    <w:semiHidden/>
    <w:unhideWhenUsed/>
    <w:rsid w:val="00274279"/>
    <w:rPr>
      <w:color w:val="605E5C"/>
      <w:shd w:val="clear" w:color="auto" w:fill="E1DFDD"/>
    </w:rPr>
  </w:style>
  <w:style w:type="paragraph" w:styleId="Textodenotaderodap">
    <w:name w:val="footnote text"/>
    <w:basedOn w:val="Normal"/>
    <w:link w:val="TextodenotaderodapChar"/>
    <w:uiPriority w:val="99"/>
    <w:semiHidden/>
    <w:unhideWhenUsed/>
    <w:rsid w:val="00CD7F4A"/>
    <w:pPr>
      <w:spacing w:line="240" w:lineRule="auto"/>
      <w:ind w:firstLine="0"/>
    </w:pPr>
    <w:rPr>
      <w:rFonts w:ascii="Cambria" w:hAnsi="Cambria"/>
      <w:spacing w:val="20"/>
      <w:sz w:val="20"/>
      <w:szCs w:val="20"/>
    </w:rPr>
  </w:style>
  <w:style w:type="character" w:customStyle="1" w:styleId="TextodenotaderodapChar">
    <w:name w:val="Texto de nota de rodapé Char"/>
    <w:basedOn w:val="Fontepargpadro"/>
    <w:link w:val="Textodenotaderodap"/>
    <w:uiPriority w:val="99"/>
    <w:semiHidden/>
    <w:rsid w:val="00CD7F4A"/>
    <w:rPr>
      <w:rFonts w:ascii="Cambria" w:hAnsi="Cambria"/>
      <w:spacing w:val="20"/>
      <w:sz w:val="20"/>
      <w:szCs w:val="20"/>
    </w:rPr>
  </w:style>
  <w:style w:type="character" w:styleId="Refdenotaderodap">
    <w:name w:val="footnote reference"/>
    <w:basedOn w:val="Fontepargpadro"/>
    <w:uiPriority w:val="99"/>
    <w:semiHidden/>
    <w:unhideWhenUsed/>
    <w:rsid w:val="00CD7F4A"/>
    <w:rPr>
      <w:vertAlign w:val="superscript"/>
    </w:rPr>
  </w:style>
  <w:style w:type="paragraph" w:styleId="Legenda">
    <w:name w:val="caption"/>
    <w:basedOn w:val="Normal"/>
    <w:next w:val="Normal"/>
    <w:uiPriority w:val="35"/>
    <w:unhideWhenUsed/>
    <w:qFormat/>
    <w:rsid w:val="005F3BFA"/>
    <w:pPr>
      <w:spacing w:line="240" w:lineRule="auto"/>
      <w:ind w:firstLine="0"/>
    </w:pPr>
    <w:rPr>
      <w:rFonts w:ascii="Asap Light" w:hAnsi="Asap Light"/>
      <w:iCs/>
      <w:color w:val="262626" w:themeColor="text1" w:themeTint="D9"/>
      <w:szCs w:val="18"/>
    </w:rPr>
  </w:style>
  <w:style w:type="character" w:styleId="Refdecomentrio">
    <w:name w:val="annotation reference"/>
    <w:basedOn w:val="Fontepargpadro"/>
    <w:uiPriority w:val="99"/>
    <w:semiHidden/>
    <w:unhideWhenUsed/>
    <w:rsid w:val="003D76AC"/>
    <w:rPr>
      <w:sz w:val="16"/>
      <w:szCs w:val="16"/>
    </w:rPr>
  </w:style>
  <w:style w:type="paragraph" w:styleId="Textodecomentrio">
    <w:name w:val="annotation text"/>
    <w:basedOn w:val="Normal"/>
    <w:link w:val="TextodecomentrioChar"/>
    <w:uiPriority w:val="99"/>
    <w:semiHidden/>
    <w:unhideWhenUsed/>
    <w:rsid w:val="003D76A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D76AC"/>
    <w:rPr>
      <w:rFonts w:ascii="Asap" w:hAnsi="Asap"/>
      <w:sz w:val="20"/>
      <w:szCs w:val="20"/>
    </w:rPr>
  </w:style>
  <w:style w:type="paragraph" w:styleId="Assuntodocomentrio">
    <w:name w:val="annotation subject"/>
    <w:basedOn w:val="Textodecomentrio"/>
    <w:next w:val="Textodecomentrio"/>
    <w:link w:val="AssuntodocomentrioChar"/>
    <w:uiPriority w:val="99"/>
    <w:semiHidden/>
    <w:unhideWhenUsed/>
    <w:rsid w:val="003D76AC"/>
    <w:rPr>
      <w:b/>
      <w:bCs/>
    </w:rPr>
  </w:style>
  <w:style w:type="character" w:customStyle="1" w:styleId="AssuntodocomentrioChar">
    <w:name w:val="Assunto do comentário Char"/>
    <w:basedOn w:val="TextodecomentrioChar"/>
    <w:link w:val="Assuntodocomentrio"/>
    <w:uiPriority w:val="99"/>
    <w:semiHidden/>
    <w:rsid w:val="003D76AC"/>
    <w:rPr>
      <w:rFonts w:ascii="Asap" w:hAnsi="Asap"/>
      <w:b/>
      <w:bCs/>
      <w:sz w:val="20"/>
      <w:szCs w:val="20"/>
    </w:rPr>
  </w:style>
  <w:style w:type="paragraph" w:styleId="Recuodecorpodetexto">
    <w:name w:val="Body Text Indent"/>
    <w:basedOn w:val="Normal"/>
    <w:link w:val="RecuodecorpodetextoChar"/>
    <w:semiHidden/>
    <w:unhideWhenUsed/>
    <w:rsid w:val="003D76AC"/>
    <w:pPr>
      <w:spacing w:after="120" w:line="276" w:lineRule="auto"/>
      <w:ind w:left="283" w:firstLine="0"/>
      <w:jc w:val="left"/>
    </w:pPr>
    <w:rPr>
      <w:rFonts w:asciiTheme="minorHAnsi" w:hAnsiTheme="minorHAnsi"/>
      <w:szCs w:val="22"/>
    </w:rPr>
  </w:style>
  <w:style w:type="character" w:customStyle="1" w:styleId="RecuodecorpodetextoChar">
    <w:name w:val="Recuo de corpo de texto Char"/>
    <w:basedOn w:val="Fontepargpadro"/>
    <w:link w:val="Recuodecorpodetexto"/>
    <w:semiHidden/>
    <w:rsid w:val="003D76AC"/>
    <w:rPr>
      <w:sz w:val="22"/>
      <w:szCs w:val="22"/>
    </w:rPr>
  </w:style>
  <w:style w:type="paragraph" w:customStyle="1" w:styleId="paragraph">
    <w:name w:val="paragraph"/>
    <w:basedOn w:val="Normal"/>
    <w:rsid w:val="00D860A7"/>
    <w:pPr>
      <w:spacing w:before="100" w:beforeAutospacing="1" w:after="100" w:afterAutospacing="1" w:line="240" w:lineRule="auto"/>
      <w:ind w:firstLine="0"/>
      <w:jc w:val="left"/>
    </w:pPr>
    <w:rPr>
      <w:rFonts w:ascii="Times New Roman" w:eastAsia="Times New Roman" w:hAnsi="Times New Roman" w:cs="Times New Roman"/>
      <w:sz w:val="24"/>
      <w:lang w:eastAsia="pt-BR"/>
    </w:rPr>
  </w:style>
  <w:style w:type="character" w:customStyle="1" w:styleId="normaltextrun">
    <w:name w:val="normaltextrun"/>
    <w:basedOn w:val="Fontepargpadro"/>
    <w:rsid w:val="00D860A7"/>
  </w:style>
  <w:style w:type="character" w:customStyle="1" w:styleId="eop">
    <w:name w:val="eop"/>
    <w:basedOn w:val="Fontepargpadro"/>
    <w:rsid w:val="00D860A7"/>
  </w:style>
  <w:style w:type="paragraph" w:styleId="NormalWeb">
    <w:name w:val="Normal (Web)"/>
    <w:basedOn w:val="Normal"/>
    <w:uiPriority w:val="99"/>
    <w:semiHidden/>
    <w:unhideWhenUsed/>
    <w:rsid w:val="00945E8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3434">
      <w:bodyDiv w:val="1"/>
      <w:marLeft w:val="0"/>
      <w:marRight w:val="0"/>
      <w:marTop w:val="0"/>
      <w:marBottom w:val="0"/>
      <w:divBdr>
        <w:top w:val="none" w:sz="0" w:space="0" w:color="auto"/>
        <w:left w:val="none" w:sz="0" w:space="0" w:color="auto"/>
        <w:bottom w:val="none" w:sz="0" w:space="0" w:color="auto"/>
        <w:right w:val="none" w:sz="0" w:space="0" w:color="auto"/>
      </w:divBdr>
    </w:div>
    <w:div w:id="501236501">
      <w:bodyDiv w:val="1"/>
      <w:marLeft w:val="0"/>
      <w:marRight w:val="0"/>
      <w:marTop w:val="0"/>
      <w:marBottom w:val="0"/>
      <w:divBdr>
        <w:top w:val="none" w:sz="0" w:space="0" w:color="auto"/>
        <w:left w:val="none" w:sz="0" w:space="0" w:color="auto"/>
        <w:bottom w:val="none" w:sz="0" w:space="0" w:color="auto"/>
        <w:right w:val="none" w:sz="0" w:space="0" w:color="auto"/>
      </w:divBdr>
    </w:div>
    <w:div w:id="708072501">
      <w:bodyDiv w:val="1"/>
      <w:marLeft w:val="0"/>
      <w:marRight w:val="0"/>
      <w:marTop w:val="0"/>
      <w:marBottom w:val="0"/>
      <w:divBdr>
        <w:top w:val="none" w:sz="0" w:space="0" w:color="auto"/>
        <w:left w:val="none" w:sz="0" w:space="0" w:color="auto"/>
        <w:bottom w:val="none" w:sz="0" w:space="0" w:color="auto"/>
        <w:right w:val="none" w:sz="0" w:space="0" w:color="auto"/>
      </w:divBdr>
    </w:div>
    <w:div w:id="861020427">
      <w:bodyDiv w:val="1"/>
      <w:marLeft w:val="0"/>
      <w:marRight w:val="0"/>
      <w:marTop w:val="0"/>
      <w:marBottom w:val="0"/>
      <w:divBdr>
        <w:top w:val="none" w:sz="0" w:space="0" w:color="auto"/>
        <w:left w:val="none" w:sz="0" w:space="0" w:color="auto"/>
        <w:bottom w:val="none" w:sz="0" w:space="0" w:color="auto"/>
        <w:right w:val="none" w:sz="0" w:space="0" w:color="auto"/>
      </w:divBdr>
    </w:div>
    <w:div w:id="1489203822">
      <w:bodyDiv w:val="1"/>
      <w:marLeft w:val="0"/>
      <w:marRight w:val="0"/>
      <w:marTop w:val="0"/>
      <w:marBottom w:val="0"/>
      <w:divBdr>
        <w:top w:val="none" w:sz="0" w:space="0" w:color="auto"/>
        <w:left w:val="none" w:sz="0" w:space="0" w:color="auto"/>
        <w:bottom w:val="none" w:sz="0" w:space="0" w:color="auto"/>
        <w:right w:val="none" w:sz="0" w:space="0" w:color="auto"/>
      </w:divBdr>
    </w:div>
    <w:div w:id="1567301224">
      <w:bodyDiv w:val="1"/>
      <w:marLeft w:val="0"/>
      <w:marRight w:val="0"/>
      <w:marTop w:val="0"/>
      <w:marBottom w:val="0"/>
      <w:divBdr>
        <w:top w:val="none" w:sz="0" w:space="0" w:color="auto"/>
        <w:left w:val="none" w:sz="0" w:space="0" w:color="auto"/>
        <w:bottom w:val="none" w:sz="0" w:space="0" w:color="auto"/>
        <w:right w:val="none" w:sz="0" w:space="0" w:color="auto"/>
      </w:divBdr>
      <w:divsChild>
        <w:div w:id="894778349">
          <w:marLeft w:val="0"/>
          <w:marRight w:val="0"/>
          <w:marTop w:val="0"/>
          <w:marBottom w:val="0"/>
          <w:divBdr>
            <w:top w:val="none" w:sz="0" w:space="0" w:color="auto"/>
            <w:left w:val="none" w:sz="0" w:space="0" w:color="auto"/>
            <w:bottom w:val="none" w:sz="0" w:space="0" w:color="auto"/>
            <w:right w:val="none" w:sz="0" w:space="0" w:color="auto"/>
          </w:divBdr>
        </w:div>
        <w:div w:id="57671833">
          <w:marLeft w:val="0"/>
          <w:marRight w:val="0"/>
          <w:marTop w:val="0"/>
          <w:marBottom w:val="0"/>
          <w:divBdr>
            <w:top w:val="none" w:sz="0" w:space="0" w:color="auto"/>
            <w:left w:val="none" w:sz="0" w:space="0" w:color="auto"/>
            <w:bottom w:val="none" w:sz="0" w:space="0" w:color="auto"/>
            <w:right w:val="none" w:sz="0" w:space="0" w:color="auto"/>
          </w:divBdr>
        </w:div>
        <w:div w:id="82653523">
          <w:marLeft w:val="0"/>
          <w:marRight w:val="0"/>
          <w:marTop w:val="0"/>
          <w:marBottom w:val="0"/>
          <w:divBdr>
            <w:top w:val="none" w:sz="0" w:space="0" w:color="auto"/>
            <w:left w:val="none" w:sz="0" w:space="0" w:color="auto"/>
            <w:bottom w:val="none" w:sz="0" w:space="0" w:color="auto"/>
            <w:right w:val="none" w:sz="0" w:space="0" w:color="auto"/>
          </w:divBdr>
        </w:div>
        <w:div w:id="1383096742">
          <w:marLeft w:val="0"/>
          <w:marRight w:val="0"/>
          <w:marTop w:val="0"/>
          <w:marBottom w:val="0"/>
          <w:divBdr>
            <w:top w:val="none" w:sz="0" w:space="0" w:color="auto"/>
            <w:left w:val="none" w:sz="0" w:space="0" w:color="auto"/>
            <w:bottom w:val="none" w:sz="0" w:space="0" w:color="auto"/>
            <w:right w:val="none" w:sz="0" w:space="0" w:color="auto"/>
          </w:divBdr>
        </w:div>
        <w:div w:id="1173446446">
          <w:marLeft w:val="0"/>
          <w:marRight w:val="0"/>
          <w:marTop w:val="0"/>
          <w:marBottom w:val="0"/>
          <w:divBdr>
            <w:top w:val="none" w:sz="0" w:space="0" w:color="auto"/>
            <w:left w:val="none" w:sz="0" w:space="0" w:color="auto"/>
            <w:bottom w:val="none" w:sz="0" w:space="0" w:color="auto"/>
            <w:right w:val="none" w:sz="0" w:space="0" w:color="auto"/>
          </w:divBdr>
        </w:div>
        <w:div w:id="2036274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florestal@imap.en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292D21FA12EB04CA43ED826E659A45E" ma:contentTypeVersion="16" ma:contentTypeDescription="Crie um novo documento." ma:contentTypeScope="" ma:versionID="c4663d1196a624b25f0de42eb282320e">
  <xsd:schema xmlns:xsd="http://www.w3.org/2001/XMLSchema" xmlns:xs="http://www.w3.org/2001/XMLSchema" xmlns:p="http://schemas.microsoft.com/office/2006/metadata/properties" xmlns:ns2="39cb9b8d-ab3c-4eb9-afd3-892eb1ab8235" xmlns:ns3="ed735b28-eb11-42f7-bfb9-4955821d8692" targetNamespace="http://schemas.microsoft.com/office/2006/metadata/properties" ma:root="true" ma:fieldsID="f3e275026b7f93cd12e009c75e7a2105" ns2:_="" ns3:_="">
    <xsd:import namespace="39cb9b8d-ab3c-4eb9-afd3-892eb1ab8235"/>
    <xsd:import namespace="ed735b28-eb11-42f7-bfb9-4955821d869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b9b8d-ab3c-4eb9-afd3-892eb1ab823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c28e3a0e-1398-4b29-a113-47cfbe84a68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735b28-eb11-42f7-bfb9-4955821d869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136d05d-53bc-4a2e-a01b-f5ce39fccedd}" ma:internalName="TaxCatchAll" ma:showField="CatchAllData" ma:web="ed735b28-eb11-42f7-bfb9-4955821d869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cb9b8d-ab3c-4eb9-afd3-892eb1ab8235">
      <Terms xmlns="http://schemas.microsoft.com/office/infopath/2007/PartnerControls"/>
    </lcf76f155ced4ddcb4097134ff3c332f>
    <TaxCatchAll xmlns="ed735b28-eb11-42f7-bfb9-4955821d8692" xsi:nil="true"/>
  </documentManagement>
</p:properties>
</file>

<file path=customXml/itemProps1.xml><?xml version="1.0" encoding="utf-8"?>
<ds:datastoreItem xmlns:ds="http://schemas.openxmlformats.org/officeDocument/2006/customXml" ds:itemID="{BF2A808B-2677-4AC0-B2FA-568AFCEE7D47}">
  <ds:schemaRefs>
    <ds:schemaRef ds:uri="http://schemas.openxmlformats.org/officeDocument/2006/bibliography"/>
  </ds:schemaRefs>
</ds:datastoreItem>
</file>

<file path=customXml/itemProps2.xml><?xml version="1.0" encoding="utf-8"?>
<ds:datastoreItem xmlns:ds="http://schemas.openxmlformats.org/officeDocument/2006/customXml" ds:itemID="{50BF75F4-01EB-4E50-AE31-CC01A9408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cb9b8d-ab3c-4eb9-afd3-892eb1ab8235"/>
    <ds:schemaRef ds:uri="ed735b28-eb11-42f7-bfb9-4955821d8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85620-A73A-473D-AB4F-777ACC4D664E}">
  <ds:schemaRefs>
    <ds:schemaRef ds:uri="http://schemas.microsoft.com/sharepoint/v3/contenttype/forms"/>
  </ds:schemaRefs>
</ds:datastoreItem>
</file>

<file path=customXml/itemProps4.xml><?xml version="1.0" encoding="utf-8"?>
<ds:datastoreItem xmlns:ds="http://schemas.openxmlformats.org/officeDocument/2006/customXml" ds:itemID="{853FDAD3-C2B9-4D52-A7B3-E1A425B30186}">
  <ds:schemaRefs>
    <ds:schemaRef ds:uri="http://schemas.microsoft.com/office/2006/metadata/properties"/>
    <ds:schemaRef ds:uri="http://schemas.microsoft.com/office/infopath/2007/PartnerControls"/>
    <ds:schemaRef ds:uri="39cb9b8d-ab3c-4eb9-afd3-892eb1ab8235"/>
    <ds:schemaRef ds:uri="ed735b28-eb11-42f7-bfb9-4955821d8692"/>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4</Pages>
  <Words>746</Words>
  <Characters>4032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IMAP | Depto. Administrativo</cp:lastModifiedBy>
  <cp:revision>155</cp:revision>
  <cp:lastPrinted>2026-07-24T17:10:00Z</cp:lastPrinted>
  <dcterms:created xsi:type="dcterms:W3CDTF">2024-01-11T19:15:00Z</dcterms:created>
  <dcterms:modified xsi:type="dcterms:W3CDTF">2026-07-27T14:02:00Z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0x010100C292D21FA12EB04CA43ED826E659A45E</vt:lpwstr>
  </property>
  <property fmtid="{D5CDD505-2E9C-101B-9397-08002B2CF9AE}" pid="3" name="MediaServiceImageTags">
    <vt:lpwstr/>
  </property>
</Properties>
</file>