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F86" w:rsidRDefault="00197F86" w:rsidP="00D24EC5"/>
    <w:p w:rsidR="00197F86" w:rsidRDefault="00197F86" w:rsidP="00197F86">
      <w:pPr>
        <w:pStyle w:val="Title"/>
        <w:ind w:left="1080"/>
      </w:pPr>
    </w:p>
    <w:p w:rsidR="002338A5" w:rsidRDefault="004142A0" w:rsidP="00006CB3">
      <w:pPr>
        <w:pStyle w:val="Title"/>
        <w:numPr>
          <w:ilvl w:val="0"/>
          <w:numId w:val="3"/>
        </w:numPr>
      </w:pPr>
      <w:r>
        <w:t>Tablas administrativas</w:t>
      </w:r>
    </w:p>
    <w:p w:rsidR="002338A5" w:rsidRPr="002338A5" w:rsidRDefault="002338A5" w:rsidP="002338A5"/>
    <w:p w:rsidR="001E23D2" w:rsidRDefault="004142A0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Esta primera opción de menú permite el acceso a la información básica de la aplicación</w:t>
      </w:r>
      <w:r w:rsidR="00746BCC">
        <w:rPr>
          <w:rStyle w:val="Emphasis"/>
          <w:rFonts w:ascii="Calibri" w:hAnsi="Calibri" w:cs="Calibri"/>
          <w:sz w:val="32"/>
          <w:szCs w:val="32"/>
        </w:rPr>
        <w:t xml:space="preserve"> </w:t>
      </w:r>
      <w:r w:rsidR="00746BCC">
        <w:rPr>
          <w:rStyle w:val="FootnoteReference"/>
          <w:rFonts w:ascii="Calibri" w:hAnsi="Calibri" w:cs="Calibri"/>
          <w:i/>
          <w:iCs/>
          <w:sz w:val="32"/>
          <w:szCs w:val="32"/>
        </w:rPr>
        <w:footnoteReference w:id="1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E23D2" w:rsidTr="001E23D2">
        <w:tc>
          <w:tcPr>
            <w:tcW w:w="8828" w:type="dxa"/>
          </w:tcPr>
          <w:p w:rsidR="001E23D2" w:rsidRDefault="004142A0" w:rsidP="001E23D2">
            <w:pPr>
              <w:pStyle w:val="NoSpacing"/>
              <w:jc w:val="center"/>
              <w:rPr>
                <w:rStyle w:val="Emphasis"/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i/>
                <w:iCs/>
                <w:noProof/>
                <w:sz w:val="32"/>
                <w:szCs w:val="32"/>
                <w:lang w:eastAsia="es-CO"/>
              </w:rPr>
              <w:drawing>
                <wp:inline distT="0" distB="0" distL="0" distR="0">
                  <wp:extent cx="2114845" cy="229584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asAdmtivas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23D2" w:rsidRDefault="004142A0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Se debe definir: </w:t>
      </w:r>
    </w:p>
    <w:p w:rsidR="00D253C2" w:rsidRDefault="00D253C2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1E23D2" w:rsidRDefault="004142A0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b/>
          <w:sz w:val="32"/>
          <w:szCs w:val="32"/>
        </w:rPr>
        <w:t>Clasificación de los inmuebles</w:t>
      </w:r>
      <w:r w:rsidR="00B821B3">
        <w:rPr>
          <w:rStyle w:val="Emphasis"/>
          <w:rFonts w:ascii="Calibri" w:hAnsi="Calibri" w:cs="Calibri"/>
          <w:b/>
          <w:sz w:val="32"/>
          <w:szCs w:val="32"/>
        </w:rPr>
        <w:t>:</w:t>
      </w:r>
      <w:r>
        <w:rPr>
          <w:rStyle w:val="Emphasis"/>
          <w:rFonts w:ascii="Calibri" w:hAnsi="Calibri" w:cs="Calibri"/>
          <w:sz w:val="32"/>
          <w:szCs w:val="32"/>
        </w:rPr>
        <w:t xml:space="preserve"> Esta tabla hace referencia a los diferentes tipos de inmuebles que existen en un conjunto, así </w:t>
      </w:r>
      <w:r w:rsidR="001950A0">
        <w:rPr>
          <w:rStyle w:val="Emphasis"/>
          <w:rFonts w:ascii="Calibri" w:hAnsi="Calibri" w:cs="Calibri"/>
          <w:sz w:val="32"/>
          <w:szCs w:val="32"/>
        </w:rPr>
        <w:t>por ejemplo en</w:t>
      </w:r>
      <w:r>
        <w:rPr>
          <w:rStyle w:val="Emphasis"/>
          <w:rFonts w:ascii="Calibri" w:hAnsi="Calibri" w:cs="Calibri"/>
          <w:sz w:val="32"/>
          <w:szCs w:val="32"/>
        </w:rPr>
        <w:t xml:space="preserve"> un conjunto de apartamentos hay diferencias entre ellos debido a su tamaño, hay varios tipos de parqueaderos</w:t>
      </w:r>
      <w:r w:rsidR="001950A0">
        <w:rPr>
          <w:rStyle w:val="Emphasis"/>
          <w:rFonts w:ascii="Calibri" w:hAnsi="Calibri" w:cs="Calibri"/>
          <w:sz w:val="32"/>
          <w:szCs w:val="32"/>
        </w:rPr>
        <w:t xml:space="preserve"> y </w:t>
      </w:r>
      <w:r>
        <w:rPr>
          <w:rStyle w:val="Emphasis"/>
          <w:rFonts w:ascii="Calibri" w:hAnsi="Calibri" w:cs="Calibri"/>
          <w:sz w:val="32"/>
          <w:szCs w:val="32"/>
        </w:rPr>
        <w:t xml:space="preserve"> puede existir bo</w:t>
      </w:r>
      <w:r w:rsidR="001950A0">
        <w:rPr>
          <w:rStyle w:val="Emphasis"/>
          <w:rFonts w:ascii="Calibri" w:hAnsi="Calibri" w:cs="Calibri"/>
          <w:sz w:val="32"/>
          <w:szCs w:val="32"/>
        </w:rPr>
        <w:t>degas.</w:t>
      </w:r>
    </w:p>
    <w:p w:rsidR="001E23D2" w:rsidRDefault="001950A0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b/>
          <w:sz w:val="32"/>
          <w:szCs w:val="32"/>
        </w:rPr>
        <w:t>Inmuebles:</w:t>
      </w:r>
      <w:r w:rsidR="00D253C2">
        <w:rPr>
          <w:rStyle w:val="Emphasis"/>
          <w:rFonts w:ascii="Calibri" w:hAnsi="Calibri" w:cs="Calibri"/>
          <w:sz w:val="32"/>
          <w:szCs w:val="32"/>
        </w:rPr>
        <w:t xml:space="preserve"> </w:t>
      </w:r>
      <w:r>
        <w:rPr>
          <w:rStyle w:val="Emphasis"/>
          <w:rFonts w:ascii="Calibri" w:hAnsi="Calibri" w:cs="Calibri"/>
          <w:sz w:val="32"/>
          <w:szCs w:val="32"/>
        </w:rPr>
        <w:t>Maneja un inventario de los inmuebles que existen en el conjunto</w:t>
      </w:r>
      <w:r w:rsidR="00B821B3">
        <w:rPr>
          <w:rStyle w:val="Emphasis"/>
          <w:rFonts w:ascii="Calibri" w:hAnsi="Calibri" w:cs="Calibri"/>
          <w:sz w:val="32"/>
          <w:szCs w:val="32"/>
        </w:rPr>
        <w:t>, estos son los responsables de las expensas y cuotas que se cobren.</w:t>
      </w:r>
    </w:p>
    <w:p w:rsidR="00D253C2" w:rsidRDefault="001950A0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b/>
          <w:sz w:val="32"/>
          <w:szCs w:val="32"/>
        </w:rPr>
        <w:t>Propietarios</w:t>
      </w:r>
      <w:r w:rsidR="00B821B3">
        <w:rPr>
          <w:rStyle w:val="Emphasis"/>
          <w:rFonts w:ascii="Calibri" w:hAnsi="Calibri" w:cs="Calibri"/>
          <w:b/>
          <w:sz w:val="32"/>
          <w:szCs w:val="32"/>
        </w:rPr>
        <w:t xml:space="preserve">: </w:t>
      </w:r>
      <w:r w:rsidR="00B821B3">
        <w:rPr>
          <w:rStyle w:val="Emphasis"/>
          <w:rFonts w:ascii="Calibri" w:hAnsi="Calibri" w:cs="Calibri"/>
          <w:sz w:val="32"/>
          <w:szCs w:val="32"/>
        </w:rPr>
        <w:t>Es</w:t>
      </w:r>
      <w:r>
        <w:rPr>
          <w:rStyle w:val="Emphasis"/>
          <w:rFonts w:ascii="Calibri" w:hAnsi="Calibri" w:cs="Calibri"/>
          <w:sz w:val="32"/>
          <w:szCs w:val="32"/>
        </w:rPr>
        <w:t xml:space="preserve"> la relación de la persona a quien es responsable del inmueble</w:t>
      </w:r>
    </w:p>
    <w:p w:rsidR="00D253C2" w:rsidRDefault="00B821B3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b/>
          <w:sz w:val="32"/>
          <w:szCs w:val="32"/>
        </w:rPr>
        <w:lastRenderedPageBreak/>
        <w:t>Servicios:</w:t>
      </w:r>
      <w:r w:rsidR="00D253C2">
        <w:rPr>
          <w:rStyle w:val="Emphasis"/>
          <w:rFonts w:ascii="Calibri" w:hAnsi="Calibri" w:cs="Calibri"/>
          <w:sz w:val="32"/>
          <w:szCs w:val="32"/>
        </w:rPr>
        <w:t xml:space="preserve"> </w:t>
      </w:r>
      <w:r>
        <w:rPr>
          <w:rStyle w:val="Emphasis"/>
          <w:rFonts w:ascii="Calibri" w:hAnsi="Calibri" w:cs="Calibri"/>
          <w:sz w:val="32"/>
          <w:szCs w:val="32"/>
        </w:rPr>
        <w:t>Contiene la lista de los servicios que presta la administración y por los que cobra a los inmuebles, estos son las cuotas de administración, las cuotas extraordinarias, si las hay, etc.</w:t>
      </w:r>
    </w:p>
    <w:p w:rsidR="00B821B3" w:rsidRDefault="00B821B3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b/>
          <w:sz w:val="32"/>
          <w:szCs w:val="32"/>
        </w:rPr>
        <w:t>Inmuebles y su propietario</w:t>
      </w:r>
      <w:r>
        <w:rPr>
          <w:rStyle w:val="Emphasis"/>
          <w:rFonts w:ascii="Calibri" w:hAnsi="Calibri" w:cs="Calibri"/>
          <w:b/>
          <w:sz w:val="32"/>
          <w:szCs w:val="32"/>
        </w:rPr>
        <w:t>:</w:t>
      </w:r>
      <w:r>
        <w:rPr>
          <w:rStyle w:val="Emphasis"/>
          <w:rFonts w:ascii="Calibri" w:hAnsi="Calibri" w:cs="Calibri"/>
          <w:b/>
          <w:sz w:val="32"/>
          <w:szCs w:val="32"/>
        </w:rPr>
        <w:t xml:space="preserve"> </w:t>
      </w:r>
      <w:r w:rsidRPr="00B821B3">
        <w:rPr>
          <w:rStyle w:val="Emphasis"/>
          <w:rFonts w:ascii="Calibri" w:hAnsi="Calibri" w:cs="Calibri"/>
          <w:sz w:val="32"/>
          <w:szCs w:val="32"/>
        </w:rPr>
        <w:t>Permite relacionar</w:t>
      </w:r>
      <w:r>
        <w:rPr>
          <w:rStyle w:val="Emphasis"/>
          <w:rFonts w:ascii="Calibri" w:hAnsi="Calibri" w:cs="Calibri"/>
          <w:b/>
          <w:sz w:val="32"/>
          <w:szCs w:val="32"/>
        </w:rPr>
        <w:t xml:space="preserve"> </w:t>
      </w:r>
      <w:r>
        <w:rPr>
          <w:rStyle w:val="Emphasis"/>
          <w:rFonts w:ascii="Calibri" w:hAnsi="Calibri" w:cs="Calibri"/>
          <w:sz w:val="32"/>
          <w:szCs w:val="32"/>
        </w:rPr>
        <w:t xml:space="preserve"> </w:t>
      </w:r>
      <w:r>
        <w:rPr>
          <w:rStyle w:val="Emphasis"/>
          <w:rFonts w:ascii="Calibri" w:hAnsi="Calibri" w:cs="Calibri"/>
          <w:sz w:val="32"/>
          <w:szCs w:val="32"/>
        </w:rPr>
        <w:t xml:space="preserve">los inmuebles con los propietarios, es común que un </w:t>
      </w:r>
      <w:r w:rsidR="00A16F84">
        <w:rPr>
          <w:rStyle w:val="Emphasis"/>
          <w:rFonts w:ascii="Calibri" w:hAnsi="Calibri" w:cs="Calibri"/>
          <w:sz w:val="32"/>
          <w:szCs w:val="32"/>
        </w:rPr>
        <w:t>propietario</w:t>
      </w:r>
      <w:r>
        <w:rPr>
          <w:rStyle w:val="Emphasis"/>
          <w:rFonts w:ascii="Calibri" w:hAnsi="Calibri" w:cs="Calibri"/>
          <w:sz w:val="32"/>
          <w:szCs w:val="32"/>
        </w:rPr>
        <w:t xml:space="preserve"> tenga varios inmuebles en el conjunto, por ejemplo, es dueño de un apartamento y de un parqueadero.</w:t>
      </w:r>
    </w:p>
    <w:p w:rsidR="00B821B3" w:rsidRDefault="00B821B3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b/>
          <w:sz w:val="32"/>
          <w:szCs w:val="32"/>
        </w:rPr>
        <w:t>Inmuebles y servicios especiale</w:t>
      </w:r>
      <w:r>
        <w:rPr>
          <w:rStyle w:val="Emphasis"/>
          <w:rFonts w:ascii="Calibri" w:hAnsi="Calibri" w:cs="Calibri"/>
          <w:b/>
          <w:sz w:val="32"/>
          <w:szCs w:val="32"/>
        </w:rPr>
        <w:t>s:</w:t>
      </w:r>
      <w:r>
        <w:rPr>
          <w:rStyle w:val="Emphasis"/>
          <w:rFonts w:ascii="Calibri" w:hAnsi="Calibri" w:cs="Calibri"/>
          <w:sz w:val="32"/>
          <w:szCs w:val="32"/>
        </w:rPr>
        <w:t xml:space="preserve"> </w:t>
      </w:r>
      <w:r>
        <w:rPr>
          <w:rStyle w:val="Emphasis"/>
          <w:rFonts w:ascii="Calibri" w:hAnsi="Calibri" w:cs="Calibri"/>
          <w:sz w:val="32"/>
          <w:szCs w:val="32"/>
        </w:rPr>
        <w:t>Tiene relación con aquellos servicios que se le van a prestar a un inmueble en particular, no son para todos los inmuebles.</w:t>
      </w:r>
    </w:p>
    <w:p w:rsidR="00F042B9" w:rsidRDefault="00F042B9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F042B9" w:rsidRDefault="00F042B9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Todas las tablas de la aplicación tienen la misma estructura, una lista de registros organizada en filas y ordenada por su descripción o detalle, cada fila tiene un botón que permite act</w:t>
      </w:r>
      <w:r w:rsidR="000B44FE">
        <w:rPr>
          <w:rStyle w:val="Emphasis"/>
          <w:rFonts w:ascii="Calibri" w:hAnsi="Calibri" w:cs="Calibri"/>
          <w:sz w:val="32"/>
          <w:szCs w:val="32"/>
        </w:rPr>
        <w:t>ualizar su información</w:t>
      </w:r>
      <w:r>
        <w:rPr>
          <w:rStyle w:val="Emphasis"/>
          <w:rFonts w:ascii="Calibri" w:hAnsi="Calibri" w:cs="Calibri"/>
          <w:sz w:val="32"/>
          <w:szCs w:val="32"/>
        </w:rPr>
        <w:t xml:space="preserve"> o eliminarla. En la parte de arriba hay dos botones para crear registros y para exportar la información a Excel, además una ventana que dice </w:t>
      </w:r>
      <w:r w:rsidR="000B44FE">
        <w:rPr>
          <w:rStyle w:val="Emphasis"/>
          <w:rFonts w:ascii="Calibri" w:hAnsi="Calibri" w:cs="Calibri"/>
          <w:sz w:val="32"/>
          <w:szCs w:val="32"/>
        </w:rPr>
        <w:t>‘</w:t>
      </w:r>
      <w:r>
        <w:rPr>
          <w:rStyle w:val="Emphasis"/>
          <w:rFonts w:ascii="Calibri" w:hAnsi="Calibri" w:cs="Calibri"/>
          <w:sz w:val="32"/>
          <w:szCs w:val="32"/>
        </w:rPr>
        <w:t>consulta</w:t>
      </w:r>
      <w:r w:rsidR="000B44FE">
        <w:rPr>
          <w:rStyle w:val="Emphasis"/>
          <w:rFonts w:ascii="Calibri" w:hAnsi="Calibri" w:cs="Calibri"/>
          <w:sz w:val="32"/>
          <w:szCs w:val="32"/>
        </w:rPr>
        <w:t>’</w:t>
      </w:r>
      <w:r>
        <w:rPr>
          <w:rStyle w:val="Emphasis"/>
          <w:rFonts w:ascii="Calibri" w:hAnsi="Calibri" w:cs="Calibri"/>
          <w:sz w:val="32"/>
          <w:szCs w:val="32"/>
        </w:rPr>
        <w:t xml:space="preserve"> donde se puede escribir el criterio de búsqueda, de manera automática se va </w:t>
      </w:r>
      <w:r w:rsidR="000B44FE">
        <w:rPr>
          <w:rStyle w:val="Emphasis"/>
          <w:rFonts w:ascii="Calibri" w:hAnsi="Calibri" w:cs="Calibri"/>
          <w:sz w:val="32"/>
          <w:szCs w:val="32"/>
        </w:rPr>
        <w:t>ajustando la información al criterio de búsqueda.</w:t>
      </w:r>
    </w:p>
    <w:p w:rsidR="00746BCC" w:rsidRDefault="00746BCC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D24EC5" w:rsidRDefault="00A16F84" w:rsidP="00006CB3">
      <w:pPr>
        <w:pStyle w:val="Heading2"/>
        <w:numPr>
          <w:ilvl w:val="1"/>
          <w:numId w:val="3"/>
        </w:numPr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Clasificación de inmuebles</w:t>
      </w:r>
      <w:r w:rsidR="00D24EC5">
        <w:rPr>
          <w:rStyle w:val="Emphasis"/>
          <w:rFonts w:ascii="Calibri" w:hAnsi="Calibri" w:cs="Calibri"/>
          <w:sz w:val="32"/>
          <w:szCs w:val="32"/>
        </w:rPr>
        <w:t>:</w:t>
      </w:r>
    </w:p>
    <w:p w:rsidR="00F042B9" w:rsidRPr="00F042B9" w:rsidRDefault="00F042B9" w:rsidP="00F042B9"/>
    <w:p w:rsidR="00D24EC5" w:rsidRDefault="00F042B9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La definición de los tipos de inmueble se emplea para crear los servicios que presta la administración a sus propietarios. Para crearlos se debe tener en cuenta el área de cada inmueble ya sea apartamento o garaje u otro tipo.</w:t>
      </w:r>
    </w:p>
    <w:p w:rsidR="00F042B9" w:rsidRDefault="00F042B9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F042B9" w:rsidTr="000B44FE">
        <w:tc>
          <w:tcPr>
            <w:tcW w:w="8828" w:type="dxa"/>
          </w:tcPr>
          <w:p w:rsidR="00F042B9" w:rsidRDefault="00F042B9" w:rsidP="002338A5">
            <w:pPr>
              <w:pStyle w:val="NoSpacing"/>
              <w:jc w:val="both"/>
              <w:rPr>
                <w:rStyle w:val="Emphasis"/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i/>
                <w:iCs/>
                <w:noProof/>
                <w:sz w:val="32"/>
                <w:szCs w:val="32"/>
                <w:lang w:eastAsia="es-CO"/>
              </w:rPr>
              <w:lastRenderedPageBreak/>
              <w:drawing>
                <wp:inline distT="0" distB="0" distL="0" distR="0">
                  <wp:extent cx="5612130" cy="1699895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po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9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74D" w:rsidRDefault="004E774D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786B7A" w:rsidRDefault="00786B7A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786B7A" w:rsidRDefault="00786B7A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D24EC5" w:rsidRDefault="00D24EC5" w:rsidP="00006CB3">
      <w:pPr>
        <w:pStyle w:val="Heading2"/>
        <w:numPr>
          <w:ilvl w:val="1"/>
          <w:numId w:val="4"/>
        </w:numPr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 </w:t>
      </w:r>
      <w:r w:rsidR="00786B7A">
        <w:rPr>
          <w:rStyle w:val="Emphasis"/>
          <w:rFonts w:ascii="Calibri" w:hAnsi="Calibri" w:cs="Calibri"/>
          <w:sz w:val="32"/>
          <w:szCs w:val="32"/>
        </w:rPr>
        <w:t>Inmuebles</w:t>
      </w:r>
      <w:r>
        <w:rPr>
          <w:rStyle w:val="Emphasis"/>
          <w:rFonts w:ascii="Calibri" w:hAnsi="Calibri" w:cs="Calibri"/>
          <w:sz w:val="32"/>
          <w:szCs w:val="32"/>
        </w:rPr>
        <w:t>:</w:t>
      </w:r>
    </w:p>
    <w:p w:rsidR="000B44FE" w:rsidRPr="000B44FE" w:rsidRDefault="000B44FE" w:rsidP="000B44FE"/>
    <w:p w:rsidR="00D24EC5" w:rsidRDefault="000B44FE" w:rsidP="00006CB3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Mantiene un inventario de t</w:t>
      </w:r>
      <w:r w:rsidR="00793DC9">
        <w:rPr>
          <w:rStyle w:val="Emphasis"/>
          <w:rFonts w:ascii="Calibri" w:hAnsi="Calibri" w:cs="Calibri"/>
          <w:sz w:val="32"/>
          <w:szCs w:val="32"/>
        </w:rPr>
        <w:t>odos los inmuebles del conjunto: debe digitarse el código con el que se conoce el inmueble, debe tenerse en cuenta que en un conjunto con varios bloques o edificios puede existir el mismo código de inmueble, identifíquelo con un código inteligente tal como bloque-entrada-apartamento etc.</w:t>
      </w:r>
    </w:p>
    <w:p w:rsidR="00793DC9" w:rsidRDefault="00793DC9" w:rsidP="00D24EC5">
      <w:pPr>
        <w:pStyle w:val="NoSpacing"/>
        <w:ind w:left="720"/>
        <w:jc w:val="both"/>
        <w:rPr>
          <w:rStyle w:val="Emphasis"/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6"/>
        <w:gridCol w:w="222"/>
      </w:tblGrid>
      <w:tr w:rsidR="00793DC9" w:rsidTr="00006CB3">
        <w:trPr>
          <w:trHeight w:val="4829"/>
        </w:trPr>
        <w:tc>
          <w:tcPr>
            <w:tcW w:w="8141" w:type="dxa"/>
          </w:tcPr>
          <w:p w:rsidR="00793DC9" w:rsidRDefault="00793DC9" w:rsidP="00D24EC5">
            <w:pPr>
              <w:pStyle w:val="NoSpacing"/>
              <w:jc w:val="both"/>
              <w:rPr>
                <w:rStyle w:val="Emphasis"/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i/>
                <w:iCs/>
                <w:noProof/>
                <w:sz w:val="32"/>
                <w:szCs w:val="32"/>
                <w:lang w:eastAsia="es-CO"/>
              </w:rPr>
              <w:drawing>
                <wp:inline distT="0" distB="0" distL="0" distR="0" wp14:anchorId="56579CCD" wp14:editId="7A2740EE">
                  <wp:extent cx="5143500" cy="317373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nmueble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317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" w:type="dxa"/>
          </w:tcPr>
          <w:p w:rsidR="00793DC9" w:rsidRDefault="00793DC9" w:rsidP="00D24EC5">
            <w:pPr>
              <w:pStyle w:val="NoSpacing"/>
              <w:jc w:val="both"/>
              <w:rPr>
                <w:rFonts w:ascii="Calibri" w:hAnsi="Calibri" w:cs="Calibri"/>
                <w:i/>
                <w:iCs/>
                <w:noProof/>
                <w:sz w:val="32"/>
                <w:szCs w:val="32"/>
                <w:lang w:eastAsia="es-CO"/>
              </w:rPr>
            </w:pPr>
          </w:p>
        </w:tc>
      </w:tr>
    </w:tbl>
    <w:p w:rsidR="000B44FE" w:rsidRDefault="000B44FE" w:rsidP="00D24EC5">
      <w:pPr>
        <w:pStyle w:val="NoSpacing"/>
        <w:ind w:left="720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793DC9" w:rsidRDefault="00793DC9" w:rsidP="00006CB3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lastRenderedPageBreak/>
        <w:t>El apartamento es el inmueble principal y el garaje o la bodega u otro bien relacionado con este NO es el principal. Cuando es NO debe indicarse en el campo  depende el código del inmueble principal al que corresponde</w:t>
      </w:r>
      <w:r w:rsidR="00006CB3">
        <w:rPr>
          <w:rStyle w:val="Emphasis"/>
          <w:rFonts w:ascii="Calibri" w:hAnsi="Calibri" w:cs="Calibri"/>
          <w:sz w:val="32"/>
          <w:szCs w:val="32"/>
        </w:rPr>
        <w:t>, d</w:t>
      </w:r>
      <w:r>
        <w:rPr>
          <w:rStyle w:val="Emphasis"/>
          <w:rFonts w:ascii="Calibri" w:hAnsi="Calibri" w:cs="Calibri"/>
          <w:sz w:val="32"/>
          <w:szCs w:val="32"/>
        </w:rPr>
        <w:t>igite el área del inmueble</w:t>
      </w:r>
      <w:r w:rsidR="00006CB3">
        <w:rPr>
          <w:rStyle w:val="Emphasis"/>
          <w:rFonts w:ascii="Calibri" w:hAnsi="Calibri" w:cs="Calibri"/>
          <w:sz w:val="32"/>
          <w:szCs w:val="32"/>
        </w:rPr>
        <w:t>, deje en cero el coeficiente e indique cual es la ubicación del inmueble dentro del conjunto, de la lista desplegable seleccione la clasificación del tipo de inmueble que asocia a éste, este tipo se definió en 2.1</w:t>
      </w:r>
    </w:p>
    <w:p w:rsidR="00006CB3" w:rsidRDefault="00006CB3" w:rsidP="00006CB3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Una vez que se han creado todos los inmuebles, ejecute el botón cálculos y se ajustará el campo de coeficientes tomando como base el área del inmueble y su sumatoria total.</w:t>
      </w:r>
    </w:p>
    <w:p w:rsidR="00AC5576" w:rsidRDefault="00AC5576" w:rsidP="00AC5576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AC5576" w:rsidRDefault="00AC5576" w:rsidP="00AC5576">
      <w:pPr>
        <w:pStyle w:val="Heading2"/>
        <w:numPr>
          <w:ilvl w:val="1"/>
          <w:numId w:val="1"/>
        </w:numPr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Propietario</w:t>
      </w:r>
      <w:r>
        <w:rPr>
          <w:rStyle w:val="Emphasis"/>
          <w:rFonts w:ascii="Calibri" w:hAnsi="Calibri" w:cs="Calibri"/>
          <w:sz w:val="32"/>
          <w:szCs w:val="32"/>
        </w:rPr>
        <w:t>s:</w:t>
      </w:r>
    </w:p>
    <w:p w:rsidR="009B5EEA" w:rsidRPr="009B5EEA" w:rsidRDefault="009B5EEA" w:rsidP="009B5EEA">
      <w:pPr>
        <w:rPr>
          <w:rStyle w:val="Emphasis"/>
          <w:rFonts w:ascii="Calibri" w:hAnsi="Calibri" w:cs="Calibri"/>
          <w:sz w:val="32"/>
          <w:szCs w:val="32"/>
        </w:rPr>
      </w:pPr>
    </w:p>
    <w:p w:rsidR="009B5EEA" w:rsidRPr="009B5EEA" w:rsidRDefault="009B5EEA" w:rsidP="009B5EEA">
      <w:pPr>
        <w:rPr>
          <w:rStyle w:val="Emphasis"/>
          <w:rFonts w:ascii="Calibri" w:hAnsi="Calibri" w:cs="Calibri"/>
          <w:sz w:val="32"/>
          <w:szCs w:val="32"/>
        </w:rPr>
      </w:pPr>
      <w:r w:rsidRPr="009B5EEA">
        <w:rPr>
          <w:rStyle w:val="Emphasis"/>
          <w:rFonts w:ascii="Calibri" w:hAnsi="Calibri" w:cs="Calibri"/>
          <w:sz w:val="32"/>
          <w:szCs w:val="32"/>
        </w:rPr>
        <w:t xml:space="preserve">Relación </w:t>
      </w:r>
      <w:r>
        <w:rPr>
          <w:rStyle w:val="Emphasis"/>
          <w:rFonts w:ascii="Calibri" w:hAnsi="Calibri" w:cs="Calibri"/>
          <w:sz w:val="32"/>
          <w:szCs w:val="32"/>
        </w:rPr>
        <w:t>de las personas que son responsables de las cuentas del inmueble.</w:t>
      </w:r>
    </w:p>
    <w:p w:rsidR="00AC5576" w:rsidRDefault="00AC5576" w:rsidP="00AC5576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9B5EEA" w:rsidTr="009043F2">
        <w:tc>
          <w:tcPr>
            <w:tcW w:w="8828" w:type="dxa"/>
          </w:tcPr>
          <w:p w:rsidR="009B5EEA" w:rsidRDefault="009043F2" w:rsidP="00AC5576">
            <w:pPr>
              <w:pStyle w:val="NoSpacing"/>
              <w:jc w:val="both"/>
              <w:rPr>
                <w:rStyle w:val="Emphasis"/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i/>
                <w:iCs/>
                <w:noProof/>
                <w:sz w:val="32"/>
                <w:szCs w:val="32"/>
                <w:lang w:eastAsia="es-CO"/>
              </w:rPr>
              <w:drawing>
                <wp:inline distT="0" distB="0" distL="0" distR="0">
                  <wp:extent cx="5612130" cy="256159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pietarios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6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5576" w:rsidRDefault="00AC5576" w:rsidP="00AC5576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A60B40" w:rsidRDefault="009043F2" w:rsidP="00AC5576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Debe digitar toda la información solicitada: el nombre del responsable, su número de documento de identidad, el teléfono celular de contacto, la dirección física y la dirección electrónica que </w:t>
      </w:r>
      <w:r>
        <w:rPr>
          <w:rStyle w:val="Emphasis"/>
          <w:rFonts w:ascii="Calibri" w:hAnsi="Calibri" w:cs="Calibri"/>
          <w:sz w:val="32"/>
          <w:szCs w:val="32"/>
        </w:rPr>
        <w:lastRenderedPageBreak/>
        <w:t xml:space="preserve">es muy importante pues a ésta se le enviarán las cuentas de cobro a menos que </w:t>
      </w:r>
      <w:r w:rsidR="00A60B40">
        <w:rPr>
          <w:rStyle w:val="Emphasis"/>
          <w:rFonts w:ascii="Calibri" w:hAnsi="Calibri" w:cs="Calibri"/>
          <w:sz w:val="32"/>
          <w:szCs w:val="32"/>
        </w:rPr>
        <w:t xml:space="preserve">el estado de Activo esté en </w:t>
      </w:r>
      <w:r>
        <w:rPr>
          <w:rStyle w:val="Emphasis"/>
          <w:rFonts w:ascii="Calibri" w:hAnsi="Calibri" w:cs="Calibri"/>
          <w:sz w:val="32"/>
          <w:szCs w:val="32"/>
        </w:rPr>
        <w:t>inactivo</w:t>
      </w:r>
      <w:r w:rsidR="00A60B40">
        <w:rPr>
          <w:rStyle w:val="Emphasis"/>
          <w:rFonts w:ascii="Calibri" w:hAnsi="Calibri" w:cs="Calibri"/>
          <w:sz w:val="32"/>
          <w:szCs w:val="32"/>
        </w:rPr>
        <w:t>.</w:t>
      </w:r>
    </w:p>
    <w:p w:rsidR="00AC5576" w:rsidRDefault="00AC5576" w:rsidP="00AC5576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AC5576" w:rsidRDefault="00AC5576" w:rsidP="00AC5576">
      <w:pPr>
        <w:pStyle w:val="Heading2"/>
        <w:numPr>
          <w:ilvl w:val="1"/>
          <w:numId w:val="1"/>
        </w:numPr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Servicio</w:t>
      </w:r>
      <w:r>
        <w:rPr>
          <w:rStyle w:val="Emphasis"/>
          <w:rFonts w:ascii="Calibri" w:hAnsi="Calibri" w:cs="Calibri"/>
          <w:sz w:val="32"/>
          <w:szCs w:val="32"/>
        </w:rPr>
        <w:t>s:</w:t>
      </w:r>
    </w:p>
    <w:p w:rsidR="00AC5576" w:rsidRDefault="00AC5576" w:rsidP="00AC55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A60B40" w:rsidTr="008D4C1D">
        <w:tc>
          <w:tcPr>
            <w:tcW w:w="8828" w:type="dxa"/>
          </w:tcPr>
          <w:p w:rsidR="00A60B40" w:rsidRDefault="008D4C1D" w:rsidP="00AC5576">
            <w:r>
              <w:rPr>
                <w:noProof/>
                <w:lang w:eastAsia="es-CO"/>
              </w:rPr>
              <w:drawing>
                <wp:inline distT="0" distB="0" distL="0" distR="0">
                  <wp:extent cx="5612130" cy="5372100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ervicios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37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B40" w:rsidRDefault="00A60B40" w:rsidP="00AC5576"/>
    <w:p w:rsidR="008D4C1D" w:rsidRDefault="00741028" w:rsidP="008D4C1D">
      <w:pPr>
        <w:jc w:val="both"/>
        <w:rPr>
          <w:rStyle w:val="Emphasis"/>
          <w:rFonts w:ascii="Calibri" w:hAnsi="Calibri" w:cs="Calibri"/>
          <w:sz w:val="32"/>
          <w:szCs w:val="32"/>
        </w:rPr>
      </w:pPr>
      <w:r w:rsidRPr="00741028">
        <w:rPr>
          <w:rStyle w:val="Emphasis"/>
          <w:rFonts w:ascii="Calibri" w:hAnsi="Calibri" w:cs="Calibri"/>
          <w:sz w:val="32"/>
          <w:szCs w:val="32"/>
        </w:rPr>
        <w:t xml:space="preserve">Esta es la lista de los servicios que presta la administración del conjunto y por los </w:t>
      </w:r>
      <w:r>
        <w:rPr>
          <w:rStyle w:val="Emphasis"/>
          <w:rFonts w:ascii="Calibri" w:hAnsi="Calibri" w:cs="Calibri"/>
          <w:sz w:val="32"/>
          <w:szCs w:val="32"/>
        </w:rPr>
        <w:t>c</w:t>
      </w:r>
      <w:r w:rsidRPr="00741028">
        <w:rPr>
          <w:rStyle w:val="Emphasis"/>
          <w:rFonts w:ascii="Calibri" w:hAnsi="Calibri" w:cs="Calibri"/>
          <w:sz w:val="32"/>
          <w:szCs w:val="32"/>
        </w:rPr>
        <w:t>uales cobra, ‘los</w:t>
      </w:r>
      <w:r>
        <w:rPr>
          <w:rStyle w:val="Emphasis"/>
          <w:rFonts w:ascii="Calibri" w:hAnsi="Calibri" w:cs="Calibri"/>
          <w:sz w:val="32"/>
          <w:szCs w:val="32"/>
        </w:rPr>
        <w:t xml:space="preserve"> Artículos que vende’. Debe relacionarse acá todo lo que genere un cobro. Se diligencia un código asignado al servicio y su descripción que es la que se presenta en la </w:t>
      </w:r>
      <w:r>
        <w:rPr>
          <w:rStyle w:val="Emphasis"/>
          <w:rFonts w:ascii="Calibri" w:hAnsi="Calibri" w:cs="Calibri"/>
          <w:sz w:val="32"/>
          <w:szCs w:val="32"/>
        </w:rPr>
        <w:lastRenderedPageBreak/>
        <w:t>cuenta de cobro, las fechas indican el rango de tiempo en el q</w:t>
      </w:r>
      <w:r w:rsidR="007B56A0">
        <w:rPr>
          <w:rStyle w:val="Emphasis"/>
          <w:rFonts w:ascii="Calibri" w:hAnsi="Calibri" w:cs="Calibri"/>
          <w:sz w:val="32"/>
          <w:szCs w:val="32"/>
        </w:rPr>
        <w:t>ue este servicio tiene vigencia, el valor que se va a cobrar y su prioridad de cobro, todos los servicios se cobran, pero alguno puede ser para pagar</w:t>
      </w:r>
      <w:r w:rsidR="0033728C">
        <w:rPr>
          <w:rStyle w:val="Emphasis"/>
          <w:rFonts w:ascii="Calibri" w:hAnsi="Calibri" w:cs="Calibri"/>
          <w:sz w:val="32"/>
          <w:szCs w:val="32"/>
        </w:rPr>
        <w:t>,</w:t>
      </w:r>
      <w:r w:rsidR="007B56A0">
        <w:rPr>
          <w:rStyle w:val="Emphasis"/>
          <w:rFonts w:ascii="Calibri" w:hAnsi="Calibri" w:cs="Calibri"/>
          <w:sz w:val="32"/>
          <w:szCs w:val="32"/>
        </w:rPr>
        <w:t xml:space="preserve"> como una nota cré</w:t>
      </w:r>
      <w:r w:rsidR="008D4C1D">
        <w:rPr>
          <w:rStyle w:val="Emphasis"/>
          <w:rFonts w:ascii="Calibri" w:hAnsi="Calibri" w:cs="Calibri"/>
          <w:sz w:val="32"/>
          <w:szCs w:val="32"/>
        </w:rPr>
        <w:t>dito por un mayor valor cobrado. Algunos servicios si no se pagan a tiempo tienen cobro por mora que puede ser un porcentaje de su valor o un valor fijo, de igual manera</w:t>
      </w:r>
      <w:r w:rsidR="0033728C">
        <w:rPr>
          <w:rStyle w:val="Emphasis"/>
          <w:rFonts w:ascii="Calibri" w:hAnsi="Calibri" w:cs="Calibri"/>
          <w:sz w:val="32"/>
          <w:szCs w:val="32"/>
        </w:rPr>
        <w:t>,</w:t>
      </w:r>
      <w:r w:rsidR="008D4C1D">
        <w:rPr>
          <w:rStyle w:val="Emphasis"/>
          <w:rFonts w:ascii="Calibri" w:hAnsi="Calibri" w:cs="Calibri"/>
          <w:sz w:val="32"/>
          <w:szCs w:val="32"/>
        </w:rPr>
        <w:t xml:space="preserve"> puede existir un descuento por pagar a tiempo que puede ser un porcentaje de su valor o un valor fijo, debe indicarse además</w:t>
      </w:r>
      <w:r w:rsidR="0033728C">
        <w:rPr>
          <w:rStyle w:val="Emphasis"/>
          <w:rFonts w:ascii="Calibri" w:hAnsi="Calibri" w:cs="Calibri"/>
          <w:sz w:val="32"/>
          <w:szCs w:val="32"/>
        </w:rPr>
        <w:t>,</w:t>
      </w:r>
      <w:r w:rsidR="008D4C1D">
        <w:rPr>
          <w:rStyle w:val="Emphasis"/>
          <w:rFonts w:ascii="Calibri" w:hAnsi="Calibri" w:cs="Calibri"/>
          <w:sz w:val="32"/>
          <w:szCs w:val="32"/>
        </w:rPr>
        <w:t xml:space="preserve"> que cuentas contables afectarán al contabilizarse tanto al débito como su contrapartida crédito, el ámbito indica si se cobra a todos los inmuebles principales o solamente a un grupo en cuyo caso se debe seleccionar de la lista desplegable a que tipos de inmueble afecta, por último, se debe indicar si este servicio está activo o no, solamente los activos se facturan.</w:t>
      </w:r>
    </w:p>
    <w:p w:rsidR="00AC5576" w:rsidRDefault="00AC5576" w:rsidP="00AC5576">
      <w:pPr>
        <w:pStyle w:val="Heading2"/>
        <w:numPr>
          <w:ilvl w:val="1"/>
          <w:numId w:val="1"/>
        </w:numPr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I</w:t>
      </w:r>
      <w:r>
        <w:rPr>
          <w:rStyle w:val="Emphasis"/>
          <w:rFonts w:ascii="Calibri" w:hAnsi="Calibri" w:cs="Calibri"/>
          <w:sz w:val="32"/>
          <w:szCs w:val="32"/>
        </w:rPr>
        <w:t>nmuebles</w:t>
      </w:r>
      <w:r>
        <w:rPr>
          <w:rStyle w:val="Emphasis"/>
          <w:rFonts w:ascii="Calibri" w:hAnsi="Calibri" w:cs="Calibri"/>
          <w:sz w:val="32"/>
          <w:szCs w:val="32"/>
        </w:rPr>
        <w:t xml:space="preserve"> y su  propietario</w:t>
      </w:r>
      <w:r>
        <w:rPr>
          <w:rStyle w:val="Emphasis"/>
          <w:rFonts w:ascii="Calibri" w:hAnsi="Calibri" w:cs="Calibri"/>
          <w:sz w:val="32"/>
          <w:szCs w:val="32"/>
        </w:rPr>
        <w:t>:</w:t>
      </w:r>
    </w:p>
    <w:p w:rsidR="00A9520C" w:rsidRDefault="00A9520C" w:rsidP="00A9520C"/>
    <w:p w:rsidR="00A9520C" w:rsidRPr="00A9520C" w:rsidRDefault="00A9520C" w:rsidP="00A9520C">
      <w:pPr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Esta opción relaciona al propietario con uno o varios bienes inmuebles, por ejemplo un apartamento y su garaje. La aplicación relaciona los inmuebles bajo la condición de que sea o principal o no, pero, también los relaciona por propietario de ahí que esta funcionalidad sea muy importante.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9520C" w:rsidTr="00A9520C">
        <w:tc>
          <w:tcPr>
            <w:tcW w:w="8828" w:type="dxa"/>
          </w:tcPr>
          <w:p w:rsidR="00A9520C" w:rsidRDefault="00A9520C" w:rsidP="00AC5576">
            <w:pPr>
              <w:pStyle w:val="NoSpacing"/>
              <w:jc w:val="both"/>
              <w:rPr>
                <w:rStyle w:val="Emphasis"/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i/>
                <w:iCs/>
                <w:noProof/>
                <w:sz w:val="32"/>
                <w:szCs w:val="32"/>
                <w:lang w:eastAsia="es-CO"/>
              </w:rPr>
              <w:drawing>
                <wp:inline distT="0" distB="0" distL="0" distR="0">
                  <wp:extent cx="5172517" cy="162877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mupropi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730" cy="16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5576" w:rsidRDefault="00AC5576" w:rsidP="00AC5576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AC5576" w:rsidRDefault="00A9520C" w:rsidP="00AC5576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A cada inmueble debe relacionársele un propietario.</w:t>
      </w:r>
    </w:p>
    <w:p w:rsidR="00AC5576" w:rsidRDefault="00AC5576" w:rsidP="00AC5576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AC5576" w:rsidRDefault="00AC5576" w:rsidP="00AC5576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AC5576" w:rsidRDefault="00AC5576" w:rsidP="00AC5576">
      <w:pPr>
        <w:pStyle w:val="Heading2"/>
        <w:numPr>
          <w:ilvl w:val="1"/>
          <w:numId w:val="1"/>
        </w:numPr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 Inmuebles</w:t>
      </w:r>
      <w:r>
        <w:rPr>
          <w:rStyle w:val="Emphasis"/>
          <w:rFonts w:ascii="Calibri" w:hAnsi="Calibri" w:cs="Calibri"/>
          <w:sz w:val="32"/>
          <w:szCs w:val="32"/>
        </w:rPr>
        <w:t xml:space="preserve"> y servicios especiales</w:t>
      </w:r>
      <w:r>
        <w:rPr>
          <w:rStyle w:val="Emphasis"/>
          <w:rFonts w:ascii="Calibri" w:hAnsi="Calibri" w:cs="Calibri"/>
          <w:sz w:val="32"/>
          <w:szCs w:val="32"/>
        </w:rPr>
        <w:t>:</w:t>
      </w:r>
    </w:p>
    <w:p w:rsidR="00AC5576" w:rsidRDefault="00AC5576" w:rsidP="00AC5576">
      <w:pPr>
        <w:pStyle w:val="NoSpacing"/>
        <w:ind w:left="720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692752" w:rsidRDefault="00692752" w:rsidP="00692752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Usando esta función se puede facturar servicios a un solo inmueble principal, por ejemplo las reparaciones locativas que la administración financie o el cobro por el uso de un parqueadero de uso comunal, etc.</w:t>
      </w:r>
    </w:p>
    <w:p w:rsidR="00692752" w:rsidRDefault="00692752" w:rsidP="00AC5576">
      <w:pPr>
        <w:pStyle w:val="NoSpacing"/>
        <w:ind w:left="720"/>
        <w:jc w:val="both"/>
        <w:rPr>
          <w:rStyle w:val="Emphasis"/>
          <w:rFonts w:ascii="Calibri" w:hAnsi="Calibri" w:cs="Calibri"/>
          <w:sz w:val="32"/>
          <w:szCs w:val="32"/>
        </w:rPr>
      </w:pPr>
    </w:p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9066"/>
      </w:tblGrid>
      <w:tr w:rsidR="00692752" w:rsidTr="00692752">
        <w:trPr>
          <w:trHeight w:val="4949"/>
        </w:trPr>
        <w:tc>
          <w:tcPr>
            <w:tcW w:w="8977" w:type="dxa"/>
          </w:tcPr>
          <w:p w:rsidR="00692752" w:rsidRDefault="00692752" w:rsidP="00AC5576">
            <w:r>
              <w:rPr>
                <w:noProof/>
                <w:lang w:eastAsia="es-CO"/>
              </w:rPr>
              <w:drawing>
                <wp:inline distT="0" distB="0" distL="0" distR="0">
                  <wp:extent cx="5612130" cy="3028950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nmuServ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5576" w:rsidRDefault="00AC5576" w:rsidP="00AC5576"/>
    <w:p w:rsidR="00692752" w:rsidRPr="00692752" w:rsidRDefault="00692752" w:rsidP="00692752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Debe indicarse el inmueble principal, de la lista desplegable de servicios seleccionar el que se va a cobrar, el valor total a cobrar y el valor de la cuota si se va a financiar por cuotas y la fecha de inicio, también se indica si este cobro está activo o no.</w:t>
      </w:r>
    </w:p>
    <w:p w:rsidR="00692752" w:rsidRPr="00692752" w:rsidRDefault="00692752" w:rsidP="00692752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AC5576" w:rsidRDefault="00692752" w:rsidP="00692752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NOTA: También debe consultar la documentación procesos importa saldos, esta se encuentra disponible solo para usuario súper Administrador quien es el autorizado para configurar esta aplicación.</w:t>
      </w:r>
      <w:bookmarkStart w:id="0" w:name="_GoBack"/>
      <w:bookmarkEnd w:id="0"/>
    </w:p>
    <w:p w:rsidR="0050705B" w:rsidRDefault="0050705B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2338A5" w:rsidRPr="002338A5" w:rsidRDefault="002338A5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 w:rsidRPr="002338A5">
        <w:rPr>
          <w:rStyle w:val="Emphasis"/>
          <w:rFonts w:ascii="Calibri" w:hAnsi="Calibri" w:cs="Calibri"/>
          <w:sz w:val="32"/>
          <w:szCs w:val="32"/>
        </w:rPr>
        <w:t xml:space="preserve"> - - - - - -</w:t>
      </w:r>
    </w:p>
    <w:p w:rsidR="00F500FF" w:rsidRDefault="002338A5" w:rsidP="002338A5">
      <w:pPr>
        <w:jc w:val="both"/>
      </w:pPr>
      <w:r>
        <w:rPr>
          <w:rFonts w:ascii="CIDFont+F2" w:hAnsi="CIDFont+F2" w:cs="CIDFont+F2"/>
          <w:color w:val="858585"/>
          <w:sz w:val="23"/>
          <w:szCs w:val="23"/>
        </w:rPr>
        <w:t>Fin del documento</w:t>
      </w:r>
    </w:p>
    <w:sectPr w:rsidR="00F50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997" w:rsidRDefault="00F87997" w:rsidP="00746BCC">
      <w:pPr>
        <w:spacing w:after="0" w:line="240" w:lineRule="auto"/>
      </w:pPr>
      <w:r>
        <w:separator/>
      </w:r>
    </w:p>
  </w:endnote>
  <w:endnote w:type="continuationSeparator" w:id="0">
    <w:p w:rsidR="00F87997" w:rsidRDefault="00F87997" w:rsidP="00746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997" w:rsidRDefault="00F87997" w:rsidP="00746BCC">
      <w:pPr>
        <w:spacing w:after="0" w:line="240" w:lineRule="auto"/>
      </w:pPr>
      <w:r>
        <w:separator/>
      </w:r>
    </w:p>
  </w:footnote>
  <w:footnote w:type="continuationSeparator" w:id="0">
    <w:p w:rsidR="00F87997" w:rsidRDefault="00F87997" w:rsidP="00746BCC">
      <w:pPr>
        <w:spacing w:after="0" w:line="240" w:lineRule="auto"/>
      </w:pPr>
      <w:r>
        <w:continuationSeparator/>
      </w:r>
    </w:p>
  </w:footnote>
  <w:footnote w:id="1">
    <w:p w:rsidR="00746BCC" w:rsidRDefault="00746BCC" w:rsidP="00746BCC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Emphasis"/>
          <w:rFonts w:ascii="Calibri" w:hAnsi="Calibri" w:cs="Calibri"/>
          <w:sz w:val="32"/>
          <w:szCs w:val="32"/>
        </w:rPr>
        <w:t>Revise la opción de menú procesos – importar datos</w:t>
      </w:r>
    </w:p>
    <w:p w:rsidR="00746BCC" w:rsidRDefault="00746BCC" w:rsidP="00746BCC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F6438"/>
    <w:multiLevelType w:val="multilevel"/>
    <w:tmpl w:val="AA922FBA"/>
    <w:lvl w:ilvl="0">
      <w:start w:val="2"/>
      <w:numFmt w:val="decimal"/>
      <w:lvlText w:val="%1."/>
      <w:lvlJc w:val="left"/>
      <w:pPr>
        <w:ind w:left="1146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1">
    <w:nsid w:val="3F235403"/>
    <w:multiLevelType w:val="multilevel"/>
    <w:tmpl w:val="779C2EF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>
    <w:nsid w:val="43100AA5"/>
    <w:multiLevelType w:val="hybridMultilevel"/>
    <w:tmpl w:val="4EB27BCE"/>
    <w:lvl w:ilvl="0" w:tplc="0046C37E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FD809D8"/>
    <w:multiLevelType w:val="multilevel"/>
    <w:tmpl w:val="EE58255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A5"/>
    <w:rsid w:val="00006CB3"/>
    <w:rsid w:val="00043AF9"/>
    <w:rsid w:val="000B44FE"/>
    <w:rsid w:val="000F7EC4"/>
    <w:rsid w:val="00136ED5"/>
    <w:rsid w:val="001950A0"/>
    <w:rsid w:val="00197F86"/>
    <w:rsid w:val="001E23D2"/>
    <w:rsid w:val="002338A5"/>
    <w:rsid w:val="0033728C"/>
    <w:rsid w:val="003A7F2C"/>
    <w:rsid w:val="004142A0"/>
    <w:rsid w:val="0043606E"/>
    <w:rsid w:val="004566FD"/>
    <w:rsid w:val="004E774D"/>
    <w:rsid w:val="0050705B"/>
    <w:rsid w:val="005F1ABB"/>
    <w:rsid w:val="00692752"/>
    <w:rsid w:val="00741028"/>
    <w:rsid w:val="00746BCC"/>
    <w:rsid w:val="00786B7A"/>
    <w:rsid w:val="00793DC9"/>
    <w:rsid w:val="007A4802"/>
    <w:rsid w:val="007B56A0"/>
    <w:rsid w:val="007C398D"/>
    <w:rsid w:val="008D4C1D"/>
    <w:rsid w:val="009043F2"/>
    <w:rsid w:val="009B5EEA"/>
    <w:rsid w:val="00A16F84"/>
    <w:rsid w:val="00A60B40"/>
    <w:rsid w:val="00A9520C"/>
    <w:rsid w:val="00AC5576"/>
    <w:rsid w:val="00AF1F36"/>
    <w:rsid w:val="00B821B3"/>
    <w:rsid w:val="00D24EC5"/>
    <w:rsid w:val="00D253C2"/>
    <w:rsid w:val="00F042B9"/>
    <w:rsid w:val="00F500FF"/>
    <w:rsid w:val="00F87997"/>
    <w:rsid w:val="00FC4299"/>
    <w:rsid w:val="00F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9F26A-C35E-4190-A3AF-25DA62C8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3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38A5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338A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338A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23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E2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24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6B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B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6BC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952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20C"/>
  </w:style>
  <w:style w:type="paragraph" w:styleId="Footer">
    <w:name w:val="footer"/>
    <w:basedOn w:val="Normal"/>
    <w:link w:val="FooterChar"/>
    <w:uiPriority w:val="99"/>
    <w:unhideWhenUsed/>
    <w:rsid w:val="00A952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6D32C-DEED-4CEE-BA5F-D395F82E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866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2019-11-22T21:48:00Z</dcterms:created>
  <dcterms:modified xsi:type="dcterms:W3CDTF">2019-11-23T02:26:00Z</dcterms:modified>
</cp:coreProperties>
</file>