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AE6" w:rsidRPr="004372F8" w:rsidRDefault="009C67D3" w:rsidP="0081289D">
      <w:pPr>
        <w:shd w:val="clear" w:color="auto" w:fill="FFFFFF"/>
        <w:spacing w:after="450" w:line="360" w:lineRule="atLeast"/>
        <w:jc w:val="center"/>
        <w:outlineLvl w:val="1"/>
        <w:rPr>
          <w:rFonts w:ascii="Arial" w:eastAsia="Times New Roman" w:hAnsi="Arial" w:cs="Arial"/>
          <w:color w:val="000000"/>
          <w:sz w:val="40"/>
          <w:szCs w:val="40"/>
          <w:lang w:eastAsia="es-CO"/>
        </w:rPr>
      </w:pPr>
      <w:r>
        <w:rPr>
          <w:rFonts w:ascii="Arial" w:eastAsia="Times New Roman" w:hAnsi="Arial" w:cs="Arial"/>
          <w:color w:val="000000"/>
          <w:sz w:val="40"/>
          <w:szCs w:val="40"/>
          <w:lang w:eastAsia="es-CO"/>
        </w:rPr>
        <w:t>Desarrollo de la</w:t>
      </w:r>
      <w:r w:rsidR="00F743E2" w:rsidRPr="004372F8">
        <w:rPr>
          <w:rFonts w:ascii="Arial" w:eastAsia="Times New Roman" w:hAnsi="Arial" w:cs="Arial"/>
          <w:color w:val="000000"/>
          <w:sz w:val="40"/>
          <w:szCs w:val="40"/>
          <w:lang w:eastAsia="es-CO"/>
        </w:rPr>
        <w:t xml:space="preserve"> reunión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588"/>
      </w:tblGrid>
      <w:tr w:rsidR="009C67D3" w:rsidTr="00C51011">
        <w:tc>
          <w:tcPr>
            <w:tcW w:w="5240" w:type="dxa"/>
          </w:tcPr>
          <w:p w:rsidR="009C67D3" w:rsidRDefault="009C67D3" w:rsidP="00522621">
            <w:pPr>
              <w:spacing w:after="450" w:line="360" w:lineRule="atLeast"/>
              <w:jc w:val="both"/>
              <w:outlineLvl w:val="1"/>
              <w:rPr>
                <w:rFonts w:ascii="Arial" w:eastAsia="Times New Roman" w:hAnsi="Arial" w:cs="Arial"/>
                <w:color w:val="000000"/>
                <w:sz w:val="32"/>
                <w:szCs w:val="32"/>
                <w:lang w:eastAsia="es-CO"/>
              </w:rPr>
            </w:pPr>
            <w:r>
              <w:rPr>
                <w:rFonts w:ascii="Arial" w:eastAsia="Times New Roman" w:hAnsi="Arial" w:cs="Arial"/>
                <w:color w:val="000000"/>
                <w:sz w:val="32"/>
                <w:szCs w:val="32"/>
                <w:lang w:eastAsia="es-CO"/>
              </w:rPr>
              <w:t xml:space="preserve">Esta opción de menú tiene tres partes: el seguimiento de una reunión, que </w:t>
            </w:r>
            <w:r w:rsidR="00522621">
              <w:rPr>
                <w:rFonts w:ascii="Arial" w:eastAsia="Times New Roman" w:hAnsi="Arial" w:cs="Arial"/>
                <w:color w:val="000000"/>
                <w:sz w:val="32"/>
                <w:szCs w:val="32"/>
                <w:lang w:eastAsia="es-CO"/>
              </w:rPr>
              <w:t xml:space="preserve">como tal </w:t>
            </w:r>
            <w:r>
              <w:rPr>
                <w:rFonts w:ascii="Arial" w:eastAsia="Times New Roman" w:hAnsi="Arial" w:cs="Arial"/>
                <w:color w:val="000000"/>
                <w:sz w:val="32"/>
                <w:szCs w:val="32"/>
                <w:lang w:eastAsia="es-CO"/>
              </w:rPr>
              <w:t xml:space="preserve">es </w:t>
            </w:r>
            <w:r w:rsidR="00522621">
              <w:rPr>
                <w:rFonts w:ascii="Arial" w:eastAsia="Times New Roman" w:hAnsi="Arial" w:cs="Arial"/>
                <w:color w:val="000000"/>
                <w:sz w:val="32"/>
                <w:szCs w:val="32"/>
                <w:lang w:eastAsia="es-CO"/>
              </w:rPr>
              <w:t>su desarrollo</w:t>
            </w:r>
            <w:r>
              <w:rPr>
                <w:rFonts w:ascii="Arial" w:eastAsia="Times New Roman" w:hAnsi="Arial" w:cs="Arial"/>
                <w:color w:val="000000"/>
                <w:sz w:val="32"/>
                <w:szCs w:val="32"/>
                <w:lang w:eastAsia="es-CO"/>
              </w:rPr>
              <w:t>,  revisar e imprimir</w:t>
            </w:r>
            <w:r w:rsidR="00522621">
              <w:rPr>
                <w:rFonts w:ascii="Arial" w:eastAsia="Times New Roman" w:hAnsi="Arial" w:cs="Arial"/>
                <w:color w:val="000000"/>
                <w:sz w:val="32"/>
                <w:szCs w:val="32"/>
                <w:lang w:eastAsia="es-CO"/>
              </w:rPr>
              <w:t xml:space="preserve"> el</w:t>
            </w:r>
            <w:r>
              <w:rPr>
                <w:rFonts w:ascii="Arial" w:eastAsia="Times New Roman" w:hAnsi="Arial" w:cs="Arial"/>
                <w:color w:val="000000"/>
                <w:sz w:val="32"/>
                <w:szCs w:val="32"/>
                <w:lang w:eastAsia="es-CO"/>
              </w:rPr>
              <w:t xml:space="preserve"> acta y cargar</w:t>
            </w:r>
            <w:r w:rsidR="00522621">
              <w:rPr>
                <w:rFonts w:ascii="Arial" w:eastAsia="Times New Roman" w:hAnsi="Arial" w:cs="Arial"/>
                <w:color w:val="000000"/>
                <w:sz w:val="32"/>
                <w:szCs w:val="32"/>
                <w:lang w:eastAsia="es-CO"/>
              </w:rPr>
              <w:t>le</w:t>
            </w:r>
            <w:r>
              <w:rPr>
                <w:rFonts w:ascii="Arial" w:eastAsia="Times New Roman" w:hAnsi="Arial" w:cs="Arial"/>
                <w:color w:val="000000"/>
                <w:sz w:val="32"/>
                <w:szCs w:val="32"/>
                <w:lang w:eastAsia="es-CO"/>
              </w:rPr>
              <w:t xml:space="preserve"> documentos </w:t>
            </w:r>
            <w:r w:rsidR="00522621">
              <w:rPr>
                <w:rFonts w:ascii="Arial" w:eastAsia="Times New Roman" w:hAnsi="Arial" w:cs="Arial"/>
                <w:color w:val="000000"/>
                <w:sz w:val="32"/>
                <w:szCs w:val="32"/>
                <w:lang w:eastAsia="es-CO"/>
              </w:rPr>
              <w:t>soporte</w:t>
            </w:r>
            <w:r>
              <w:rPr>
                <w:rFonts w:ascii="Arial" w:eastAsia="Times New Roman" w:hAnsi="Arial" w:cs="Arial"/>
                <w:color w:val="000000"/>
                <w:sz w:val="32"/>
                <w:szCs w:val="32"/>
                <w:lang w:eastAsia="es-CO"/>
              </w:rPr>
              <w:t>.</w:t>
            </w:r>
          </w:p>
        </w:tc>
        <w:tc>
          <w:tcPr>
            <w:tcW w:w="3588" w:type="dxa"/>
          </w:tcPr>
          <w:p w:rsidR="009C67D3" w:rsidRDefault="009C67D3" w:rsidP="009A2FCB">
            <w:pPr>
              <w:spacing w:after="450" w:line="360" w:lineRule="atLeast"/>
              <w:jc w:val="both"/>
              <w:outlineLvl w:val="1"/>
              <w:rPr>
                <w:rFonts w:ascii="Arial" w:eastAsia="Times New Roman" w:hAnsi="Arial" w:cs="Arial"/>
                <w:color w:val="000000"/>
                <w:sz w:val="32"/>
                <w:szCs w:val="32"/>
                <w:lang w:eastAsia="es-CO"/>
              </w:rPr>
            </w:pPr>
            <w:r>
              <w:rPr>
                <w:noProof/>
                <w:lang w:eastAsia="es-CO"/>
              </w:rPr>
              <w:drawing>
                <wp:inline distT="0" distB="0" distL="0" distR="0" wp14:anchorId="4B45700B" wp14:editId="00A9620E">
                  <wp:extent cx="2057400" cy="11715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57400" cy="1171575"/>
                          </a:xfrm>
                          <a:prstGeom prst="rect">
                            <a:avLst/>
                          </a:prstGeom>
                        </pic:spPr>
                      </pic:pic>
                    </a:graphicData>
                  </a:graphic>
                </wp:inline>
              </w:drawing>
            </w:r>
          </w:p>
        </w:tc>
      </w:tr>
    </w:tbl>
    <w:p w:rsidR="00C51011" w:rsidRDefault="00C51011" w:rsidP="009A2FCB">
      <w:pPr>
        <w:shd w:val="clear" w:color="auto" w:fill="FFFFFF"/>
        <w:spacing w:after="450" w:line="360" w:lineRule="atLeast"/>
        <w:jc w:val="both"/>
        <w:outlineLvl w:val="1"/>
        <w:rPr>
          <w:rFonts w:ascii="Arial" w:eastAsia="Times New Roman" w:hAnsi="Arial" w:cs="Arial"/>
          <w:color w:val="000000"/>
          <w:sz w:val="32"/>
          <w:szCs w:val="32"/>
          <w:lang w:eastAsia="es-CO"/>
        </w:rPr>
      </w:pPr>
      <w:r>
        <w:rPr>
          <w:rFonts w:ascii="Arial" w:eastAsia="Times New Roman" w:hAnsi="Arial" w:cs="Arial"/>
          <w:color w:val="000000"/>
          <w:sz w:val="32"/>
          <w:szCs w:val="32"/>
          <w:lang w:eastAsia="es-CO"/>
        </w:rPr>
        <w:t>Lo primera parte es el desarrollo de la reunión que ya se ha convocado. Lo primero es seleccionar el comité.</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5"/>
      </w:tblGrid>
      <w:tr w:rsidR="00B67FB8" w:rsidTr="007D663E">
        <w:trPr>
          <w:trHeight w:val="1140"/>
        </w:trPr>
        <w:tc>
          <w:tcPr>
            <w:tcW w:w="8785" w:type="dxa"/>
          </w:tcPr>
          <w:p w:rsidR="00B67FB8" w:rsidRDefault="00B67FB8" w:rsidP="00B67FB8">
            <w:pPr>
              <w:spacing w:after="450" w:line="360" w:lineRule="atLeast"/>
              <w:jc w:val="center"/>
              <w:outlineLvl w:val="1"/>
              <w:rPr>
                <w:rFonts w:ascii="Arial" w:eastAsia="Times New Roman" w:hAnsi="Arial" w:cs="Arial"/>
                <w:color w:val="000000"/>
                <w:sz w:val="32"/>
                <w:szCs w:val="32"/>
                <w:lang w:eastAsia="es-CO"/>
              </w:rPr>
            </w:pPr>
            <w:r>
              <w:rPr>
                <w:rFonts w:ascii="Arial" w:eastAsia="Times New Roman" w:hAnsi="Arial" w:cs="Arial"/>
                <w:noProof/>
                <w:color w:val="000000"/>
                <w:sz w:val="32"/>
                <w:szCs w:val="32"/>
                <w:lang w:eastAsia="es-CO"/>
              </w:rPr>
              <w:drawing>
                <wp:inline distT="0" distB="0" distL="0" distR="0">
                  <wp:extent cx="4304762" cy="666667"/>
                  <wp:effectExtent l="0" t="0" r="635"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guimiento01.PNG"/>
                          <pic:cNvPicPr/>
                        </pic:nvPicPr>
                        <pic:blipFill>
                          <a:blip r:embed="rId9">
                            <a:extLst>
                              <a:ext uri="{28A0092B-C50C-407E-A947-70E740481C1C}">
                                <a14:useLocalDpi xmlns:a14="http://schemas.microsoft.com/office/drawing/2010/main" val="0"/>
                              </a:ext>
                            </a:extLst>
                          </a:blip>
                          <a:stretch>
                            <a:fillRect/>
                          </a:stretch>
                        </pic:blipFill>
                        <pic:spPr>
                          <a:xfrm>
                            <a:off x="0" y="0"/>
                            <a:ext cx="4304762" cy="666667"/>
                          </a:xfrm>
                          <a:prstGeom prst="rect">
                            <a:avLst/>
                          </a:prstGeom>
                        </pic:spPr>
                      </pic:pic>
                    </a:graphicData>
                  </a:graphic>
                </wp:inline>
              </w:drawing>
            </w:r>
          </w:p>
        </w:tc>
      </w:tr>
    </w:tbl>
    <w:p w:rsidR="007D663E" w:rsidRPr="007D663E" w:rsidRDefault="007D663E" w:rsidP="007D663E">
      <w:pPr>
        <w:shd w:val="clear" w:color="auto" w:fill="FFFFFF"/>
        <w:spacing w:after="450" w:line="360" w:lineRule="atLeast"/>
        <w:jc w:val="right"/>
        <w:outlineLvl w:val="1"/>
        <w:rPr>
          <w:rFonts w:ascii="Arial" w:eastAsia="Times New Roman" w:hAnsi="Arial" w:cs="Arial"/>
          <w:color w:val="000000"/>
          <w:sz w:val="20"/>
          <w:szCs w:val="20"/>
          <w:lang w:eastAsia="es-CO"/>
        </w:rPr>
      </w:pPr>
      <w:r w:rsidRPr="007D663E">
        <w:rPr>
          <w:rFonts w:ascii="Arial" w:eastAsia="Times New Roman" w:hAnsi="Arial" w:cs="Arial"/>
          <w:color w:val="000000"/>
          <w:sz w:val="20"/>
          <w:szCs w:val="20"/>
          <w:lang w:eastAsia="es-CO"/>
        </w:rPr>
        <w:t>Figura 1</w:t>
      </w:r>
    </w:p>
    <w:p w:rsidR="00250372" w:rsidRDefault="00B67FB8" w:rsidP="009A2FCB">
      <w:pPr>
        <w:shd w:val="clear" w:color="auto" w:fill="FFFFFF"/>
        <w:spacing w:after="450" w:line="360" w:lineRule="atLeast"/>
        <w:jc w:val="both"/>
        <w:outlineLvl w:val="1"/>
        <w:rPr>
          <w:rFonts w:ascii="Arial" w:eastAsia="Times New Roman" w:hAnsi="Arial" w:cs="Arial"/>
          <w:color w:val="000000"/>
          <w:sz w:val="32"/>
          <w:szCs w:val="32"/>
          <w:lang w:eastAsia="es-CO"/>
        </w:rPr>
      </w:pPr>
      <w:r>
        <w:rPr>
          <w:rFonts w:ascii="Arial" w:eastAsia="Times New Roman" w:hAnsi="Arial" w:cs="Arial"/>
          <w:color w:val="000000"/>
          <w:sz w:val="32"/>
          <w:szCs w:val="32"/>
          <w:lang w:eastAsia="es-CO"/>
        </w:rPr>
        <w:t xml:space="preserve">Se selecciona un comité, el botón de </w:t>
      </w:r>
      <w:r w:rsidR="00522621">
        <w:rPr>
          <w:rFonts w:ascii="Arial" w:eastAsia="Times New Roman" w:hAnsi="Arial" w:cs="Arial"/>
          <w:color w:val="000000"/>
          <w:sz w:val="32"/>
          <w:szCs w:val="32"/>
          <w:lang w:eastAsia="es-CO"/>
        </w:rPr>
        <w:t>‘C</w:t>
      </w:r>
      <w:r>
        <w:rPr>
          <w:rFonts w:ascii="Arial" w:eastAsia="Times New Roman" w:hAnsi="Arial" w:cs="Arial"/>
          <w:color w:val="000000"/>
          <w:sz w:val="32"/>
          <w:szCs w:val="32"/>
          <w:lang w:eastAsia="es-CO"/>
        </w:rPr>
        <w:t>rear acta</w:t>
      </w:r>
      <w:r w:rsidR="00522621">
        <w:rPr>
          <w:rFonts w:ascii="Arial" w:eastAsia="Times New Roman" w:hAnsi="Arial" w:cs="Arial"/>
          <w:color w:val="000000"/>
          <w:sz w:val="32"/>
          <w:szCs w:val="32"/>
          <w:lang w:eastAsia="es-CO"/>
        </w:rPr>
        <w:t>’</w:t>
      </w:r>
      <w:r>
        <w:rPr>
          <w:rFonts w:ascii="Arial" w:eastAsia="Times New Roman" w:hAnsi="Arial" w:cs="Arial"/>
          <w:color w:val="000000"/>
          <w:sz w:val="32"/>
          <w:szCs w:val="32"/>
          <w:lang w:eastAsia="es-CO"/>
        </w:rPr>
        <w:t xml:space="preserve"> se utilizará más adelante al terminar el desarrollo de la reunión. Si se </w:t>
      </w:r>
      <w:r w:rsidR="00A21529">
        <w:rPr>
          <w:rFonts w:ascii="Arial" w:eastAsia="Times New Roman" w:hAnsi="Arial" w:cs="Arial"/>
          <w:color w:val="000000"/>
          <w:sz w:val="32"/>
          <w:szCs w:val="32"/>
          <w:lang w:eastAsia="es-CO"/>
        </w:rPr>
        <w:t>selecciona</w:t>
      </w:r>
      <w:r>
        <w:rPr>
          <w:rFonts w:ascii="Arial" w:eastAsia="Times New Roman" w:hAnsi="Arial" w:cs="Arial"/>
          <w:color w:val="000000"/>
          <w:sz w:val="32"/>
          <w:szCs w:val="32"/>
          <w:lang w:eastAsia="es-CO"/>
        </w:rPr>
        <w:t xml:space="preserve"> un comit</w:t>
      </w:r>
      <w:r w:rsidR="00A21529">
        <w:rPr>
          <w:rFonts w:ascii="Arial" w:eastAsia="Times New Roman" w:hAnsi="Arial" w:cs="Arial"/>
          <w:color w:val="000000"/>
          <w:sz w:val="32"/>
          <w:szCs w:val="32"/>
          <w:lang w:eastAsia="es-CO"/>
        </w:rPr>
        <w:t>é par</w:t>
      </w:r>
      <w:r>
        <w:rPr>
          <w:rFonts w:ascii="Arial" w:eastAsia="Times New Roman" w:hAnsi="Arial" w:cs="Arial"/>
          <w:color w:val="000000"/>
          <w:sz w:val="32"/>
          <w:szCs w:val="32"/>
          <w:lang w:eastAsia="es-CO"/>
        </w:rPr>
        <w:t>a el que no hay una reunión programada aparece el siguiente mensaje: “</w:t>
      </w:r>
      <w:r w:rsidRPr="00B67FB8">
        <w:rPr>
          <w:rFonts w:ascii="Arial" w:eastAsia="Times New Roman" w:hAnsi="Arial" w:cs="Arial"/>
          <w:color w:val="000000"/>
          <w:sz w:val="32"/>
          <w:szCs w:val="32"/>
          <w:lang w:eastAsia="es-CO"/>
        </w:rPr>
        <w:t>No hay seguimiento para esta reunión pues el comité no tiene agendamiento pendiente</w:t>
      </w:r>
      <w:r>
        <w:rPr>
          <w:rFonts w:ascii="Arial" w:eastAsia="Times New Roman" w:hAnsi="Arial" w:cs="Arial"/>
          <w:color w:val="000000"/>
          <w:sz w:val="32"/>
          <w:szCs w:val="32"/>
          <w:lang w:eastAsia="es-CO"/>
        </w:rPr>
        <w:t>”</w:t>
      </w:r>
      <w:r w:rsidR="00A21529">
        <w:rPr>
          <w:rFonts w:ascii="Arial" w:eastAsia="Times New Roman" w:hAnsi="Arial" w:cs="Arial"/>
          <w:color w:val="000000"/>
          <w:sz w:val="32"/>
          <w:szCs w:val="32"/>
          <w:lang w:eastAsia="es-CO"/>
        </w:rPr>
        <w:t xml:space="preserve">, si hay una reunión ya citada, se trae la información de los </w:t>
      </w:r>
      <w:r w:rsidR="00250372">
        <w:rPr>
          <w:rFonts w:ascii="Arial" w:eastAsia="Times New Roman" w:hAnsi="Arial" w:cs="Arial"/>
          <w:color w:val="000000"/>
          <w:sz w:val="32"/>
          <w:szCs w:val="32"/>
          <w:lang w:eastAsia="es-CO"/>
        </w:rPr>
        <w:t>invitados y los temas a tratar, esto se ve en la ventada de la página siguiente</w:t>
      </w:r>
      <w:r w:rsidR="007D663E">
        <w:rPr>
          <w:rFonts w:ascii="Arial" w:eastAsia="Times New Roman" w:hAnsi="Arial" w:cs="Arial"/>
          <w:color w:val="000000"/>
          <w:sz w:val="32"/>
          <w:szCs w:val="32"/>
          <w:lang w:eastAsia="es-CO"/>
        </w:rPr>
        <w:t xml:space="preserve"> (figura 2)</w:t>
      </w:r>
      <w:r w:rsidR="00522621">
        <w:rPr>
          <w:rFonts w:ascii="Arial" w:eastAsia="Times New Roman" w:hAnsi="Arial" w:cs="Arial"/>
          <w:color w:val="000000"/>
          <w:sz w:val="32"/>
          <w:szCs w:val="32"/>
          <w:lang w:eastAsia="es-CO"/>
        </w:rPr>
        <w:t xml:space="preserve">, allí </w:t>
      </w:r>
      <w:r w:rsidR="00250372">
        <w:rPr>
          <w:rFonts w:ascii="Arial" w:eastAsia="Times New Roman" w:hAnsi="Arial" w:cs="Arial"/>
          <w:color w:val="000000"/>
          <w:sz w:val="32"/>
          <w:szCs w:val="32"/>
          <w:lang w:eastAsia="es-CO"/>
        </w:rPr>
        <w:t>se aprecia un resumen del comit</w:t>
      </w:r>
      <w:r w:rsidR="002013B9">
        <w:rPr>
          <w:rFonts w:ascii="Arial" w:eastAsia="Times New Roman" w:hAnsi="Arial" w:cs="Arial"/>
          <w:color w:val="000000"/>
          <w:sz w:val="32"/>
          <w:szCs w:val="32"/>
          <w:lang w:eastAsia="es-CO"/>
        </w:rPr>
        <w:t xml:space="preserve">é donde se </w:t>
      </w:r>
      <w:r w:rsidR="00522621">
        <w:rPr>
          <w:rFonts w:ascii="Arial" w:eastAsia="Times New Roman" w:hAnsi="Arial" w:cs="Arial"/>
          <w:color w:val="000000"/>
          <w:sz w:val="32"/>
          <w:szCs w:val="32"/>
          <w:lang w:eastAsia="es-CO"/>
        </w:rPr>
        <w:t>muestra</w:t>
      </w:r>
      <w:r w:rsidR="002013B9">
        <w:rPr>
          <w:rFonts w:ascii="Arial" w:eastAsia="Times New Roman" w:hAnsi="Arial" w:cs="Arial"/>
          <w:color w:val="000000"/>
          <w:sz w:val="32"/>
          <w:szCs w:val="32"/>
          <w:lang w:eastAsia="es-CO"/>
        </w:rPr>
        <w:t xml:space="preserve"> que comité es, el salón donde se desarrolla y </w:t>
      </w:r>
      <w:r w:rsidR="00522621">
        <w:rPr>
          <w:rFonts w:ascii="Arial" w:eastAsia="Times New Roman" w:hAnsi="Arial" w:cs="Arial"/>
          <w:color w:val="000000"/>
          <w:sz w:val="32"/>
          <w:szCs w:val="32"/>
          <w:lang w:eastAsia="es-CO"/>
        </w:rPr>
        <w:t>la</w:t>
      </w:r>
      <w:r w:rsidR="002013B9">
        <w:rPr>
          <w:rFonts w:ascii="Arial" w:eastAsia="Times New Roman" w:hAnsi="Arial" w:cs="Arial"/>
          <w:color w:val="000000"/>
          <w:sz w:val="32"/>
          <w:szCs w:val="32"/>
          <w:lang w:eastAsia="es-CO"/>
        </w:rPr>
        <w:t xml:space="preserve"> fecha y hora</w:t>
      </w:r>
      <w:r w:rsidR="00522621">
        <w:rPr>
          <w:rFonts w:ascii="Arial" w:eastAsia="Times New Roman" w:hAnsi="Arial" w:cs="Arial"/>
          <w:color w:val="000000"/>
          <w:sz w:val="32"/>
          <w:szCs w:val="32"/>
          <w:lang w:eastAsia="es-CO"/>
        </w:rPr>
        <w:t xml:space="preserve"> de convocatoria</w:t>
      </w:r>
      <w:r w:rsidR="002013B9">
        <w:rPr>
          <w:rFonts w:ascii="Arial" w:eastAsia="Times New Roman" w:hAnsi="Arial" w:cs="Arial"/>
          <w:color w:val="000000"/>
          <w:sz w:val="32"/>
          <w:szCs w:val="32"/>
          <w:lang w:eastAsia="es-CO"/>
        </w:rPr>
        <w:t>. Se</w:t>
      </w:r>
      <w:r w:rsidR="002013B9" w:rsidRPr="002013B9">
        <w:rPr>
          <w:rFonts w:ascii="Arial" w:eastAsia="Times New Roman" w:hAnsi="Arial" w:cs="Arial"/>
          <w:color w:val="000000"/>
          <w:sz w:val="32"/>
          <w:szCs w:val="32"/>
          <w:lang w:eastAsia="es-CO"/>
        </w:rPr>
        <w:t xml:space="preserve">guidamente </w:t>
      </w:r>
      <w:r w:rsidR="002013B9">
        <w:rPr>
          <w:rFonts w:ascii="Arial" w:eastAsia="Times New Roman" w:hAnsi="Arial" w:cs="Arial"/>
          <w:color w:val="000000"/>
          <w:sz w:val="32"/>
          <w:szCs w:val="32"/>
          <w:lang w:eastAsia="es-CO"/>
        </w:rPr>
        <w:t>se aprecia la lista de los asis</w:t>
      </w:r>
      <w:r w:rsidR="002013B9" w:rsidRPr="002013B9">
        <w:rPr>
          <w:rFonts w:ascii="Arial" w:eastAsia="Times New Roman" w:hAnsi="Arial" w:cs="Arial"/>
          <w:color w:val="000000"/>
          <w:sz w:val="32"/>
          <w:szCs w:val="32"/>
          <w:lang w:eastAsia="es-CO"/>
        </w:rPr>
        <w:t>tentes</w:t>
      </w:r>
      <w:r w:rsidR="00250372" w:rsidRPr="002013B9">
        <w:rPr>
          <w:rFonts w:ascii="Arial" w:eastAsia="Times New Roman" w:hAnsi="Arial" w:cs="Arial"/>
          <w:color w:val="000000"/>
          <w:sz w:val="32"/>
          <w:szCs w:val="32"/>
          <w:lang w:eastAsia="es-CO"/>
        </w:rPr>
        <w:t xml:space="preserve"> </w:t>
      </w:r>
      <w:r w:rsidR="00522621">
        <w:rPr>
          <w:rFonts w:ascii="Arial" w:eastAsia="Times New Roman" w:hAnsi="Arial" w:cs="Arial"/>
          <w:color w:val="000000"/>
          <w:sz w:val="32"/>
          <w:szCs w:val="32"/>
          <w:lang w:eastAsia="es-CO"/>
        </w:rPr>
        <w:t xml:space="preserve">y </w:t>
      </w:r>
      <w:r w:rsidR="002013B9">
        <w:rPr>
          <w:rFonts w:ascii="Arial" w:eastAsia="Times New Roman" w:hAnsi="Arial" w:cs="Arial"/>
          <w:color w:val="000000"/>
          <w:sz w:val="32"/>
          <w:szCs w:val="32"/>
          <w:lang w:eastAsia="es-CO"/>
        </w:rPr>
        <w:t>los temas a tratar.</w:t>
      </w:r>
    </w:p>
    <w:p w:rsidR="002013B9" w:rsidRPr="002013B9" w:rsidRDefault="002013B9" w:rsidP="009A2FCB">
      <w:pPr>
        <w:shd w:val="clear" w:color="auto" w:fill="FFFFFF"/>
        <w:spacing w:after="450" w:line="360" w:lineRule="atLeast"/>
        <w:jc w:val="both"/>
        <w:outlineLvl w:val="1"/>
        <w:rPr>
          <w:rFonts w:ascii="Arial" w:eastAsia="Times New Roman" w:hAnsi="Arial" w:cs="Arial"/>
          <w:color w:val="000000"/>
          <w:sz w:val="32"/>
          <w:szCs w:val="32"/>
          <w:lang w:eastAsia="es-CO"/>
        </w:rPr>
      </w:pPr>
      <w:r>
        <w:rPr>
          <w:rFonts w:ascii="Arial" w:eastAsia="Times New Roman" w:hAnsi="Arial" w:cs="Arial"/>
          <w:color w:val="000000"/>
          <w:sz w:val="32"/>
          <w:szCs w:val="32"/>
          <w:lang w:eastAsia="es-CO"/>
        </w:rPr>
        <w:t xml:space="preserve">Lo primero a revisar es la lista de asistentes, </w:t>
      </w:r>
      <w:r w:rsidR="00522621">
        <w:rPr>
          <w:rFonts w:ascii="Arial" w:eastAsia="Times New Roman" w:hAnsi="Arial" w:cs="Arial"/>
          <w:color w:val="000000"/>
          <w:sz w:val="32"/>
          <w:szCs w:val="32"/>
          <w:lang w:eastAsia="es-CO"/>
        </w:rPr>
        <w:t xml:space="preserve">si no asiste </w:t>
      </w:r>
      <w:bookmarkStart w:id="0" w:name="_GoBack"/>
      <w:bookmarkEnd w:id="0"/>
      <w:r>
        <w:rPr>
          <w:rFonts w:ascii="Arial" w:eastAsia="Times New Roman" w:hAnsi="Arial" w:cs="Arial"/>
          <w:color w:val="000000"/>
          <w:sz w:val="32"/>
          <w:szCs w:val="32"/>
          <w:lang w:eastAsia="es-CO"/>
        </w:rPr>
        <w:t xml:space="preserve">si asiste o no, el </w:t>
      </w:r>
      <w:proofErr w:type="spellStart"/>
      <w:r>
        <w:rPr>
          <w:rFonts w:ascii="Arial" w:eastAsia="Times New Roman" w:hAnsi="Arial" w:cs="Arial"/>
          <w:color w:val="000000"/>
          <w:sz w:val="32"/>
          <w:szCs w:val="32"/>
          <w:lang w:eastAsia="es-CO"/>
        </w:rPr>
        <w:t>órden</w:t>
      </w:r>
      <w:proofErr w:type="spellEnd"/>
      <w:r>
        <w:rPr>
          <w:rFonts w:ascii="Arial" w:eastAsia="Times New Roman" w:hAnsi="Arial" w:cs="Arial"/>
          <w:color w:val="000000"/>
          <w:sz w:val="32"/>
          <w:szCs w:val="32"/>
          <w:lang w:eastAsia="es-CO"/>
        </w:rPr>
        <w:t xml:space="preserve"> como se va a ver en el acta y el rol que va </w:t>
      </w:r>
      <w:r>
        <w:rPr>
          <w:rFonts w:ascii="Arial" w:eastAsia="Times New Roman" w:hAnsi="Arial" w:cs="Arial"/>
          <w:color w:val="000000"/>
          <w:sz w:val="32"/>
          <w:szCs w:val="32"/>
          <w:lang w:eastAsia="es-CO"/>
        </w:rPr>
        <w:lastRenderedPageBreak/>
        <w:t>a desempeñar en la reunión: presidirla, ser el secretario, ser el transcriptor o est</w:t>
      </w:r>
      <w:r w:rsidR="007D663E">
        <w:rPr>
          <w:rFonts w:ascii="Arial" w:eastAsia="Times New Roman" w:hAnsi="Arial" w:cs="Arial"/>
          <w:color w:val="000000"/>
          <w:sz w:val="32"/>
          <w:szCs w:val="32"/>
          <w:lang w:eastAsia="es-CO"/>
        </w:rPr>
        <w:t xml:space="preserve">ar como un asistente normal. </w:t>
      </w:r>
    </w:p>
    <w:tbl>
      <w:tblPr>
        <w:tblStyle w:val="Tablaconcuadrcula"/>
        <w:tblW w:w="0" w:type="auto"/>
        <w:tblLook w:val="04A0" w:firstRow="1" w:lastRow="0" w:firstColumn="1" w:lastColumn="0" w:noHBand="0" w:noVBand="1"/>
      </w:tblPr>
      <w:tblGrid>
        <w:gridCol w:w="8828"/>
      </w:tblGrid>
      <w:tr w:rsidR="00250372" w:rsidTr="00250372">
        <w:tc>
          <w:tcPr>
            <w:tcW w:w="8828" w:type="dxa"/>
          </w:tcPr>
          <w:p w:rsidR="00250372" w:rsidRDefault="00250372" w:rsidP="009A2FCB">
            <w:pPr>
              <w:spacing w:after="450" w:line="360" w:lineRule="atLeast"/>
              <w:jc w:val="both"/>
              <w:outlineLvl w:val="1"/>
              <w:rPr>
                <w:rFonts w:ascii="Arial" w:eastAsia="Times New Roman" w:hAnsi="Arial" w:cs="Arial"/>
                <w:color w:val="000000"/>
                <w:sz w:val="32"/>
                <w:szCs w:val="32"/>
                <w:lang w:eastAsia="es-CO"/>
              </w:rPr>
            </w:pPr>
            <w:r>
              <w:rPr>
                <w:rFonts w:ascii="Arial" w:eastAsia="Times New Roman" w:hAnsi="Arial" w:cs="Arial"/>
                <w:noProof/>
                <w:color w:val="000000"/>
                <w:sz w:val="32"/>
                <w:szCs w:val="32"/>
                <w:lang w:eastAsia="es-CO"/>
              </w:rPr>
              <w:drawing>
                <wp:inline distT="0" distB="0" distL="0" distR="0">
                  <wp:extent cx="5484890" cy="3077570"/>
                  <wp:effectExtent l="0" t="0" r="1905" b="889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guimiento02.PNG"/>
                          <pic:cNvPicPr/>
                        </pic:nvPicPr>
                        <pic:blipFill>
                          <a:blip r:embed="rId10">
                            <a:extLst>
                              <a:ext uri="{28A0092B-C50C-407E-A947-70E740481C1C}">
                                <a14:useLocalDpi xmlns:a14="http://schemas.microsoft.com/office/drawing/2010/main" val="0"/>
                              </a:ext>
                            </a:extLst>
                          </a:blip>
                          <a:stretch>
                            <a:fillRect/>
                          </a:stretch>
                        </pic:blipFill>
                        <pic:spPr>
                          <a:xfrm>
                            <a:off x="0" y="0"/>
                            <a:ext cx="5511995" cy="3092779"/>
                          </a:xfrm>
                          <a:prstGeom prst="rect">
                            <a:avLst/>
                          </a:prstGeom>
                        </pic:spPr>
                      </pic:pic>
                    </a:graphicData>
                  </a:graphic>
                </wp:inline>
              </w:drawing>
            </w:r>
          </w:p>
        </w:tc>
      </w:tr>
    </w:tbl>
    <w:p w:rsidR="007D663E" w:rsidRPr="007D663E" w:rsidRDefault="007D663E" w:rsidP="007D663E">
      <w:pPr>
        <w:shd w:val="clear" w:color="auto" w:fill="FFFFFF"/>
        <w:spacing w:after="450" w:line="360" w:lineRule="atLeast"/>
        <w:jc w:val="right"/>
        <w:outlineLvl w:val="1"/>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Figura 2</w:t>
      </w:r>
    </w:p>
    <w:p w:rsidR="00BD42D3" w:rsidRDefault="007D663E" w:rsidP="009A2FCB">
      <w:pPr>
        <w:shd w:val="clear" w:color="auto" w:fill="FFFFFF"/>
        <w:spacing w:after="450" w:line="360" w:lineRule="atLeast"/>
        <w:jc w:val="both"/>
        <w:outlineLvl w:val="1"/>
        <w:rPr>
          <w:rFonts w:ascii="Arial" w:eastAsia="Times New Roman" w:hAnsi="Arial" w:cs="Arial"/>
          <w:color w:val="000000"/>
          <w:sz w:val="32"/>
          <w:szCs w:val="32"/>
          <w:lang w:eastAsia="es-CO"/>
        </w:rPr>
      </w:pPr>
      <w:r>
        <w:rPr>
          <w:rFonts w:ascii="Arial" w:eastAsia="Times New Roman" w:hAnsi="Arial" w:cs="Arial"/>
          <w:color w:val="000000"/>
          <w:sz w:val="32"/>
          <w:szCs w:val="32"/>
          <w:lang w:eastAsia="es-CO"/>
        </w:rPr>
        <w:t xml:space="preserve">El Botón </w:t>
      </w:r>
      <w:r>
        <w:rPr>
          <w:noProof/>
          <w:lang w:eastAsia="es-CO"/>
        </w:rPr>
        <w:drawing>
          <wp:inline distT="0" distB="0" distL="0" distR="0" wp14:anchorId="5519C5CC" wp14:editId="427E9595">
            <wp:extent cx="314325" cy="21907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325" cy="219075"/>
                    </a:xfrm>
                    <a:prstGeom prst="rect">
                      <a:avLst/>
                    </a:prstGeom>
                  </pic:spPr>
                </pic:pic>
              </a:graphicData>
            </a:graphic>
          </wp:inline>
        </w:drawing>
      </w:r>
      <w:r w:rsidR="002F45A2">
        <w:rPr>
          <w:rFonts w:ascii="Arial" w:eastAsia="Times New Roman" w:hAnsi="Arial" w:cs="Arial"/>
          <w:color w:val="000000"/>
          <w:sz w:val="32"/>
          <w:szCs w:val="32"/>
          <w:lang w:eastAsia="es-CO"/>
        </w:rPr>
        <w:t>permite</w:t>
      </w:r>
      <w:r>
        <w:rPr>
          <w:rFonts w:ascii="Arial" w:eastAsia="Times New Roman" w:hAnsi="Arial" w:cs="Arial"/>
          <w:color w:val="000000"/>
          <w:sz w:val="32"/>
          <w:szCs w:val="32"/>
          <w:lang w:eastAsia="es-CO"/>
        </w:rPr>
        <w:t xml:space="preserve"> ver la ventana de la figura 3 donde se puede hac</w:t>
      </w:r>
      <w:r w:rsidR="00BD42D3">
        <w:rPr>
          <w:rFonts w:ascii="Arial" w:eastAsia="Times New Roman" w:hAnsi="Arial" w:cs="Arial"/>
          <w:color w:val="000000"/>
          <w:sz w:val="32"/>
          <w:szCs w:val="32"/>
          <w:lang w:eastAsia="es-CO"/>
        </w:rPr>
        <w:t xml:space="preserve">er los cambios antes indicados, además </w:t>
      </w:r>
      <w:r w:rsidR="00067DFC">
        <w:rPr>
          <w:rFonts w:ascii="Arial" w:eastAsia="Times New Roman" w:hAnsi="Arial" w:cs="Arial"/>
          <w:color w:val="000000"/>
          <w:sz w:val="32"/>
          <w:szCs w:val="32"/>
          <w:lang w:eastAsia="es-CO"/>
        </w:rPr>
        <w:t>se puede cambiar el nombre de la persona, su empresa, cargo, número de celular y correo electr</w:t>
      </w:r>
      <w:r w:rsidR="00BD42D3">
        <w:rPr>
          <w:rFonts w:ascii="Arial" w:eastAsia="Times New Roman" w:hAnsi="Arial" w:cs="Arial"/>
          <w:color w:val="000000"/>
          <w:sz w:val="32"/>
          <w:szCs w:val="32"/>
          <w:lang w:eastAsia="es-CO"/>
        </w:rPr>
        <w:t xml:space="preserve">ónico. Estos cambios solo operan para la reunión que se está procesando, para hacerlos permanentes deben hacerse por la opción de menú de invitados recurrentes. El botón </w:t>
      </w:r>
      <w:r w:rsidR="00BD42D3">
        <w:rPr>
          <w:noProof/>
          <w:lang w:eastAsia="es-CO"/>
        </w:rPr>
        <w:drawing>
          <wp:inline distT="0" distB="0" distL="0" distR="0" wp14:anchorId="74523AA2" wp14:editId="640D65F4">
            <wp:extent cx="257175" cy="17145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175" cy="171450"/>
                    </a:xfrm>
                    <a:prstGeom prst="rect">
                      <a:avLst/>
                    </a:prstGeom>
                  </pic:spPr>
                </pic:pic>
              </a:graphicData>
            </a:graphic>
          </wp:inline>
        </w:drawing>
      </w:r>
      <w:r w:rsidR="00BD42D3">
        <w:rPr>
          <w:rFonts w:ascii="Arial" w:eastAsia="Times New Roman" w:hAnsi="Arial" w:cs="Arial"/>
          <w:color w:val="000000"/>
          <w:sz w:val="32"/>
          <w:szCs w:val="32"/>
          <w:lang w:eastAsia="es-CO"/>
        </w:rPr>
        <w:t xml:space="preserve"> quita el registro de la lista de invitados. Con el botón </w:t>
      </w:r>
      <w:r w:rsidR="00BD42D3">
        <w:rPr>
          <w:noProof/>
          <w:lang w:eastAsia="es-CO"/>
        </w:rPr>
        <w:drawing>
          <wp:inline distT="0" distB="0" distL="0" distR="0" wp14:anchorId="0630B152" wp14:editId="065627BE">
            <wp:extent cx="533400" cy="2095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00" cy="209550"/>
                    </a:xfrm>
                    <a:prstGeom prst="rect">
                      <a:avLst/>
                    </a:prstGeom>
                  </pic:spPr>
                </pic:pic>
              </a:graphicData>
            </a:graphic>
          </wp:inline>
        </w:drawing>
      </w:r>
      <w:r w:rsidR="00BD42D3">
        <w:rPr>
          <w:rFonts w:ascii="Arial" w:eastAsia="Times New Roman" w:hAnsi="Arial" w:cs="Arial"/>
          <w:color w:val="000000"/>
          <w:sz w:val="32"/>
          <w:szCs w:val="32"/>
          <w:lang w:eastAsia="es-CO"/>
        </w:rPr>
        <w:t xml:space="preserve"> se muestra la ventana de la f</w:t>
      </w:r>
      <w:r w:rsidR="00E03284">
        <w:rPr>
          <w:rFonts w:ascii="Arial" w:eastAsia="Times New Roman" w:hAnsi="Arial" w:cs="Arial"/>
          <w:color w:val="000000"/>
          <w:sz w:val="32"/>
          <w:szCs w:val="32"/>
          <w:lang w:eastAsia="es-CO"/>
        </w:rPr>
        <w:t>igura 3 con los campos para diligenciar</w:t>
      </w:r>
      <w:r w:rsidR="00BD42D3">
        <w:rPr>
          <w:rFonts w:ascii="Arial" w:eastAsia="Times New Roman" w:hAnsi="Arial" w:cs="Arial"/>
          <w:color w:val="000000"/>
          <w:sz w:val="32"/>
          <w:szCs w:val="32"/>
          <w:lang w:eastAsia="es-CO"/>
        </w:rPr>
        <w:t xml:space="preserve">, en ésta los remarcados en rojo son exigibles. </w:t>
      </w:r>
      <w:r w:rsidR="00E03284">
        <w:rPr>
          <w:rFonts w:ascii="Arial" w:eastAsia="Times New Roman" w:hAnsi="Arial" w:cs="Arial"/>
          <w:color w:val="000000"/>
          <w:sz w:val="32"/>
          <w:szCs w:val="32"/>
          <w:lang w:eastAsia="es-CO"/>
        </w:rPr>
        <w:t>El botón ‘Aceptar’ guarda en la base de datos la información digitada.</w:t>
      </w:r>
    </w:p>
    <w:p w:rsidR="00250372" w:rsidRDefault="00BD42D3" w:rsidP="009A2FCB">
      <w:pPr>
        <w:shd w:val="clear" w:color="auto" w:fill="FFFFFF"/>
        <w:spacing w:after="450" w:line="360" w:lineRule="atLeast"/>
        <w:jc w:val="both"/>
        <w:outlineLvl w:val="1"/>
        <w:rPr>
          <w:rFonts w:ascii="Arial" w:eastAsia="Times New Roman" w:hAnsi="Arial" w:cs="Arial"/>
          <w:color w:val="000000"/>
          <w:sz w:val="32"/>
          <w:szCs w:val="32"/>
          <w:lang w:eastAsia="es-CO"/>
        </w:rPr>
      </w:pPr>
      <w:r>
        <w:rPr>
          <w:rFonts w:ascii="Arial" w:eastAsia="Times New Roman" w:hAnsi="Arial" w:cs="Arial"/>
          <w:color w:val="000000"/>
          <w:sz w:val="32"/>
          <w:szCs w:val="32"/>
          <w:lang w:eastAsia="es-CO"/>
        </w:rPr>
        <w:t xml:space="preserve"> </w:t>
      </w:r>
    </w:p>
    <w:tbl>
      <w:tblPr>
        <w:tblStyle w:val="Tablaconcuadrcula"/>
        <w:tblW w:w="0" w:type="auto"/>
        <w:tblLook w:val="04A0" w:firstRow="1" w:lastRow="0" w:firstColumn="1" w:lastColumn="0" w:noHBand="0" w:noVBand="1"/>
      </w:tblPr>
      <w:tblGrid>
        <w:gridCol w:w="8828"/>
      </w:tblGrid>
      <w:tr w:rsidR="00067DFC" w:rsidTr="00067DFC">
        <w:tc>
          <w:tcPr>
            <w:tcW w:w="8828" w:type="dxa"/>
          </w:tcPr>
          <w:p w:rsidR="00067DFC" w:rsidRDefault="00067DFC" w:rsidP="009A2FCB">
            <w:pPr>
              <w:spacing w:after="450" w:line="360" w:lineRule="atLeast"/>
              <w:jc w:val="both"/>
              <w:outlineLvl w:val="1"/>
              <w:rPr>
                <w:rFonts w:ascii="Arial" w:eastAsia="Times New Roman" w:hAnsi="Arial" w:cs="Arial"/>
                <w:color w:val="000000"/>
                <w:sz w:val="32"/>
                <w:szCs w:val="32"/>
                <w:lang w:eastAsia="es-CO"/>
              </w:rPr>
            </w:pPr>
            <w:r>
              <w:rPr>
                <w:rFonts w:ascii="Arial" w:eastAsia="Times New Roman" w:hAnsi="Arial" w:cs="Arial"/>
                <w:noProof/>
                <w:color w:val="000000"/>
                <w:sz w:val="32"/>
                <w:szCs w:val="32"/>
                <w:lang w:eastAsia="es-CO"/>
              </w:rPr>
              <w:lastRenderedPageBreak/>
              <w:drawing>
                <wp:inline distT="0" distB="0" distL="0" distR="0">
                  <wp:extent cx="5612130" cy="3054985"/>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gendaReunion4.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3054985"/>
                          </a:xfrm>
                          <a:prstGeom prst="rect">
                            <a:avLst/>
                          </a:prstGeom>
                        </pic:spPr>
                      </pic:pic>
                    </a:graphicData>
                  </a:graphic>
                </wp:inline>
              </w:drawing>
            </w:r>
          </w:p>
        </w:tc>
      </w:tr>
    </w:tbl>
    <w:p w:rsidR="003C7A33" w:rsidRPr="007D663E" w:rsidRDefault="003C7A33" w:rsidP="003C7A33">
      <w:pPr>
        <w:shd w:val="clear" w:color="auto" w:fill="FFFFFF"/>
        <w:spacing w:after="450" w:line="360" w:lineRule="atLeast"/>
        <w:jc w:val="right"/>
        <w:outlineLvl w:val="1"/>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Figura 3</w:t>
      </w:r>
    </w:p>
    <w:p w:rsidR="00067DFC" w:rsidRDefault="003C7A33" w:rsidP="002F45A2">
      <w:pPr>
        <w:shd w:val="clear" w:color="auto" w:fill="FFFFFF"/>
        <w:spacing w:after="450" w:line="360" w:lineRule="atLeast"/>
        <w:jc w:val="both"/>
        <w:outlineLvl w:val="1"/>
        <w:rPr>
          <w:rFonts w:ascii="Arial" w:eastAsia="Times New Roman" w:hAnsi="Arial" w:cs="Arial"/>
          <w:color w:val="000000"/>
          <w:sz w:val="32"/>
          <w:szCs w:val="32"/>
          <w:lang w:eastAsia="es-CO"/>
        </w:rPr>
      </w:pPr>
      <w:r>
        <w:rPr>
          <w:rFonts w:ascii="Arial" w:eastAsia="Times New Roman" w:hAnsi="Arial" w:cs="Arial"/>
          <w:color w:val="000000"/>
          <w:sz w:val="32"/>
          <w:szCs w:val="32"/>
          <w:lang w:eastAsia="es-CO"/>
        </w:rPr>
        <w:t>Una vez que se ha trabajado con los invitados asistentes y de acuerdo al desarrollo de la reunión se trabaja con los temas a tratar. La ve</w:t>
      </w:r>
      <w:r w:rsidR="002F45A2">
        <w:rPr>
          <w:rFonts w:ascii="Arial" w:eastAsia="Times New Roman" w:hAnsi="Arial" w:cs="Arial"/>
          <w:color w:val="000000"/>
          <w:sz w:val="32"/>
          <w:szCs w:val="32"/>
          <w:lang w:eastAsia="es-CO"/>
        </w:rPr>
        <w:t xml:space="preserve">ntana se aprecia en la figura 4, el Botón </w:t>
      </w:r>
      <w:r w:rsidR="002F45A2">
        <w:rPr>
          <w:noProof/>
          <w:lang w:eastAsia="es-CO"/>
        </w:rPr>
        <w:drawing>
          <wp:inline distT="0" distB="0" distL="0" distR="0" wp14:anchorId="26078351" wp14:editId="09458043">
            <wp:extent cx="314325" cy="2190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325" cy="219075"/>
                    </a:xfrm>
                    <a:prstGeom prst="rect">
                      <a:avLst/>
                    </a:prstGeom>
                  </pic:spPr>
                </pic:pic>
              </a:graphicData>
            </a:graphic>
          </wp:inline>
        </w:drawing>
      </w:r>
      <w:r w:rsidR="002F45A2">
        <w:rPr>
          <w:rFonts w:ascii="Arial" w:eastAsia="Times New Roman" w:hAnsi="Arial" w:cs="Arial"/>
          <w:color w:val="000000"/>
          <w:sz w:val="32"/>
          <w:szCs w:val="32"/>
          <w:lang w:eastAsia="es-CO"/>
        </w:rPr>
        <w:t xml:space="preserve"> de la ventana de la figura 2 en la sección temas a tratar, permite ver esta ventana en la cual en el campo desarrollo, se digita las anotaciones que se hagan en el comité sobre este tema, también se puede hacer cambios sobre quien es el responsable de este punto y las fechas de asignación y de cumplimiento. </w:t>
      </w:r>
    </w:p>
    <w:p w:rsidR="002F45A2" w:rsidRDefault="002F45A2" w:rsidP="002F45A2">
      <w:pPr>
        <w:shd w:val="clear" w:color="auto" w:fill="FFFFFF"/>
        <w:spacing w:after="450" w:line="360" w:lineRule="atLeast"/>
        <w:jc w:val="both"/>
        <w:outlineLvl w:val="1"/>
        <w:rPr>
          <w:rFonts w:ascii="Arial" w:eastAsia="Times New Roman" w:hAnsi="Arial" w:cs="Arial"/>
          <w:color w:val="000000"/>
          <w:sz w:val="32"/>
          <w:szCs w:val="32"/>
          <w:lang w:eastAsia="es-CO"/>
        </w:rPr>
      </w:pPr>
      <w:r>
        <w:rPr>
          <w:rFonts w:ascii="Arial" w:eastAsia="Times New Roman" w:hAnsi="Arial" w:cs="Arial"/>
          <w:color w:val="000000"/>
          <w:sz w:val="32"/>
          <w:szCs w:val="32"/>
          <w:lang w:eastAsia="es-CO"/>
        </w:rPr>
        <w:t>Si</w:t>
      </w:r>
      <w:r w:rsidR="007071C3">
        <w:rPr>
          <w:rFonts w:ascii="Arial" w:eastAsia="Times New Roman" w:hAnsi="Arial" w:cs="Arial"/>
          <w:color w:val="000000"/>
          <w:sz w:val="32"/>
          <w:szCs w:val="32"/>
          <w:lang w:eastAsia="es-CO"/>
        </w:rPr>
        <w:t xml:space="preserve"> por alguna razón</w:t>
      </w:r>
      <w:r>
        <w:rPr>
          <w:rFonts w:ascii="Arial" w:eastAsia="Times New Roman" w:hAnsi="Arial" w:cs="Arial"/>
          <w:color w:val="000000"/>
          <w:sz w:val="32"/>
          <w:szCs w:val="32"/>
          <w:lang w:eastAsia="es-CO"/>
        </w:rPr>
        <w:t xml:space="preserve"> un tema no se</w:t>
      </w:r>
      <w:r w:rsidR="007071C3">
        <w:rPr>
          <w:rFonts w:ascii="Arial" w:eastAsia="Times New Roman" w:hAnsi="Arial" w:cs="Arial"/>
          <w:color w:val="000000"/>
          <w:sz w:val="32"/>
          <w:szCs w:val="32"/>
          <w:lang w:eastAsia="es-CO"/>
        </w:rPr>
        <w:t xml:space="preserve"> alcanza a cubrir </w:t>
      </w:r>
      <w:r>
        <w:rPr>
          <w:rFonts w:ascii="Arial" w:eastAsia="Times New Roman" w:hAnsi="Arial" w:cs="Arial"/>
          <w:color w:val="000000"/>
          <w:sz w:val="32"/>
          <w:szCs w:val="32"/>
          <w:lang w:eastAsia="es-CO"/>
        </w:rPr>
        <w:t>debe aplazarse para ser tratado en la siguiente reunión</w:t>
      </w:r>
      <w:r w:rsidR="00EA4E05">
        <w:rPr>
          <w:rFonts w:ascii="Arial" w:eastAsia="Times New Roman" w:hAnsi="Arial" w:cs="Arial"/>
          <w:color w:val="000000"/>
          <w:sz w:val="32"/>
          <w:szCs w:val="32"/>
          <w:lang w:eastAsia="es-CO"/>
        </w:rPr>
        <w:t>, dejándolo como pendiente</w:t>
      </w:r>
      <w:r>
        <w:rPr>
          <w:rFonts w:ascii="Arial" w:eastAsia="Times New Roman" w:hAnsi="Arial" w:cs="Arial"/>
          <w:color w:val="000000"/>
          <w:sz w:val="32"/>
          <w:szCs w:val="32"/>
          <w:lang w:eastAsia="es-CO"/>
        </w:rPr>
        <w:t>. Si definitivamente este tema no va se deja inactivo.</w:t>
      </w:r>
    </w:p>
    <w:p w:rsidR="002F45A2" w:rsidRDefault="002F45A2" w:rsidP="009A2FCB">
      <w:pPr>
        <w:shd w:val="clear" w:color="auto" w:fill="FFFFFF"/>
        <w:spacing w:after="450" w:line="360" w:lineRule="atLeast"/>
        <w:jc w:val="both"/>
        <w:outlineLvl w:val="1"/>
        <w:rPr>
          <w:rFonts w:ascii="Arial" w:eastAsia="Times New Roman" w:hAnsi="Arial" w:cs="Arial"/>
          <w:color w:val="000000"/>
          <w:sz w:val="32"/>
          <w:szCs w:val="32"/>
          <w:lang w:eastAsia="es-CO"/>
        </w:rPr>
      </w:pPr>
    </w:p>
    <w:tbl>
      <w:tblPr>
        <w:tblStyle w:val="Tablaconcuadrcula"/>
        <w:tblW w:w="0" w:type="auto"/>
        <w:tblLook w:val="04A0" w:firstRow="1" w:lastRow="0" w:firstColumn="1" w:lastColumn="0" w:noHBand="0" w:noVBand="1"/>
      </w:tblPr>
      <w:tblGrid>
        <w:gridCol w:w="8828"/>
      </w:tblGrid>
      <w:tr w:rsidR="003C7A33" w:rsidTr="003C7A33">
        <w:tc>
          <w:tcPr>
            <w:tcW w:w="8828" w:type="dxa"/>
          </w:tcPr>
          <w:p w:rsidR="003C7A33" w:rsidRDefault="002F45A2" w:rsidP="009A2FCB">
            <w:pPr>
              <w:spacing w:after="450" w:line="360" w:lineRule="atLeast"/>
              <w:jc w:val="both"/>
              <w:outlineLvl w:val="1"/>
              <w:rPr>
                <w:rFonts w:ascii="Arial" w:eastAsia="Times New Roman" w:hAnsi="Arial" w:cs="Arial"/>
                <w:color w:val="000000"/>
                <w:sz w:val="32"/>
                <w:szCs w:val="32"/>
                <w:lang w:eastAsia="es-CO"/>
              </w:rPr>
            </w:pPr>
            <w:r>
              <w:rPr>
                <w:rFonts w:ascii="Arial" w:eastAsia="Times New Roman" w:hAnsi="Arial" w:cs="Arial"/>
                <w:noProof/>
                <w:color w:val="000000"/>
                <w:sz w:val="32"/>
                <w:szCs w:val="32"/>
                <w:lang w:eastAsia="es-CO"/>
              </w:rPr>
              <w:lastRenderedPageBreak/>
              <w:drawing>
                <wp:inline distT="0" distB="0" distL="0" distR="0">
                  <wp:extent cx="5612130" cy="4700270"/>
                  <wp:effectExtent l="0" t="0" r="7620" b="508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eguimiento05.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4700270"/>
                          </a:xfrm>
                          <a:prstGeom prst="rect">
                            <a:avLst/>
                          </a:prstGeom>
                        </pic:spPr>
                      </pic:pic>
                    </a:graphicData>
                  </a:graphic>
                </wp:inline>
              </w:drawing>
            </w:r>
          </w:p>
        </w:tc>
      </w:tr>
    </w:tbl>
    <w:p w:rsidR="003C7A33" w:rsidRDefault="00EA4E05" w:rsidP="00EA4E05">
      <w:pPr>
        <w:shd w:val="clear" w:color="auto" w:fill="FFFFFF"/>
        <w:spacing w:after="450" w:line="360" w:lineRule="atLeast"/>
        <w:jc w:val="right"/>
        <w:outlineLvl w:val="1"/>
        <w:rPr>
          <w:rFonts w:ascii="Arial" w:eastAsia="Times New Roman" w:hAnsi="Arial" w:cs="Arial"/>
          <w:color w:val="000000"/>
          <w:sz w:val="32"/>
          <w:szCs w:val="32"/>
          <w:lang w:eastAsia="es-CO"/>
        </w:rPr>
      </w:pPr>
      <w:r>
        <w:rPr>
          <w:rFonts w:ascii="Arial" w:eastAsia="Times New Roman" w:hAnsi="Arial" w:cs="Arial"/>
          <w:color w:val="000000"/>
          <w:sz w:val="20"/>
          <w:szCs w:val="20"/>
          <w:lang w:eastAsia="es-CO"/>
        </w:rPr>
        <w:t xml:space="preserve">Figura </w:t>
      </w:r>
      <w:r w:rsidR="002F45A2">
        <w:rPr>
          <w:rFonts w:ascii="Arial" w:eastAsia="Times New Roman" w:hAnsi="Arial" w:cs="Arial"/>
          <w:color w:val="000000"/>
          <w:sz w:val="20"/>
          <w:szCs w:val="20"/>
          <w:lang w:eastAsia="es-CO"/>
        </w:rPr>
        <w:t>4</w:t>
      </w:r>
    </w:p>
    <w:p w:rsidR="00EA4E05" w:rsidRDefault="00EA4E05" w:rsidP="00EA4E05">
      <w:pPr>
        <w:shd w:val="clear" w:color="auto" w:fill="FFFFFF"/>
        <w:spacing w:after="450" w:line="360" w:lineRule="atLeast"/>
        <w:outlineLvl w:val="1"/>
        <w:rPr>
          <w:rFonts w:ascii="Arial" w:eastAsia="Times New Roman" w:hAnsi="Arial" w:cs="Arial"/>
          <w:color w:val="000000"/>
          <w:sz w:val="32"/>
          <w:szCs w:val="32"/>
          <w:lang w:eastAsia="es-CO"/>
        </w:rPr>
      </w:pPr>
      <w:r>
        <w:rPr>
          <w:rFonts w:ascii="Arial" w:eastAsia="Times New Roman" w:hAnsi="Arial" w:cs="Arial"/>
          <w:color w:val="000000"/>
          <w:sz w:val="32"/>
          <w:szCs w:val="32"/>
          <w:lang w:eastAsia="es-CO"/>
        </w:rPr>
        <w:t xml:space="preserve">Una vez finalizada la reunión, el botón </w:t>
      </w:r>
      <w:r>
        <w:rPr>
          <w:noProof/>
          <w:lang w:eastAsia="es-CO"/>
        </w:rPr>
        <w:drawing>
          <wp:inline distT="0" distB="0" distL="0" distR="0" wp14:anchorId="69379F03" wp14:editId="46B90012">
            <wp:extent cx="838200" cy="20002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38200" cy="200025"/>
                    </a:xfrm>
                    <a:prstGeom prst="rect">
                      <a:avLst/>
                    </a:prstGeom>
                  </pic:spPr>
                </pic:pic>
              </a:graphicData>
            </a:graphic>
          </wp:inline>
        </w:drawing>
      </w:r>
      <w:r>
        <w:rPr>
          <w:rFonts w:ascii="Arial" w:eastAsia="Times New Roman" w:hAnsi="Arial" w:cs="Arial"/>
          <w:color w:val="000000"/>
          <w:sz w:val="32"/>
          <w:szCs w:val="32"/>
          <w:lang w:eastAsia="es-CO"/>
        </w:rPr>
        <w:t xml:space="preserve"> permite asignarle un número de acta y prepararla para su impresión. Al dar clic sobre éste se muestra la ventana siguiente donde se digitará la fecha y hora de citación para la próxima reunión, este campo no es obligatorio y lo que se digita es solo informativo.</w:t>
      </w:r>
      <w:r>
        <w:rPr>
          <w:noProof/>
          <w:lang w:eastAsia="es-CO"/>
        </w:rPr>
        <w:drawing>
          <wp:inline distT="0" distB="0" distL="0" distR="0" wp14:anchorId="5DD9BFE8" wp14:editId="2590F2D5">
            <wp:extent cx="5612130" cy="408305"/>
            <wp:effectExtent l="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408305"/>
                    </a:xfrm>
                    <a:prstGeom prst="rect">
                      <a:avLst/>
                    </a:prstGeom>
                  </pic:spPr>
                </pic:pic>
              </a:graphicData>
            </a:graphic>
          </wp:inline>
        </w:drawing>
      </w:r>
    </w:p>
    <w:p w:rsidR="00EA4E05" w:rsidRDefault="00EA4E05" w:rsidP="00EA4E05">
      <w:pPr>
        <w:shd w:val="clear" w:color="auto" w:fill="FFFFFF"/>
        <w:spacing w:after="450" w:line="360" w:lineRule="atLeast"/>
        <w:outlineLvl w:val="1"/>
        <w:rPr>
          <w:rFonts w:ascii="Arial" w:eastAsia="Times New Roman" w:hAnsi="Arial" w:cs="Arial"/>
          <w:color w:val="000000"/>
          <w:sz w:val="32"/>
          <w:szCs w:val="32"/>
          <w:lang w:eastAsia="es-CO"/>
        </w:rPr>
      </w:pPr>
      <w:r>
        <w:rPr>
          <w:rFonts w:ascii="Arial" w:eastAsia="Times New Roman" w:hAnsi="Arial" w:cs="Arial"/>
          <w:color w:val="000000"/>
          <w:sz w:val="32"/>
          <w:szCs w:val="32"/>
          <w:lang w:eastAsia="es-CO"/>
        </w:rPr>
        <w:t>El botón Aceptar realiza lo indicado.</w:t>
      </w:r>
    </w:p>
    <w:p w:rsidR="00B67FB8" w:rsidRDefault="00B67FB8" w:rsidP="009A2FCB">
      <w:pPr>
        <w:shd w:val="clear" w:color="auto" w:fill="FFFFFF"/>
        <w:spacing w:after="450" w:line="360" w:lineRule="atLeast"/>
        <w:jc w:val="both"/>
        <w:outlineLvl w:val="1"/>
        <w:rPr>
          <w:rFonts w:ascii="Arial" w:eastAsia="Times New Roman" w:hAnsi="Arial" w:cs="Arial"/>
          <w:color w:val="000000"/>
          <w:sz w:val="32"/>
          <w:szCs w:val="32"/>
          <w:lang w:eastAsia="es-CO"/>
        </w:rPr>
      </w:pPr>
    </w:p>
    <w:p w:rsidR="00C51011" w:rsidRDefault="00C51011" w:rsidP="009A2FCB">
      <w:pPr>
        <w:shd w:val="clear" w:color="auto" w:fill="FFFFFF"/>
        <w:spacing w:after="450" w:line="360" w:lineRule="atLeast"/>
        <w:jc w:val="both"/>
        <w:outlineLvl w:val="1"/>
        <w:rPr>
          <w:rFonts w:ascii="Arial" w:eastAsia="Times New Roman" w:hAnsi="Arial" w:cs="Arial"/>
          <w:color w:val="000000"/>
          <w:sz w:val="32"/>
          <w:szCs w:val="32"/>
          <w:lang w:eastAsia="es-CO"/>
        </w:rPr>
      </w:pPr>
    </w:p>
    <w:p w:rsidR="00AF159E" w:rsidRPr="004372F8" w:rsidRDefault="00AF159E" w:rsidP="008A6110">
      <w:pPr>
        <w:shd w:val="clear" w:color="auto" w:fill="FFFFFF"/>
        <w:spacing w:after="0" w:line="240" w:lineRule="auto"/>
        <w:jc w:val="both"/>
        <w:rPr>
          <w:rFonts w:ascii="Arial" w:eastAsia="Times New Roman" w:hAnsi="Arial" w:cs="Arial"/>
          <w:color w:val="848484"/>
          <w:sz w:val="32"/>
          <w:szCs w:val="32"/>
          <w:lang w:eastAsia="es-CO"/>
        </w:rPr>
      </w:pPr>
    </w:p>
    <w:p w:rsidR="008A6110" w:rsidRPr="004372F8" w:rsidRDefault="008A6110" w:rsidP="008A6110">
      <w:pPr>
        <w:shd w:val="clear" w:color="auto" w:fill="FFFFFF"/>
        <w:spacing w:after="0" w:line="240" w:lineRule="auto"/>
        <w:jc w:val="both"/>
        <w:rPr>
          <w:rFonts w:ascii="Arial" w:eastAsia="Times New Roman" w:hAnsi="Arial" w:cs="Arial"/>
          <w:color w:val="848484"/>
          <w:sz w:val="32"/>
          <w:szCs w:val="32"/>
          <w:lang w:eastAsia="es-CO"/>
        </w:rPr>
      </w:pPr>
      <w:r w:rsidRPr="004372F8">
        <w:rPr>
          <w:rFonts w:ascii="Arial" w:eastAsia="Times New Roman" w:hAnsi="Arial" w:cs="Arial"/>
          <w:color w:val="848484"/>
          <w:sz w:val="32"/>
          <w:szCs w:val="32"/>
          <w:lang w:eastAsia="es-CO"/>
        </w:rPr>
        <w:t xml:space="preserve">- - - - - - - </w:t>
      </w:r>
    </w:p>
    <w:p w:rsidR="00B6722B" w:rsidRPr="004372F8" w:rsidRDefault="008A6110" w:rsidP="008A6110">
      <w:pPr>
        <w:shd w:val="clear" w:color="auto" w:fill="FFFFFF"/>
        <w:spacing w:after="0" w:line="240" w:lineRule="auto"/>
        <w:jc w:val="both"/>
        <w:rPr>
          <w:rFonts w:ascii="Arial" w:eastAsia="Times New Roman" w:hAnsi="Arial" w:cs="Arial"/>
          <w:color w:val="848484"/>
          <w:sz w:val="32"/>
          <w:szCs w:val="32"/>
          <w:lang w:eastAsia="es-CO"/>
        </w:rPr>
      </w:pPr>
      <w:r w:rsidRPr="004372F8">
        <w:rPr>
          <w:rFonts w:ascii="Arial" w:eastAsia="Times New Roman" w:hAnsi="Arial" w:cs="Arial"/>
          <w:color w:val="848484"/>
          <w:sz w:val="32"/>
          <w:szCs w:val="32"/>
          <w:lang w:eastAsia="es-CO"/>
        </w:rPr>
        <w:t>Fin del documento</w:t>
      </w:r>
      <w:r w:rsidR="00B6722B">
        <w:rPr>
          <w:rFonts w:ascii="Arial" w:eastAsia="Times New Roman" w:hAnsi="Arial" w:cs="Arial"/>
          <w:color w:val="848484"/>
          <w:sz w:val="32"/>
          <w:szCs w:val="32"/>
          <w:lang w:eastAsia="es-CO"/>
        </w:rPr>
        <w:t xml:space="preserve"> </w:t>
      </w:r>
    </w:p>
    <w:p w:rsidR="009D0FE9" w:rsidRPr="004372F8" w:rsidRDefault="009D0FE9" w:rsidP="009D0FE9">
      <w:pPr>
        <w:pStyle w:val="Prrafodelista"/>
        <w:shd w:val="clear" w:color="auto" w:fill="FFFFFF"/>
        <w:spacing w:after="360" w:line="240" w:lineRule="auto"/>
        <w:ind w:left="360"/>
        <w:jc w:val="both"/>
        <w:rPr>
          <w:rFonts w:ascii="Arial" w:eastAsia="Times New Roman" w:hAnsi="Arial" w:cs="Arial"/>
          <w:color w:val="848484"/>
          <w:sz w:val="32"/>
          <w:szCs w:val="32"/>
          <w:lang w:eastAsia="es-CO"/>
        </w:rPr>
      </w:pPr>
    </w:p>
    <w:sectPr w:rsidR="009D0FE9" w:rsidRPr="004372F8">
      <w:headerReference w:type="default" r:id="rId18"/>
      <w:foot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1BC3" w:rsidRDefault="00431BC3" w:rsidP="004034C2">
      <w:pPr>
        <w:spacing w:after="0" w:line="240" w:lineRule="auto"/>
      </w:pPr>
      <w:r>
        <w:separator/>
      </w:r>
    </w:p>
  </w:endnote>
  <w:endnote w:type="continuationSeparator" w:id="0">
    <w:p w:rsidR="00431BC3" w:rsidRDefault="00431BC3" w:rsidP="00403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5213" w:rsidRPr="00FB2ADC" w:rsidRDefault="00B15213" w:rsidP="00B10FCD">
    <w:pPr>
      <w:pStyle w:val="Piedepgina"/>
      <w:ind w:left="4614" w:firstLine="2466"/>
    </w:pPr>
    <w:r w:rsidRPr="000A3A51">
      <w:rPr>
        <w:rFonts w:asciiTheme="majorHAnsi" w:eastAsiaTheme="majorEastAsia" w:hAnsiTheme="majorHAnsi" w:cstheme="majorBidi"/>
        <w:i/>
        <w:noProof/>
        <w:color w:val="5B9BD5" w:themeColor="accent1"/>
        <w:sz w:val="20"/>
        <w:szCs w:val="20"/>
        <w:lang w:eastAsia="es-CO"/>
      </w:rPr>
      <mc:AlternateContent>
        <mc:Choice Requires="wps">
          <w:drawing>
            <wp:anchor distT="0" distB="0" distL="114300" distR="114300" simplePos="0" relativeHeight="251659264" behindDoc="0" locked="0" layoutInCell="1" allowOverlap="1" wp14:anchorId="7BCC39AA" wp14:editId="64CD2212">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e="http://schemas.microsoft.com/office/word/2015/wordml/symex" xmlns:cx="http://schemas.microsoft.com/office/drawing/2014/chartex">
          <w:pict>
            <v:rect w14:anchorId="6594622F"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rFonts w:eastAsiaTheme="majorEastAsia" w:cstheme="majorBidi"/>
        <w:color w:val="000000" w:themeColor="text1"/>
        <w:sz w:val="20"/>
        <w:szCs w:val="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FB2ADC">
      <w:rPr>
        <w:rFonts w:eastAsiaTheme="majorEastAsia" w:cstheme="majorBidi"/>
        <w:color w:val="000000" w:themeColor="text1"/>
        <w:sz w:val="20"/>
        <w:szCs w:val="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ág. </w:t>
    </w:r>
    <w:r w:rsidRPr="00FB2ADC">
      <w:rPr>
        <w:rFonts w:eastAsiaTheme="majorEastAsia" w:cstheme="majorBid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B2ADC">
      <w:rPr>
        <w:rFonts w:eastAsiaTheme="majorEastAsia" w:cstheme="majorBid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PAGE    \* MERGEFORMAT</w:instrText>
    </w:r>
    <w:r w:rsidRPr="00FB2ADC">
      <w:rPr>
        <w:rFonts w:eastAsiaTheme="majorEastAsia" w:cstheme="majorBid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A47290" w:rsidRPr="00A47290">
      <w:rPr>
        <w:rFonts w:eastAsiaTheme="majorEastAsia" w:cstheme="majorBidi"/>
        <w:noProof/>
        <w:color w:val="000000" w:themeColor="text1"/>
        <w:sz w:val="20"/>
        <w:szCs w:val="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FB2ADC">
      <w:rPr>
        <w:rFonts w:eastAsiaTheme="majorEastAsia" w:cstheme="majorBid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1BC3" w:rsidRDefault="00431BC3" w:rsidP="004034C2">
      <w:pPr>
        <w:spacing w:after="0" w:line="240" w:lineRule="auto"/>
      </w:pPr>
      <w:r>
        <w:separator/>
      </w:r>
    </w:p>
  </w:footnote>
  <w:footnote w:type="continuationSeparator" w:id="0">
    <w:p w:rsidR="00431BC3" w:rsidRDefault="00431BC3" w:rsidP="004034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6"/>
      <w:gridCol w:w="6252"/>
    </w:tblGrid>
    <w:tr w:rsidR="00B15213" w:rsidTr="004034C2">
      <w:tc>
        <w:tcPr>
          <w:tcW w:w="2547" w:type="dxa"/>
        </w:tcPr>
        <w:p w:rsidR="00B15213" w:rsidRDefault="00B15213">
          <w:pPr>
            <w:pStyle w:val="Encabezado"/>
          </w:pPr>
          <w:r>
            <w:rPr>
              <w:noProof/>
              <w:lang w:eastAsia="es-CO"/>
            </w:rPr>
            <w:drawing>
              <wp:inline distT="0" distB="0" distL="0" distR="0" wp14:anchorId="723AE26B" wp14:editId="580D04F3">
                <wp:extent cx="1498600" cy="322869"/>
                <wp:effectExtent l="0" t="0" r="635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m.PNG"/>
                        <pic:cNvPicPr/>
                      </pic:nvPicPr>
                      <pic:blipFill>
                        <a:blip r:embed="rId1">
                          <a:extLst>
                            <a:ext uri="{28A0092B-C50C-407E-A947-70E740481C1C}">
                              <a14:useLocalDpi xmlns:a14="http://schemas.microsoft.com/office/drawing/2010/main" val="0"/>
                            </a:ext>
                          </a:extLst>
                        </a:blip>
                        <a:stretch>
                          <a:fillRect/>
                        </a:stretch>
                      </pic:blipFill>
                      <pic:spPr>
                        <a:xfrm>
                          <a:off x="0" y="0"/>
                          <a:ext cx="1563337" cy="336816"/>
                        </a:xfrm>
                        <a:prstGeom prst="rect">
                          <a:avLst/>
                        </a:prstGeom>
                      </pic:spPr>
                    </pic:pic>
                  </a:graphicData>
                </a:graphic>
              </wp:inline>
            </w:drawing>
          </w:r>
        </w:p>
      </w:tc>
      <w:tc>
        <w:tcPr>
          <w:tcW w:w="6281" w:type="dxa"/>
        </w:tcPr>
        <w:p w:rsidR="00B15213" w:rsidRPr="004034C2" w:rsidRDefault="00B15213" w:rsidP="004034C2">
          <w:pPr>
            <w:pStyle w:val="Encabezado"/>
            <w:jc w:val="center"/>
            <w:rPr>
              <w:sz w:val="24"/>
              <w:szCs w:val="24"/>
            </w:rPr>
          </w:pPr>
          <w:r w:rsidRPr="004034C2">
            <w:rPr>
              <w:sz w:val="24"/>
              <w:szCs w:val="24"/>
            </w:rPr>
            <w:t>Sistema para programación, control y seguimiento de reuniones</w:t>
          </w:r>
        </w:p>
      </w:tc>
    </w:tr>
  </w:tbl>
  <w:p w:rsidR="00B15213" w:rsidRDefault="00B15213">
    <w:pPr>
      <w:pStyle w:val="Encabezado"/>
    </w:pPr>
  </w:p>
  <w:p w:rsidR="00B15213" w:rsidRDefault="00B1521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6.25pt;height:20.25pt;visibility:visible;mso-wrap-style:square" o:bullet="t">
        <v:imagedata r:id="rId1" o:title=""/>
      </v:shape>
    </w:pict>
  </w:numPicBullet>
  <w:abstractNum w:abstractNumId="0" w15:restartNumberingAfterBreak="0">
    <w:nsid w:val="08821860"/>
    <w:multiLevelType w:val="hybridMultilevel"/>
    <w:tmpl w:val="8C449034"/>
    <w:lvl w:ilvl="0" w:tplc="9198F508">
      <w:start w:val="1"/>
      <w:numFmt w:val="bullet"/>
      <w:lvlText w:val=""/>
      <w:lvlPicBulletId w:val="0"/>
      <w:lvlJc w:val="left"/>
      <w:pPr>
        <w:tabs>
          <w:tab w:val="num" w:pos="720"/>
        </w:tabs>
        <w:ind w:left="720" w:hanging="360"/>
      </w:pPr>
      <w:rPr>
        <w:rFonts w:ascii="Symbol" w:hAnsi="Symbol" w:hint="default"/>
      </w:rPr>
    </w:lvl>
    <w:lvl w:ilvl="1" w:tplc="E10E6B6E" w:tentative="1">
      <w:start w:val="1"/>
      <w:numFmt w:val="bullet"/>
      <w:lvlText w:val=""/>
      <w:lvlJc w:val="left"/>
      <w:pPr>
        <w:tabs>
          <w:tab w:val="num" w:pos="1440"/>
        </w:tabs>
        <w:ind w:left="1440" w:hanging="360"/>
      </w:pPr>
      <w:rPr>
        <w:rFonts w:ascii="Symbol" w:hAnsi="Symbol" w:hint="default"/>
      </w:rPr>
    </w:lvl>
    <w:lvl w:ilvl="2" w:tplc="FADEA2FA" w:tentative="1">
      <w:start w:val="1"/>
      <w:numFmt w:val="bullet"/>
      <w:lvlText w:val=""/>
      <w:lvlJc w:val="left"/>
      <w:pPr>
        <w:tabs>
          <w:tab w:val="num" w:pos="2160"/>
        </w:tabs>
        <w:ind w:left="2160" w:hanging="360"/>
      </w:pPr>
      <w:rPr>
        <w:rFonts w:ascii="Symbol" w:hAnsi="Symbol" w:hint="default"/>
      </w:rPr>
    </w:lvl>
    <w:lvl w:ilvl="3" w:tplc="FB68858E" w:tentative="1">
      <w:start w:val="1"/>
      <w:numFmt w:val="bullet"/>
      <w:lvlText w:val=""/>
      <w:lvlJc w:val="left"/>
      <w:pPr>
        <w:tabs>
          <w:tab w:val="num" w:pos="2880"/>
        </w:tabs>
        <w:ind w:left="2880" w:hanging="360"/>
      </w:pPr>
      <w:rPr>
        <w:rFonts w:ascii="Symbol" w:hAnsi="Symbol" w:hint="default"/>
      </w:rPr>
    </w:lvl>
    <w:lvl w:ilvl="4" w:tplc="3A5423AC" w:tentative="1">
      <w:start w:val="1"/>
      <w:numFmt w:val="bullet"/>
      <w:lvlText w:val=""/>
      <w:lvlJc w:val="left"/>
      <w:pPr>
        <w:tabs>
          <w:tab w:val="num" w:pos="3600"/>
        </w:tabs>
        <w:ind w:left="3600" w:hanging="360"/>
      </w:pPr>
      <w:rPr>
        <w:rFonts w:ascii="Symbol" w:hAnsi="Symbol" w:hint="default"/>
      </w:rPr>
    </w:lvl>
    <w:lvl w:ilvl="5" w:tplc="CA48E130" w:tentative="1">
      <w:start w:val="1"/>
      <w:numFmt w:val="bullet"/>
      <w:lvlText w:val=""/>
      <w:lvlJc w:val="left"/>
      <w:pPr>
        <w:tabs>
          <w:tab w:val="num" w:pos="4320"/>
        </w:tabs>
        <w:ind w:left="4320" w:hanging="360"/>
      </w:pPr>
      <w:rPr>
        <w:rFonts w:ascii="Symbol" w:hAnsi="Symbol" w:hint="default"/>
      </w:rPr>
    </w:lvl>
    <w:lvl w:ilvl="6" w:tplc="96EC6B80" w:tentative="1">
      <w:start w:val="1"/>
      <w:numFmt w:val="bullet"/>
      <w:lvlText w:val=""/>
      <w:lvlJc w:val="left"/>
      <w:pPr>
        <w:tabs>
          <w:tab w:val="num" w:pos="5040"/>
        </w:tabs>
        <w:ind w:left="5040" w:hanging="360"/>
      </w:pPr>
      <w:rPr>
        <w:rFonts w:ascii="Symbol" w:hAnsi="Symbol" w:hint="default"/>
      </w:rPr>
    </w:lvl>
    <w:lvl w:ilvl="7" w:tplc="80DE466C" w:tentative="1">
      <w:start w:val="1"/>
      <w:numFmt w:val="bullet"/>
      <w:lvlText w:val=""/>
      <w:lvlJc w:val="left"/>
      <w:pPr>
        <w:tabs>
          <w:tab w:val="num" w:pos="5760"/>
        </w:tabs>
        <w:ind w:left="5760" w:hanging="360"/>
      </w:pPr>
      <w:rPr>
        <w:rFonts w:ascii="Symbol" w:hAnsi="Symbol" w:hint="default"/>
      </w:rPr>
    </w:lvl>
    <w:lvl w:ilvl="8" w:tplc="E8D4D400"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2D40C05"/>
    <w:multiLevelType w:val="hybridMultilevel"/>
    <w:tmpl w:val="6330B0C2"/>
    <w:lvl w:ilvl="0" w:tplc="5F5CCDF8">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F393E2C"/>
    <w:multiLevelType w:val="multilevel"/>
    <w:tmpl w:val="6D76D4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89D"/>
    <w:rsid w:val="000071C0"/>
    <w:rsid w:val="00040E3D"/>
    <w:rsid w:val="00047638"/>
    <w:rsid w:val="00061DFE"/>
    <w:rsid w:val="00067DFC"/>
    <w:rsid w:val="00094623"/>
    <w:rsid w:val="00097874"/>
    <w:rsid w:val="000A3A51"/>
    <w:rsid w:val="001800E0"/>
    <w:rsid w:val="001839DB"/>
    <w:rsid w:val="001A1F40"/>
    <w:rsid w:val="002013B9"/>
    <w:rsid w:val="00217F0C"/>
    <w:rsid w:val="00250372"/>
    <w:rsid w:val="0025477C"/>
    <w:rsid w:val="00291E6F"/>
    <w:rsid w:val="002E67E6"/>
    <w:rsid w:val="002F45A2"/>
    <w:rsid w:val="003761B2"/>
    <w:rsid w:val="003A7BED"/>
    <w:rsid w:val="003B7AE6"/>
    <w:rsid w:val="003C7A33"/>
    <w:rsid w:val="004034C2"/>
    <w:rsid w:val="004120C6"/>
    <w:rsid w:val="00431BC3"/>
    <w:rsid w:val="004372F8"/>
    <w:rsid w:val="004862B7"/>
    <w:rsid w:val="00522621"/>
    <w:rsid w:val="005A32D0"/>
    <w:rsid w:val="00692296"/>
    <w:rsid w:val="006A1958"/>
    <w:rsid w:val="006C438A"/>
    <w:rsid w:val="007071C3"/>
    <w:rsid w:val="00711707"/>
    <w:rsid w:val="007214D7"/>
    <w:rsid w:val="007966F5"/>
    <w:rsid w:val="007D663E"/>
    <w:rsid w:val="007F728C"/>
    <w:rsid w:val="0081289D"/>
    <w:rsid w:val="0082290A"/>
    <w:rsid w:val="008A6110"/>
    <w:rsid w:val="008C28AD"/>
    <w:rsid w:val="00936A93"/>
    <w:rsid w:val="00953AAC"/>
    <w:rsid w:val="009A2FCB"/>
    <w:rsid w:val="009B1CD6"/>
    <w:rsid w:val="009B3D89"/>
    <w:rsid w:val="009C67D3"/>
    <w:rsid w:val="009D0FE9"/>
    <w:rsid w:val="00A21529"/>
    <w:rsid w:val="00A47290"/>
    <w:rsid w:val="00A82418"/>
    <w:rsid w:val="00AB207A"/>
    <w:rsid w:val="00AD2F12"/>
    <w:rsid w:val="00AD4367"/>
    <w:rsid w:val="00AE0C4D"/>
    <w:rsid w:val="00AE3D06"/>
    <w:rsid w:val="00AF159E"/>
    <w:rsid w:val="00B10FCD"/>
    <w:rsid w:val="00B15213"/>
    <w:rsid w:val="00B63330"/>
    <w:rsid w:val="00B6722B"/>
    <w:rsid w:val="00B67FB8"/>
    <w:rsid w:val="00BD3D0D"/>
    <w:rsid w:val="00BD42D3"/>
    <w:rsid w:val="00C04CE8"/>
    <w:rsid w:val="00C51011"/>
    <w:rsid w:val="00D16B25"/>
    <w:rsid w:val="00D4310B"/>
    <w:rsid w:val="00D461BB"/>
    <w:rsid w:val="00D72FDE"/>
    <w:rsid w:val="00D865E9"/>
    <w:rsid w:val="00DB4D54"/>
    <w:rsid w:val="00E03284"/>
    <w:rsid w:val="00E13CB6"/>
    <w:rsid w:val="00E42189"/>
    <w:rsid w:val="00E65673"/>
    <w:rsid w:val="00EA4E05"/>
    <w:rsid w:val="00EC3E47"/>
    <w:rsid w:val="00F743E2"/>
    <w:rsid w:val="00FB2ADC"/>
    <w:rsid w:val="00FB73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6EDA98-3E52-4B39-B52F-3727B1F75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81289D"/>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1289D"/>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81289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6C438A"/>
    <w:pPr>
      <w:ind w:left="720"/>
      <w:contextualSpacing/>
    </w:pPr>
  </w:style>
  <w:style w:type="table" w:styleId="Tablaconcuadrcula">
    <w:name w:val="Table Grid"/>
    <w:basedOn w:val="Tablanormal"/>
    <w:uiPriority w:val="39"/>
    <w:rsid w:val="009D0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34C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034C2"/>
  </w:style>
  <w:style w:type="paragraph" w:styleId="Piedepgina">
    <w:name w:val="footer"/>
    <w:basedOn w:val="Normal"/>
    <w:link w:val="PiedepginaCar"/>
    <w:uiPriority w:val="99"/>
    <w:unhideWhenUsed/>
    <w:rsid w:val="004034C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34C2"/>
  </w:style>
  <w:style w:type="paragraph" w:styleId="Textodeglobo">
    <w:name w:val="Balloon Text"/>
    <w:basedOn w:val="Normal"/>
    <w:link w:val="TextodegloboCar"/>
    <w:uiPriority w:val="99"/>
    <w:semiHidden/>
    <w:unhideWhenUsed/>
    <w:rsid w:val="00040E3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0E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641805">
      <w:bodyDiv w:val="1"/>
      <w:marLeft w:val="0"/>
      <w:marRight w:val="0"/>
      <w:marTop w:val="0"/>
      <w:marBottom w:val="0"/>
      <w:divBdr>
        <w:top w:val="none" w:sz="0" w:space="0" w:color="auto"/>
        <w:left w:val="none" w:sz="0" w:space="0" w:color="auto"/>
        <w:bottom w:val="none" w:sz="0" w:space="0" w:color="auto"/>
        <w:right w:val="none" w:sz="0" w:space="0" w:color="auto"/>
      </w:divBdr>
      <w:divsChild>
        <w:div w:id="2126464888">
          <w:marLeft w:val="-225"/>
          <w:marRight w:val="-225"/>
          <w:marTop w:val="0"/>
          <w:marBottom w:val="0"/>
          <w:divBdr>
            <w:top w:val="none" w:sz="0" w:space="0" w:color="auto"/>
            <w:left w:val="none" w:sz="0" w:space="0" w:color="auto"/>
            <w:bottom w:val="none" w:sz="0" w:space="0" w:color="auto"/>
            <w:right w:val="none" w:sz="0" w:space="0" w:color="auto"/>
          </w:divBdr>
          <w:divsChild>
            <w:div w:id="560823018">
              <w:marLeft w:val="4388"/>
              <w:marRight w:val="0"/>
              <w:marTop w:val="0"/>
              <w:marBottom w:val="0"/>
              <w:divBdr>
                <w:top w:val="none" w:sz="0" w:space="0" w:color="auto"/>
                <w:left w:val="none" w:sz="0" w:space="0" w:color="auto"/>
                <w:bottom w:val="none" w:sz="0" w:space="0" w:color="auto"/>
                <w:right w:val="none" w:sz="0" w:space="0" w:color="auto"/>
              </w:divBdr>
              <w:divsChild>
                <w:div w:id="16176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79785">
          <w:marLeft w:val="0"/>
          <w:marRight w:val="0"/>
          <w:marTop w:val="0"/>
          <w:marBottom w:val="0"/>
          <w:divBdr>
            <w:top w:val="none" w:sz="0" w:space="0" w:color="auto"/>
            <w:left w:val="none" w:sz="0" w:space="0" w:color="auto"/>
            <w:bottom w:val="none" w:sz="0" w:space="0" w:color="auto"/>
            <w:right w:val="none" w:sz="0" w:space="0" w:color="auto"/>
          </w:divBdr>
          <w:divsChild>
            <w:div w:id="2138063090">
              <w:marLeft w:val="-225"/>
              <w:marRight w:val="-225"/>
              <w:marTop w:val="0"/>
              <w:marBottom w:val="0"/>
              <w:divBdr>
                <w:top w:val="none" w:sz="0" w:space="0" w:color="auto"/>
                <w:left w:val="none" w:sz="0" w:space="0" w:color="auto"/>
                <w:bottom w:val="none" w:sz="0" w:space="0" w:color="auto"/>
                <w:right w:val="none" w:sz="0" w:space="0" w:color="auto"/>
              </w:divBdr>
              <w:divsChild>
                <w:div w:id="1649019071">
                  <w:marLeft w:val="43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50185-18CE-4897-9955-B2B8042F7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451</Words>
  <Characters>2481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dc:creator>
  <cp:keywords/>
  <dc:description/>
  <cp:lastModifiedBy>Alvaro Ortiz Castellanos</cp:lastModifiedBy>
  <cp:revision>9</cp:revision>
  <cp:lastPrinted>2018-01-02T16:29:00Z</cp:lastPrinted>
  <dcterms:created xsi:type="dcterms:W3CDTF">2018-03-08T22:07:00Z</dcterms:created>
  <dcterms:modified xsi:type="dcterms:W3CDTF">2018-03-09T16:31:00Z</dcterms:modified>
</cp:coreProperties>
</file>