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E6" w:rsidRDefault="00623DA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Instalación</w:t>
      </w:r>
    </w:p>
    <w:p w:rsidR="00CC4883" w:rsidRDefault="00CC4883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aplicación es un software desarrollado para ser utilizado esencialmente en la WEB, aunque puede usarse en un servidor de 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red</w:t>
      </w:r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manera local, no es aconsejable instalarlo en un equipo sin acceso a red pues pierde su objetivo de ser multiusuario.</w:t>
      </w:r>
    </w:p>
    <w:p w:rsidR="0016406A" w:rsidRDefault="00623DA2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Este procedimiento ilustra como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instalar la aplicación</w:t>
      </w:r>
      <w:r w:rsidR="00DF6EA7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</w:t>
      </w:r>
      <w:r w:rsidR="00BB0F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Inicialmente s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 d</w:t>
      </w:r>
      <w:bookmarkStart w:id="0" w:name="_GoBack"/>
      <w:bookmarkEnd w:id="0"/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ebe tomar </w:t>
      </w:r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carpeta </w:t>
      </w:r>
      <w:r w:rsidR="006A7FE9" w:rsidRP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</w:t>
      </w:r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</w:t>
      </w:r>
      <w:r w:rsidR="00DF6EA7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os objetos descargados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</w:t>
      </w:r>
      <w:r w:rsidR="006379AE" w:rsidRP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github</w:t>
      </w:r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o de nuestra página </w:t>
      </w:r>
      <w:r w:rsidR="00EC5C2D" w:rsidRP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http://atomingenieria.com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el</w:t>
      </w:r>
      <w:r w:rsidR="00EC5C2D" w:rsidRP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botón utilitarios, enlace </w:t>
      </w:r>
      <w:r w:rsidR="00EC5C2D" w:rsidRPr="002F3FF5">
        <w:rPr>
          <w:rFonts w:ascii="Arial" w:eastAsia="Times New Roman" w:hAnsi="Arial" w:cs="Arial"/>
          <w:b/>
          <w:bCs/>
          <w:color w:val="848484"/>
          <w:sz w:val="24"/>
          <w:szCs w:val="24"/>
          <w:lang w:eastAsia="es-CO"/>
        </w:rPr>
        <w:t>MULTI</w:t>
      </w:r>
      <w:r w:rsidR="00EC5C2D" w:rsidRPr="002F3FF5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MEETING </w:t>
      </w:r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y copiarlos en la carpeta de producción del servidor de aplicaciones que indique el administrador de la WEB.</w:t>
      </w:r>
      <w:r w:rsidR="0016406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aplicación utiliza el</w:t>
      </w:r>
      <w:r w:rsidR="0016406A" w:rsidRP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 sistema de gestión de bases de datos relacional</w:t>
      </w:r>
      <w:r w:rsidR="0016406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MySql versión 5.x.x, el desarrollo de los módulos en el servidor están en PHP 5.x, el desarrollo en la parte visual del cliente está escrita en angularJs, bootstrap y algunas funcionalidades en javascript y Jquery.</w:t>
      </w:r>
    </w:p>
    <w:p w:rsidR="00F02724" w:rsidRDefault="0016406A" w:rsidP="00EC5C2D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 esto, se debe instalar el ambiente de producción ap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opiado: s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utiliza WAMP </w:t>
      </w:r>
      <w:r w:rsidR="006A7FE9">
        <w:rPr>
          <w:rStyle w:val="Refdenotaalfinal"/>
          <w:rFonts w:ascii="Arial" w:eastAsia="Times New Roman" w:hAnsi="Arial" w:cs="Arial"/>
          <w:color w:val="848484"/>
          <w:sz w:val="32"/>
          <w:szCs w:val="32"/>
          <w:lang w:eastAsia="es-CO"/>
        </w:rPr>
        <w:endnoteReference w:id="1"/>
      </w:r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la ruta</w:t>
      </w:r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F027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r w:rsid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wamp/</w:t>
      </w:r>
      <w:r w:rsidR="00316480" w:rsidRP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www</w:t>
      </w:r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emplea XAMPP</w:t>
      </w:r>
      <w:r w:rsidR="003275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E26DE">
        <w:rPr>
          <w:rStyle w:val="Refdenotaalfinal"/>
          <w:rFonts w:ascii="Arial" w:eastAsia="Times New Roman" w:hAnsi="Arial" w:cs="Arial"/>
          <w:color w:val="848484"/>
          <w:sz w:val="32"/>
          <w:szCs w:val="32"/>
          <w:lang w:eastAsia="es-CO"/>
        </w:rPr>
        <w:endnoteReference w:id="2"/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coloca en la ruta /xampp/</w:t>
      </w:r>
      <w:r w:rsidR="00AE26DE" w:rsidRP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htdocs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F8339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se emplea otro producto, siga las instrucciones que da el Administrador de la WEB.</w:t>
      </w:r>
    </w:p>
    <w:p w:rsidR="00EC5C2D" w:rsidRDefault="003275D3" w:rsidP="00CA5003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Debe configurar el puerto, </w:t>
      </w:r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usuario y  contraseña de la base de datos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normalmente el servidor de páginas WEB que se instala es apache y el archivo de configuración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5B79AA" w:rsidRP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httpd.conf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está en la ruta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/apache/</w:t>
      </w:r>
      <w:r w:rsidR="005B79AA" w:rsidRP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conf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el puerto por defecto es el 80 y el servidor se llama localhost o su dirección ip 127.0.0.1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probar que todo está bien instalado y el servidor de páginas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apache responde bien digite en la barra del navegador localhost o localhost:no de puerto escogido, el servidor responderá sin error.</w:t>
      </w:r>
    </w:p>
    <w:p w:rsidR="00B30490" w:rsidRDefault="0016406A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Una vez instalada la aplicación se debe crear la base de datos, 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para lo cual se crea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primero un usuario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su contraseña</w:t>
      </w:r>
      <w:r w:rsidR="00B3049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para esto use el producto phpMyAdmin digitando en la barra del servidor localhost:puerto/</w:t>
      </w:r>
      <w:r w:rsidR="00B30490" w:rsidRPr="00B3049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phpmyadmin/</w:t>
      </w:r>
      <w:r w:rsidR="00B3049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vaya a </w:t>
      </w:r>
      <w:r w:rsidR="00B3049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pestaña cuenta de usuarios, en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el enlace </w:t>
      </w:r>
      <w:r w:rsidR="00B3049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agregar cuenta de usuario s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iga las instrucciones incluyendo nombre de usuario, nombre del host (local o el que proporcione el administrador WEB) y contraseña.</w:t>
      </w:r>
    </w:p>
    <w:p w:rsidR="00EC5C2D" w:rsidRDefault="00300FA2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instalar la base de datos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realizan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dos pasos, primero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emplea la página web </w:t>
      </w:r>
    </w:p>
    <w:p w:rsidR="00C65FDE" w:rsidRDefault="0015206B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hyperlink r:id="rId8" w:history="1">
        <w:r w:rsidR="00F02724" w:rsidRPr="008674C8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http://atomingenieria.com/multimeeting/instala.php</w:t>
        </w:r>
      </w:hyperlink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al ingres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allí 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aparece la siguiente ventana: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C65FDE" w:rsidTr="0015206B">
        <w:tc>
          <w:tcPr>
            <w:tcW w:w="8828" w:type="dxa"/>
          </w:tcPr>
          <w:p w:rsidR="00C65FDE" w:rsidRDefault="00CA5003" w:rsidP="0015206B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2331EC4" wp14:editId="7CA297E6">
                  <wp:extent cx="5612130" cy="26885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DE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En la ventana anterior de debe diligenciar: el nombre del servidor de base de datos, normalmente es localhost o su dirección ip 127.0.0.1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el nombre que le proporcione el Administrador Web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instalación</w:t>
      </w:r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asume loc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alhost.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Debe indicar el nombre de la base de datos a utilizar, la aplicación sugiere el nombre mmeeting, también lo puede cambiar. El usuario y su contraseña (password) deben estar creados previamente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se crearon en el paso anterior,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sus valores se llenan en los campos indicados, se asume una instalación básica con el nombre estándar de root para el usuario y sin contraseña. Para diligenciar el campo Estado</w:t>
      </w:r>
      <w:r w:rsidR="00CA500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tenga en cuenta que si ha hecho su donación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puede marcar ONLINE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le dará acceso ilimitado a múltiples comités, de lo contrario indique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LITE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permite el acceso a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uno solo, este es el valor por defecto.</w:t>
      </w:r>
    </w:p>
    <w:p w:rsidR="00F247B6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donación es importante pues permitirá apoyar el desarrollo de nuevas funcionalidades y la actualización del software a la última tecnología de la cual usted va ser beneficiado.</w:t>
      </w:r>
    </w:p>
    <w:p w:rsidR="00F247B6" w:rsidRDefault="00C65FDE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Al dar clic en actualizar, se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valida la información digitada y si es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aceptada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archivo de control mm.ctl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6F27E1">
        <w:rPr>
          <w:rStyle w:val="Refdenotaalfinal"/>
          <w:rFonts w:ascii="Arial" w:eastAsia="Times New Roman" w:hAnsi="Arial" w:cs="Arial"/>
          <w:color w:val="848484"/>
          <w:sz w:val="32"/>
          <w:szCs w:val="32"/>
          <w:lang w:eastAsia="es-CO"/>
        </w:rPr>
        <w:endnoteReference w:id="3"/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es import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ante para el acceso a los datos, al final 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 presenta una ventana similar a la siguiente.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F247B6" w:rsidTr="00F247B6">
        <w:tc>
          <w:tcPr>
            <w:tcW w:w="8828" w:type="dxa"/>
          </w:tcPr>
          <w:p w:rsidR="00F247B6" w:rsidRDefault="00537562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612130" cy="3782695"/>
                  <wp:effectExtent l="0" t="0" r="762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stal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DE" w:rsidRPr="00BC0F6E" w:rsidRDefault="001A087E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desea visualizar el manual de instalación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sus videos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el folleto de la aplicación, use los botones indicados. Debajo de los botones encuent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ra las instrucciones para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crear la base de datos que 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indicó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para esto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debe ejecutar el script </w:t>
      </w:r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.sql que se encuentr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 en la carpeta de scripts, 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/multimeeting/</w:t>
      </w:r>
      <w:r w:rsidR="006F27E1" w:rsidRP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scripts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cual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crea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 tablas y r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estricciones necesarias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la aplicación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 El</w:t>
      </w:r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script 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crea la empresa atomingenieria, un perfil de usuario y un usuario de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ingreso que es el administrador, el usuario es </w:t>
      </w:r>
      <w:hyperlink r:id="rId11" w:history="1">
        <w:r w:rsidR="00F247B6" w:rsidRPr="003234D9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admin@com.co</w:t>
        </w:r>
      </w:hyperlink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esto porque l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 empresa 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creada tiene definida la a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utenticación por medio de correo electrónico. La contraseña de ingreso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 la aplicación es admin123</w:t>
      </w:r>
    </w:p>
    <w:p w:rsidR="001A087E" w:rsidRDefault="001A087E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vez ejecutado el script se ingresa a la aplicación utilizando la dirección:</w:t>
      </w:r>
    </w:p>
    <w:p w:rsidR="00F616CA" w:rsidRDefault="0015206B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hyperlink r:id="rId12" w:history="1">
        <w:r w:rsidR="001A087E" w:rsidRPr="001C1AC2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http://www.atomingenieria.com/multimeeting/index.php</w:t>
        </w:r>
      </w:hyperlink>
      <w:r w:rsidR="001A087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debe seleccionar el enlace de multimeeting </w:t>
      </w:r>
      <w:r w:rsidR="001A087E">
        <w:rPr>
          <w:noProof/>
          <w:lang w:eastAsia="es-CO"/>
        </w:rPr>
        <w:drawing>
          <wp:inline distT="0" distB="0" distL="0" distR="0" wp14:anchorId="1779906D" wp14:editId="49487F1C">
            <wp:extent cx="120967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87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el usuario creado 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(admin@com.co)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su contraseña 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(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admin123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)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se ingresa a</w:t>
      </w:r>
      <w:r w:rsidR="00F616CA" w:rsidRP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aplicación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lo primero a hacer es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cambiar 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del administrador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usando la opción: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616CA" w:rsidTr="006A180A">
        <w:tc>
          <w:tcPr>
            <w:tcW w:w="8828" w:type="dxa"/>
          </w:tcPr>
          <w:p w:rsidR="00F616CA" w:rsidRDefault="006A180A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369124" cy="2076450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ici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329" cy="20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6CA" w:rsidRDefault="006A180A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Dando clic en el ícono del usuario aparece la ventana de cambio de contraseña, se digita la contraseña actual que es admin123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en la caja de abajo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digita la nueva contraseña y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debe repetirla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siguiente campo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6A180A" w:rsidRDefault="005E0564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</w:t>
      </w:r>
      <w:r w:rsidR="006A18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ambiada la contraseña, se debe modificar los datos de la empresa para esto se ingresa 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4992"/>
      </w:tblGrid>
      <w:tr w:rsidR="00287042" w:rsidTr="0066465F">
        <w:trPr>
          <w:trHeight w:val="2251"/>
        </w:trPr>
        <w:tc>
          <w:tcPr>
            <w:tcW w:w="3823" w:type="dxa"/>
          </w:tcPr>
          <w:p w:rsidR="00287042" w:rsidRDefault="00287042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2296800" cy="1324800"/>
                  <wp:effectExtent l="0" t="0" r="8255" b="889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mbiaEmpres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05" w:type="dxa"/>
          </w:tcPr>
          <w:p w:rsidR="00693E30" w:rsidRDefault="00287042" w:rsidP="00693E30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En 1, se carga la ventana con los datos de la empresa, </w:t>
            </w:r>
            <w:r w:rsidR="00A177AD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que</w:t>
            </w: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pueden ser modificados.</w:t>
            </w:r>
            <w:r w:rsidR="00693E30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Ver</w:t>
            </w:r>
            <w:r w:rsidR="005E0564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manual:</w:t>
            </w:r>
            <w:r w:rsidR="00693E30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La empresa</w:t>
            </w:r>
          </w:p>
          <w:p w:rsidR="00287042" w:rsidRDefault="00287042" w:rsidP="00693E30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En 2, se puede cambiar el logo de la empresa y el avatar del usuario.</w:t>
            </w:r>
          </w:p>
        </w:tc>
      </w:tr>
    </w:tbl>
    <w:p w:rsid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Con </w:t>
      </w:r>
      <w:r w:rsidR="00A177AD"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estos cambios realizados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debe salir de la aplicación e ingresar con el usuario </w:t>
      </w:r>
      <w:hyperlink r:id="rId16" w:history="1">
        <w:r w:rsidRPr="002F3FF5"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admin@com.co</w:t>
        </w:r>
      </w:hyperlink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la nueva contraseña, se aprecian los cambios realizados.</w:t>
      </w:r>
    </w:p>
    <w:p w:rsidR="004F7709" w:rsidRP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Este proceso</w:t>
      </w:r>
      <w:r w:rsidR="0066465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instalación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emplea una sola vez, 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 necesita repetirlo, debe borr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servidor de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base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datos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base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 se creó e iniciar de nuevo todo el proceso de instalación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puede utilizar el mismo usuario ya creado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3C1E9E" w:rsidRDefault="003C1E9E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ayuda se en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cuentra la guía de 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cómo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proceder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actualizar la empresa, crear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usuari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actualizar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parámetros de la aplicación junto con el uso de la funcionalidad de la aplicación.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ayuda proporciona textos y videos para su capacitación.</w:t>
      </w:r>
    </w:p>
    <w:p w:rsidR="0066465F" w:rsidRDefault="0066465F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u w:val="single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u w:val="single"/>
          <w:lang w:eastAsia="es-CO"/>
        </w:rPr>
        <w:t>Mensajes de error: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mensajes de error pueden aparecer como respuesta a la solicitud de crear la base de datos. 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Usuario no creado y/o password errado. No se ha creado el usuario o su contraseña no es la de éste usuario.</w:t>
      </w: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No existe el servidor o No se puede conectar al servidor MySQL local, verificar los archivos de configuración.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4F7709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559" w:rsidRDefault="00BF6559" w:rsidP="004034C2">
      <w:pPr>
        <w:spacing w:after="0" w:line="240" w:lineRule="auto"/>
      </w:pPr>
      <w:r>
        <w:separator/>
      </w:r>
    </w:p>
  </w:endnote>
  <w:endnote w:type="continuationSeparator" w:id="0">
    <w:p w:rsidR="00BF6559" w:rsidRDefault="00BF6559" w:rsidP="004034C2">
      <w:pPr>
        <w:spacing w:after="0" w:line="240" w:lineRule="auto"/>
      </w:pPr>
      <w:r>
        <w:continuationSeparator/>
      </w:r>
    </w:p>
  </w:endnote>
  <w:endnote w:id="1">
    <w:p w:rsidR="0015206B" w:rsidRDefault="0015206B">
      <w:pPr>
        <w:pStyle w:val="Textonotaalfinal"/>
      </w:pPr>
      <w:r>
        <w:rPr>
          <w:rStyle w:val="Refdenotaalfinal"/>
        </w:rPr>
        <w:endnoteRef/>
      </w:r>
      <w:r>
        <w:t xml:space="preserve"> En la </w:t>
      </w:r>
      <w:r w:rsidR="002F3FF5">
        <w:t>página</w:t>
      </w:r>
      <w:r>
        <w:t xml:space="preserve"> </w:t>
      </w:r>
      <w:hyperlink r:id="rId1" w:history="1">
        <w:r w:rsidRPr="008674C8">
          <w:rPr>
            <w:rStyle w:val="Hipervnculo"/>
          </w:rPr>
          <w:t>http://www.wampserver.com/en/</w:t>
        </w:r>
      </w:hyperlink>
      <w:r>
        <w:t xml:space="preserve"> descargue el producto </w:t>
      </w:r>
      <w:r w:rsidR="002F3FF5">
        <w:t>dependiendo</w:t>
      </w:r>
      <w:r>
        <w:t xml:space="preserve"> si su equipo es de 32 o 64 bits, siga las instrucciones de instalación, al final habrá instalado </w:t>
      </w:r>
      <w:r w:rsidRPr="00774E66">
        <w:t>Apache, Php or MySql</w:t>
      </w:r>
    </w:p>
    <w:p w:rsidR="0015206B" w:rsidRDefault="0015206B">
      <w:pPr>
        <w:pStyle w:val="Textonotaalfinal"/>
      </w:pPr>
      <w:r>
        <w:rPr>
          <w:rFonts w:ascii="Helvetica" w:hAnsi="Helvetica"/>
          <w:color w:val="212121"/>
          <w:sz w:val="21"/>
          <w:szCs w:val="21"/>
          <w:shd w:val="clear" w:color="auto" w:fill="FFFFFF"/>
        </w:rPr>
        <w:t> </w:t>
      </w:r>
    </w:p>
  </w:endnote>
  <w:endnote w:id="2">
    <w:p w:rsidR="0015206B" w:rsidRDefault="0015206B">
      <w:pPr>
        <w:pStyle w:val="Textonotaalfinal"/>
      </w:pPr>
      <w:r>
        <w:rPr>
          <w:rStyle w:val="Refdenotaalfinal"/>
        </w:rPr>
        <w:endnoteRef/>
      </w:r>
      <w:r>
        <w:t xml:space="preserve"> En </w:t>
      </w:r>
      <w:hyperlink r:id="rId2" w:history="1">
        <w:r w:rsidRPr="00FC2A16">
          <w:rPr>
            <w:rStyle w:val="Hipervnculo"/>
          </w:rPr>
          <w:t>https://xampp.uptodown.com/windows/descargar</w:t>
        </w:r>
      </w:hyperlink>
      <w:r>
        <w:t xml:space="preserve"> se puede descargar el producto e instalarlo en el servidor siguiendo las indicaciones suministradas.</w:t>
      </w:r>
    </w:p>
    <w:p w:rsidR="006F27E1" w:rsidRDefault="006F27E1">
      <w:pPr>
        <w:pStyle w:val="Textonotaalfinal"/>
      </w:pPr>
    </w:p>
  </w:endnote>
  <w:endnote w:id="3">
    <w:p w:rsidR="006F27E1" w:rsidRDefault="006F27E1">
      <w:pPr>
        <w:pStyle w:val="Textonotaalfinal"/>
      </w:pPr>
      <w:r>
        <w:rPr>
          <w:rStyle w:val="Refdenotaalfinal"/>
        </w:rPr>
        <w:endnoteRef/>
      </w:r>
      <w:r>
        <w:t xml:space="preserve"> Este archivo se localiza en /multimeeting/app/bin/</w:t>
      </w:r>
      <w:r w:rsidRPr="006F27E1">
        <w:t>cls</w:t>
      </w:r>
      <w:r>
        <w:t xml:space="preserve"> no se debe</w:t>
      </w:r>
      <w:r w:rsidR="002F3FF5">
        <w:t xml:space="preserve"> modificar pues se daña el acces</w:t>
      </w:r>
      <w:r>
        <w:t>o a la base de datos.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6B" w:rsidRPr="00FB2ADC" w:rsidRDefault="0015206B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2F3FF5" w:rsidRPr="002F3FF5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559" w:rsidRDefault="00BF6559" w:rsidP="004034C2">
      <w:pPr>
        <w:spacing w:after="0" w:line="240" w:lineRule="auto"/>
      </w:pPr>
      <w:r>
        <w:separator/>
      </w:r>
    </w:p>
  </w:footnote>
  <w:footnote w:type="continuationSeparator" w:id="0">
    <w:p w:rsidR="00BF6559" w:rsidRDefault="00BF6559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15206B" w:rsidTr="004034C2">
      <w:tc>
        <w:tcPr>
          <w:tcW w:w="2547" w:type="dxa"/>
        </w:tcPr>
        <w:p w:rsidR="0015206B" w:rsidRDefault="0015206B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15206B" w:rsidRPr="004034C2" w:rsidRDefault="0015206B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15206B" w:rsidRDefault="0015206B">
    <w:pPr>
      <w:pStyle w:val="Encabezado"/>
    </w:pPr>
  </w:p>
  <w:p w:rsidR="0015206B" w:rsidRDefault="001520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5206B"/>
    <w:rsid w:val="0016406A"/>
    <w:rsid w:val="001800E0"/>
    <w:rsid w:val="001839DB"/>
    <w:rsid w:val="001A087E"/>
    <w:rsid w:val="001C64E5"/>
    <w:rsid w:val="0020314F"/>
    <w:rsid w:val="00241A0D"/>
    <w:rsid w:val="00287042"/>
    <w:rsid w:val="00291E6F"/>
    <w:rsid w:val="002C4FA9"/>
    <w:rsid w:val="002E3B8C"/>
    <w:rsid w:val="002F3FF5"/>
    <w:rsid w:val="00300FA2"/>
    <w:rsid w:val="00316480"/>
    <w:rsid w:val="00325F18"/>
    <w:rsid w:val="003275D3"/>
    <w:rsid w:val="003761B2"/>
    <w:rsid w:val="003A7BED"/>
    <w:rsid w:val="003B7AE6"/>
    <w:rsid w:val="003C1E9E"/>
    <w:rsid w:val="003D7A54"/>
    <w:rsid w:val="004034C2"/>
    <w:rsid w:val="004120C6"/>
    <w:rsid w:val="004862B7"/>
    <w:rsid w:val="004F7709"/>
    <w:rsid w:val="00536B8B"/>
    <w:rsid w:val="00537562"/>
    <w:rsid w:val="005A32D0"/>
    <w:rsid w:val="005B79AA"/>
    <w:rsid w:val="005C5166"/>
    <w:rsid w:val="005E0564"/>
    <w:rsid w:val="00623DA2"/>
    <w:rsid w:val="006379AE"/>
    <w:rsid w:val="00656E3B"/>
    <w:rsid w:val="006577B2"/>
    <w:rsid w:val="0066465F"/>
    <w:rsid w:val="006653C7"/>
    <w:rsid w:val="00692296"/>
    <w:rsid w:val="00693E30"/>
    <w:rsid w:val="006A180A"/>
    <w:rsid w:val="006A7FE9"/>
    <w:rsid w:val="006C438A"/>
    <w:rsid w:val="006F27E1"/>
    <w:rsid w:val="007214D7"/>
    <w:rsid w:val="00774E66"/>
    <w:rsid w:val="00804CBD"/>
    <w:rsid w:val="0081289D"/>
    <w:rsid w:val="0082290A"/>
    <w:rsid w:val="0083464E"/>
    <w:rsid w:val="008A6110"/>
    <w:rsid w:val="008C28AD"/>
    <w:rsid w:val="008F5E48"/>
    <w:rsid w:val="008F67F1"/>
    <w:rsid w:val="009B1CD6"/>
    <w:rsid w:val="009B3D89"/>
    <w:rsid w:val="009D0FE9"/>
    <w:rsid w:val="009E57AC"/>
    <w:rsid w:val="00A177AD"/>
    <w:rsid w:val="00AB207A"/>
    <w:rsid w:val="00AD2F12"/>
    <w:rsid w:val="00AE26DE"/>
    <w:rsid w:val="00B10FCD"/>
    <w:rsid w:val="00B30490"/>
    <w:rsid w:val="00B71B2B"/>
    <w:rsid w:val="00B973F2"/>
    <w:rsid w:val="00BB0F04"/>
    <w:rsid w:val="00BC0F6E"/>
    <w:rsid w:val="00BD3D0D"/>
    <w:rsid w:val="00BF6559"/>
    <w:rsid w:val="00C430B3"/>
    <w:rsid w:val="00C65FDE"/>
    <w:rsid w:val="00C81D3E"/>
    <w:rsid w:val="00CA5003"/>
    <w:rsid w:val="00CA6876"/>
    <w:rsid w:val="00CC4883"/>
    <w:rsid w:val="00D16B25"/>
    <w:rsid w:val="00D4310B"/>
    <w:rsid w:val="00D461BB"/>
    <w:rsid w:val="00D53D14"/>
    <w:rsid w:val="00D865E9"/>
    <w:rsid w:val="00DF6EA7"/>
    <w:rsid w:val="00E65673"/>
    <w:rsid w:val="00EC3E47"/>
    <w:rsid w:val="00EC5C2D"/>
    <w:rsid w:val="00F02724"/>
    <w:rsid w:val="00F247B6"/>
    <w:rsid w:val="00F616CA"/>
    <w:rsid w:val="00F8339C"/>
    <w:rsid w:val="00FB2ADC"/>
    <w:rsid w:val="00FB7335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616CA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8F5E4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F5E4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E48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00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A6876"/>
    <w:rPr>
      <w:b/>
      <w:bCs/>
    </w:rPr>
  </w:style>
  <w:style w:type="character" w:customStyle="1" w:styleId="apple-converted-space">
    <w:name w:val="apple-converted-space"/>
    <w:basedOn w:val="Fuentedeprrafopredeter"/>
    <w:rsid w:val="00CA6876"/>
  </w:style>
  <w:style w:type="paragraph" w:styleId="Textonotapie">
    <w:name w:val="footnote text"/>
    <w:basedOn w:val="Normal"/>
    <w:link w:val="TextonotapieCar"/>
    <w:uiPriority w:val="99"/>
    <w:semiHidden/>
    <w:unhideWhenUsed/>
    <w:rsid w:val="00AE26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26D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26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mingenieria.com/multimeeting/instala.ph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tomingenieria.com/multimeeting/index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admin@com.c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com.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xampp.uptodown.com/windows/descargar" TargetMode="External"/><Relationship Id="rId1" Type="http://schemas.openxmlformats.org/officeDocument/2006/relationships/hyperlink" Target="http://www.wampserver.com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8E14-977C-408D-AF1B-DF8173C6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21</cp:revision>
  <cp:lastPrinted>2018-01-02T16:29:00Z</cp:lastPrinted>
  <dcterms:created xsi:type="dcterms:W3CDTF">2018-07-20T16:17:00Z</dcterms:created>
  <dcterms:modified xsi:type="dcterms:W3CDTF">2019-02-14T16:23:00Z</dcterms:modified>
</cp:coreProperties>
</file>