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AE6" w:rsidRDefault="003B7AE6" w:rsidP="0081289D">
      <w:pPr>
        <w:shd w:val="clear" w:color="auto" w:fill="FFFFFF"/>
        <w:spacing w:after="450" w:line="360" w:lineRule="atLeast"/>
        <w:jc w:val="center"/>
        <w:outlineLvl w:val="1"/>
        <w:rPr>
          <w:rFonts w:ascii="Arial" w:eastAsia="Times New Roman" w:hAnsi="Arial" w:cs="Arial"/>
          <w:color w:val="000000"/>
          <w:sz w:val="45"/>
          <w:szCs w:val="45"/>
          <w:lang w:eastAsia="es-CO"/>
        </w:rPr>
      </w:pPr>
      <w:r>
        <w:rPr>
          <w:rFonts w:ascii="Arial" w:eastAsia="Times New Roman" w:hAnsi="Arial" w:cs="Arial"/>
          <w:color w:val="000000"/>
          <w:sz w:val="45"/>
          <w:szCs w:val="45"/>
          <w:lang w:eastAsia="es-CO"/>
        </w:rPr>
        <w:t>Lista de comités</w:t>
      </w:r>
    </w:p>
    <w:p w:rsidR="007214D7" w:rsidRDefault="007214D7" w:rsidP="001839DB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Es necesario crear la lista de </w:t>
      </w:r>
      <w:r w:rsidR="0064073F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los 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comités que tiene la empresa, al selecc</w:t>
      </w:r>
      <w:r w:rsidR="0064073F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ionar esta opción se presenta una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ventana</w:t>
      </w:r>
      <w:r w:rsidR="0064073F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como la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siguiente: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38"/>
      </w:tblGrid>
      <w:tr w:rsidR="008C28AD" w:rsidTr="008C28AD">
        <w:trPr>
          <w:trHeight w:val="3515"/>
        </w:trPr>
        <w:tc>
          <w:tcPr>
            <w:tcW w:w="8665" w:type="dxa"/>
          </w:tcPr>
          <w:p w:rsidR="008C28AD" w:rsidRDefault="008C28AD" w:rsidP="001839DB">
            <w:pPr>
              <w:spacing w:after="450" w:line="360" w:lineRule="atLeast"/>
              <w:jc w:val="both"/>
              <w:outlineLvl w:val="1"/>
              <w:rPr>
                <w:rFonts w:ascii="Arial" w:eastAsia="Times New Roman" w:hAnsi="Arial" w:cs="Arial"/>
                <w:color w:val="848484"/>
                <w:sz w:val="32"/>
                <w:szCs w:val="32"/>
                <w:lang w:eastAsia="es-CO"/>
              </w:rPr>
            </w:pPr>
            <w:r>
              <w:rPr>
                <w:rFonts w:ascii="Arial" w:eastAsia="Times New Roman" w:hAnsi="Arial" w:cs="Arial"/>
                <w:noProof/>
                <w:color w:val="848484"/>
                <w:sz w:val="32"/>
                <w:szCs w:val="32"/>
                <w:lang w:eastAsia="es-CO"/>
              </w:rPr>
              <w:drawing>
                <wp:inline distT="0" distB="0" distL="0" distR="0">
                  <wp:extent cx="5612130" cy="2192020"/>
                  <wp:effectExtent l="0" t="0" r="762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omites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192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C28AD" w:rsidRDefault="008C28AD" w:rsidP="001839DB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Se presenta la lista de comités creados donde se destaca su nombre, una pequeña descripción, si está o no activo, quien es el líder de este comité, el correo electrónico que va a enviar las citaciones y recibir comentarios y el número consecutivo del acta de las reuniones de este comité.  </w:t>
      </w:r>
      <w:r w:rsidR="0064073F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Con e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l botón </w:t>
      </w:r>
      <w:r>
        <w:rPr>
          <w:rFonts w:ascii="Arial" w:eastAsia="Times New Roman" w:hAnsi="Arial" w:cs="Arial"/>
          <w:noProof/>
          <w:color w:val="848484"/>
          <w:sz w:val="32"/>
          <w:szCs w:val="32"/>
          <w:lang w:eastAsia="es-CO"/>
        </w:rPr>
        <w:drawing>
          <wp:inline distT="0" distB="0" distL="0" distR="0">
            <wp:extent cx="295316" cy="209579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tnElimin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</w:t>
      </w:r>
      <w:r w:rsidR="0064073F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se elimina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el registro que se indica, antes que lo haga pide verificar esta acción.</w:t>
      </w:r>
      <w:r w:rsidR="0064073F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No se puede borrar un comité si tiene asociadas reuniones.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El botón </w:t>
      </w:r>
      <w:r>
        <w:rPr>
          <w:rFonts w:ascii="Arial" w:eastAsia="Times New Roman" w:hAnsi="Arial" w:cs="Arial"/>
          <w:noProof/>
          <w:color w:val="848484"/>
          <w:sz w:val="32"/>
          <w:szCs w:val="32"/>
          <w:lang w:eastAsia="es-CO"/>
        </w:rPr>
        <w:drawing>
          <wp:inline distT="0" distB="0" distL="0" distR="0">
            <wp:extent cx="276264" cy="247685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tnCamb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permite recuperar la información</w:t>
      </w:r>
      <w:r w:rsidR="00BD3D0D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del registro indicado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</w:t>
      </w:r>
      <w:r w:rsidR="0064073F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para editarlo, para lo cual se emplea 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una pantalla </w:t>
      </w:r>
      <w:r w:rsidR="0064073F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de </w:t>
      </w:r>
      <w:r w:rsidR="00BD3D0D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modificación</w:t>
      </w:r>
      <w:r w:rsidR="0064073F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como la siguiente, es la misa empleada cuando se da clic en </w:t>
      </w:r>
      <w:r w:rsidR="00BD3D0D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el 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botón </w:t>
      </w:r>
      <w:r>
        <w:rPr>
          <w:rFonts w:ascii="Arial" w:eastAsia="Times New Roman" w:hAnsi="Arial" w:cs="Arial"/>
          <w:noProof/>
          <w:color w:val="848484"/>
          <w:sz w:val="32"/>
          <w:szCs w:val="32"/>
          <w:lang w:eastAsia="es-CO"/>
        </w:rPr>
        <w:drawing>
          <wp:inline distT="0" distB="0" distL="0" distR="0">
            <wp:extent cx="933580" cy="276264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tnNuev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073F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, nuevo registro.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8C28AD" w:rsidTr="00BD3D0D">
        <w:tc>
          <w:tcPr>
            <w:tcW w:w="8828" w:type="dxa"/>
          </w:tcPr>
          <w:p w:rsidR="008C28AD" w:rsidRDefault="008C28AD" w:rsidP="001839DB">
            <w:pPr>
              <w:spacing w:after="450" w:line="360" w:lineRule="atLeast"/>
              <w:jc w:val="both"/>
              <w:outlineLvl w:val="1"/>
              <w:rPr>
                <w:rFonts w:ascii="Arial" w:eastAsia="Times New Roman" w:hAnsi="Arial" w:cs="Arial"/>
                <w:color w:val="848484"/>
                <w:sz w:val="32"/>
                <w:szCs w:val="32"/>
                <w:lang w:eastAsia="es-CO"/>
              </w:rPr>
            </w:pPr>
            <w:r>
              <w:rPr>
                <w:rFonts w:ascii="Arial" w:eastAsia="Times New Roman" w:hAnsi="Arial" w:cs="Arial"/>
                <w:noProof/>
                <w:color w:val="848484"/>
                <w:sz w:val="32"/>
                <w:szCs w:val="32"/>
                <w:lang w:eastAsia="es-CO"/>
              </w:rPr>
              <w:lastRenderedPageBreak/>
              <w:drawing>
                <wp:inline distT="0" distB="0" distL="0" distR="0">
                  <wp:extent cx="5410955" cy="2715004"/>
                  <wp:effectExtent l="0" t="0" r="0" b="952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comites2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955" cy="2715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C28AD" w:rsidRDefault="00BD3D0D" w:rsidP="001839DB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Si es una modificación se presentan los datos del registro indicado y si es nuevo se ven los campos vacíos,</w:t>
      </w:r>
      <w:r w:rsidR="00097874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el </w:t>
      </w:r>
      <w:proofErr w:type="gramStart"/>
      <w:r w:rsidR="00097874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consecutivo</w:t>
      </w:r>
      <w:r w:rsidR="0082290A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acta</w:t>
      </w:r>
      <w:proofErr w:type="gramEnd"/>
      <w:r w:rsidR="0082290A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se inicia en cero 0 y no puede modificarse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</w:t>
      </w:r>
      <w:r w:rsidR="0064073F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ya que esto se</w:t>
      </w:r>
      <w:r w:rsidR="0082290A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hace automáticamente; 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una vez diligenciados, el botón Actualizar lleva la información a la base de datos, el botón ‘</w:t>
      </w:r>
      <w:proofErr w:type="spellStart"/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cierrar</w:t>
      </w:r>
      <w:proofErr w:type="spellEnd"/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’ cierra la ventana y limpia los campos sin afectar la base de datos.</w:t>
      </w:r>
    </w:p>
    <w:p w:rsidR="003761B2" w:rsidRPr="00D16B25" w:rsidRDefault="003761B2" w:rsidP="001839DB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</w:p>
    <w:p w:rsidR="008A6110" w:rsidRPr="008A6110" w:rsidRDefault="008A6110" w:rsidP="008A611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48484"/>
          <w:sz w:val="24"/>
          <w:szCs w:val="24"/>
          <w:lang w:eastAsia="es-CO"/>
        </w:rPr>
      </w:pPr>
      <w:r w:rsidRPr="008A6110">
        <w:rPr>
          <w:rFonts w:ascii="Arial" w:eastAsia="Times New Roman" w:hAnsi="Arial" w:cs="Arial"/>
          <w:color w:val="848484"/>
          <w:sz w:val="24"/>
          <w:szCs w:val="24"/>
          <w:lang w:eastAsia="es-CO"/>
        </w:rPr>
        <w:t xml:space="preserve">- - - - - - - </w:t>
      </w:r>
    </w:p>
    <w:p w:rsidR="008A6110" w:rsidRPr="008A6110" w:rsidRDefault="008A6110" w:rsidP="008A611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48484"/>
          <w:sz w:val="24"/>
          <w:szCs w:val="24"/>
          <w:lang w:eastAsia="es-CO"/>
        </w:rPr>
      </w:pPr>
      <w:r w:rsidRPr="008A6110">
        <w:rPr>
          <w:rFonts w:ascii="Arial" w:eastAsia="Times New Roman" w:hAnsi="Arial" w:cs="Arial"/>
          <w:color w:val="848484"/>
          <w:sz w:val="24"/>
          <w:szCs w:val="24"/>
          <w:lang w:eastAsia="es-CO"/>
        </w:rPr>
        <w:t>Fin del documento</w:t>
      </w:r>
    </w:p>
    <w:p w:rsidR="009D0FE9" w:rsidRPr="009D0FE9" w:rsidRDefault="009D0FE9" w:rsidP="009D0FE9">
      <w:pPr>
        <w:pStyle w:val="Prrafodelista"/>
        <w:shd w:val="clear" w:color="auto" w:fill="FFFFFF"/>
        <w:spacing w:after="360" w:line="240" w:lineRule="auto"/>
        <w:ind w:left="360"/>
        <w:jc w:val="both"/>
        <w:rPr>
          <w:rFonts w:ascii="Arial" w:eastAsia="Times New Roman" w:hAnsi="Arial" w:cs="Arial"/>
          <w:color w:val="848484"/>
          <w:sz w:val="30"/>
          <w:szCs w:val="30"/>
          <w:lang w:eastAsia="es-CO"/>
        </w:rPr>
      </w:pPr>
      <w:bookmarkStart w:id="0" w:name="_GoBack"/>
      <w:bookmarkEnd w:id="0"/>
    </w:p>
    <w:sectPr w:rsidR="009D0FE9" w:rsidRPr="009D0FE9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4121" w:rsidRDefault="006C4121" w:rsidP="004034C2">
      <w:pPr>
        <w:spacing w:after="0" w:line="240" w:lineRule="auto"/>
      </w:pPr>
      <w:r>
        <w:separator/>
      </w:r>
    </w:p>
  </w:endnote>
  <w:endnote w:type="continuationSeparator" w:id="0">
    <w:p w:rsidR="006C4121" w:rsidRDefault="006C4121" w:rsidP="00403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4C2" w:rsidRPr="00FB2ADC" w:rsidRDefault="000A3A51" w:rsidP="00B10FCD">
    <w:pPr>
      <w:pStyle w:val="Piedepgina"/>
      <w:ind w:left="4614" w:firstLine="2466"/>
    </w:pPr>
    <w:r w:rsidRPr="000A3A51">
      <w:rPr>
        <w:rFonts w:asciiTheme="majorHAnsi" w:eastAsiaTheme="majorEastAsia" w:hAnsiTheme="majorHAnsi" w:cstheme="majorBidi"/>
        <w:i/>
        <w:noProof/>
        <w:color w:val="5B9BD5" w:themeColor="accent1"/>
        <w:sz w:val="20"/>
        <w:szCs w:val="20"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CC39AA" wp14:editId="64CD221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594622F"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 w:rsidR="00FB2ADC">
      <w:rPr>
        <w:rFonts w:eastAsiaTheme="majorEastAsia" w:cstheme="majorBidi"/>
        <w:color w:val="000000" w:themeColor="text1"/>
        <w:sz w:val="20"/>
        <w:szCs w:val="20"/>
        <w:lang w:val="es-ES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P</w:t>
    </w:r>
    <w:r w:rsidRPr="00FB2ADC">
      <w:rPr>
        <w:rFonts w:eastAsiaTheme="majorEastAsia" w:cstheme="majorBidi"/>
        <w:color w:val="000000" w:themeColor="text1"/>
        <w:sz w:val="20"/>
        <w:szCs w:val="20"/>
        <w:lang w:val="es-ES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ág. </w:t>
    </w:r>
    <w:r w:rsidRPr="00FB2ADC">
      <w:rPr>
        <w:rFonts w:eastAsiaTheme="majorEastAsia" w:cstheme="majorBidi"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fldChar w:fldCharType="begin"/>
    </w:r>
    <w:r w:rsidRPr="00FB2ADC">
      <w:rPr>
        <w:rFonts w:eastAsiaTheme="majorEastAsia" w:cstheme="majorBidi"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instrText>PAGE    \* MERGEFORMAT</w:instrText>
    </w:r>
    <w:r w:rsidRPr="00FB2ADC">
      <w:rPr>
        <w:rFonts w:eastAsiaTheme="majorEastAsia" w:cstheme="majorBidi"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fldChar w:fldCharType="separate"/>
    </w:r>
    <w:r w:rsidR="0064073F" w:rsidRPr="0064073F">
      <w:rPr>
        <w:rFonts w:eastAsiaTheme="majorEastAsia" w:cstheme="majorBidi"/>
        <w:noProof/>
        <w:color w:val="000000" w:themeColor="text1"/>
        <w:sz w:val="20"/>
        <w:szCs w:val="20"/>
        <w:lang w:val="es-ES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2</w:t>
    </w:r>
    <w:r w:rsidRPr="00FB2ADC">
      <w:rPr>
        <w:rFonts w:eastAsiaTheme="majorEastAsia" w:cstheme="majorBidi"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4121" w:rsidRDefault="006C4121" w:rsidP="004034C2">
      <w:pPr>
        <w:spacing w:after="0" w:line="240" w:lineRule="auto"/>
      </w:pPr>
      <w:r>
        <w:separator/>
      </w:r>
    </w:p>
  </w:footnote>
  <w:footnote w:type="continuationSeparator" w:id="0">
    <w:p w:rsidR="006C4121" w:rsidRDefault="006C4121" w:rsidP="004034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86"/>
      <w:gridCol w:w="6252"/>
    </w:tblGrid>
    <w:tr w:rsidR="004034C2" w:rsidTr="004034C2">
      <w:tc>
        <w:tcPr>
          <w:tcW w:w="2547" w:type="dxa"/>
        </w:tcPr>
        <w:p w:rsidR="004034C2" w:rsidRDefault="004034C2">
          <w:pPr>
            <w:pStyle w:val="Encabezado"/>
          </w:pPr>
          <w:r>
            <w:rPr>
              <w:noProof/>
              <w:lang w:eastAsia="es-CO"/>
            </w:rPr>
            <w:drawing>
              <wp:inline distT="0" distB="0" distL="0" distR="0" wp14:anchorId="723AE26B" wp14:editId="580D04F3">
                <wp:extent cx="1498600" cy="322869"/>
                <wp:effectExtent l="0" t="0" r="6350" b="127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mm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3337" cy="3368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81" w:type="dxa"/>
        </w:tcPr>
        <w:p w:rsidR="004034C2" w:rsidRPr="004034C2" w:rsidRDefault="004034C2" w:rsidP="004034C2">
          <w:pPr>
            <w:pStyle w:val="Encabezado"/>
            <w:jc w:val="center"/>
            <w:rPr>
              <w:sz w:val="24"/>
              <w:szCs w:val="24"/>
            </w:rPr>
          </w:pPr>
          <w:r w:rsidRPr="004034C2">
            <w:rPr>
              <w:sz w:val="24"/>
              <w:szCs w:val="24"/>
            </w:rPr>
            <w:t>Sistema para programación, control y seguimiento de reuniones</w:t>
          </w:r>
        </w:p>
      </w:tc>
    </w:tr>
  </w:tbl>
  <w:p w:rsidR="004034C2" w:rsidRDefault="004034C2">
    <w:pPr>
      <w:pStyle w:val="Encabezado"/>
    </w:pPr>
  </w:p>
  <w:p w:rsidR="004034C2" w:rsidRDefault="004034C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40C05"/>
    <w:multiLevelType w:val="hybridMultilevel"/>
    <w:tmpl w:val="6330B0C2"/>
    <w:lvl w:ilvl="0" w:tplc="5F5CCDF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393E2C"/>
    <w:multiLevelType w:val="multilevel"/>
    <w:tmpl w:val="6D76D4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89D"/>
    <w:rsid w:val="00040E3D"/>
    <w:rsid w:val="00047638"/>
    <w:rsid w:val="00094623"/>
    <w:rsid w:val="00097874"/>
    <w:rsid w:val="000A3A51"/>
    <w:rsid w:val="001800E0"/>
    <w:rsid w:val="001839DB"/>
    <w:rsid w:val="00291E6F"/>
    <w:rsid w:val="003761B2"/>
    <w:rsid w:val="003A7BED"/>
    <w:rsid w:val="003B7AE6"/>
    <w:rsid w:val="004034C2"/>
    <w:rsid w:val="004120C6"/>
    <w:rsid w:val="004862B7"/>
    <w:rsid w:val="005A32D0"/>
    <w:rsid w:val="0064073F"/>
    <w:rsid w:val="00692296"/>
    <w:rsid w:val="006C4121"/>
    <w:rsid w:val="006C438A"/>
    <w:rsid w:val="007214D7"/>
    <w:rsid w:val="0081289D"/>
    <w:rsid w:val="0082290A"/>
    <w:rsid w:val="008A6110"/>
    <w:rsid w:val="008C28AD"/>
    <w:rsid w:val="00936A93"/>
    <w:rsid w:val="009B1CD6"/>
    <w:rsid w:val="009B3D89"/>
    <w:rsid w:val="009D0FE9"/>
    <w:rsid w:val="00AB207A"/>
    <w:rsid w:val="00AD2F12"/>
    <w:rsid w:val="00B10FCD"/>
    <w:rsid w:val="00B63330"/>
    <w:rsid w:val="00BD3D0D"/>
    <w:rsid w:val="00D16B25"/>
    <w:rsid w:val="00D4310B"/>
    <w:rsid w:val="00D461BB"/>
    <w:rsid w:val="00D865E9"/>
    <w:rsid w:val="00E65673"/>
    <w:rsid w:val="00EC3E47"/>
    <w:rsid w:val="00FB2ADC"/>
    <w:rsid w:val="00FB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92361D4"/>
  <w15:chartTrackingRefBased/>
  <w15:docId w15:val="{446EDA98-3E52-4B39-B52F-3727B1F75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128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1289D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8128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6C438A"/>
    <w:pPr>
      <w:ind w:left="720"/>
      <w:contextualSpacing/>
    </w:pPr>
  </w:style>
  <w:style w:type="table" w:styleId="Tablaconcuadrcula">
    <w:name w:val="Table Grid"/>
    <w:basedOn w:val="Tablanormal"/>
    <w:uiPriority w:val="39"/>
    <w:rsid w:val="009D0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034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34C2"/>
  </w:style>
  <w:style w:type="paragraph" w:styleId="Piedepgina">
    <w:name w:val="footer"/>
    <w:basedOn w:val="Normal"/>
    <w:link w:val="PiedepginaCar"/>
    <w:uiPriority w:val="99"/>
    <w:unhideWhenUsed/>
    <w:rsid w:val="004034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34C2"/>
  </w:style>
  <w:style w:type="paragraph" w:styleId="Textodeglobo">
    <w:name w:val="Balloon Text"/>
    <w:basedOn w:val="Normal"/>
    <w:link w:val="TextodegloboCar"/>
    <w:uiPriority w:val="99"/>
    <w:semiHidden/>
    <w:unhideWhenUsed/>
    <w:rsid w:val="00040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0E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26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648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23018">
              <w:marLeft w:val="43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07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30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19071">
                  <w:marLeft w:val="438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D7C59-7CE3-493D-8418-C198872F3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191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</dc:creator>
  <cp:keywords/>
  <dc:description/>
  <cp:lastModifiedBy>TuSoft</cp:lastModifiedBy>
  <cp:revision>6</cp:revision>
  <cp:lastPrinted>2018-01-02T16:29:00Z</cp:lastPrinted>
  <dcterms:created xsi:type="dcterms:W3CDTF">2018-01-25T20:15:00Z</dcterms:created>
  <dcterms:modified xsi:type="dcterms:W3CDTF">2018-12-10T20:42:00Z</dcterms:modified>
</cp:coreProperties>
</file>