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9D" w:rsidRPr="0081289D" w:rsidRDefault="004034C2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Generalidades</w:t>
      </w:r>
    </w:p>
    <w:p w:rsidR="0081289D" w:rsidRPr="0081289D" w:rsidRDefault="0081289D" w:rsidP="0081289D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r w:rsidRPr="0081289D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Con este sistema se puede llevar múltiples reuniones de: comités, juntas, contratos o cualquier tipo de </w:t>
      </w:r>
      <w:r w:rsidR="00AB207A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evento</w:t>
      </w:r>
      <w:r w:rsidRPr="0081289D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que amerite tener un 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control y </w:t>
      </w:r>
      <w:r w:rsidRPr="0081289D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seguimiento 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de su actividad </w:t>
      </w:r>
      <w:r w:rsidRPr="0081289D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con su </w:t>
      </w:r>
      <w:r w:rsidR="00AB207A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acta </w:t>
      </w:r>
      <w:r w:rsidRPr="0081289D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respectiva.</w:t>
      </w:r>
    </w:p>
    <w:p w:rsidR="00AB207A" w:rsidRDefault="0081289D" w:rsidP="00AB207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r w:rsidRPr="00AB207A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El ingreso al sistema se puede h</w:t>
      </w:r>
      <w:r w:rsidR="00AB207A" w:rsidRPr="00AB207A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acer con una cuenta de correo, </w:t>
      </w:r>
      <w:r w:rsidRPr="00AB207A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con el número de celular</w:t>
      </w:r>
      <w:r w:rsidR="00AB207A" w:rsidRPr="00AB207A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o con un usuario y una contraseña. </w:t>
      </w:r>
    </w:p>
    <w:p w:rsidR="00E65673" w:rsidRDefault="00E65673" w:rsidP="00AB207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El agendamiento de una reunión se inicia con la</w:t>
      </w:r>
      <w:r w:rsidR="000A3A51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definición del comité, la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reserva del salón, el lugar, fecha y hora de inicio y de finalización, se definen los puntos o temas a tratar que puede ser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los recurrentes, puntos 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>pendientes de reuniones anteriores o nuevos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; se define </w:t>
      </w:r>
      <w:r w:rsidR="00291E6F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la lista de l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as personas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invitadas: las recurrentes y otros invitados, u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na vez hecho esto se convoca la </w:t>
      </w:r>
      <w:r w:rsidR="00291E6F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reunión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que consiste en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enviar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por correo </w:t>
      </w:r>
      <w:r w:rsidR="00291E6F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a cada persona la invitación con la información ya digitada, opcionalmente se pu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ede enviar por mensaje de texto o por</w:t>
      </w:r>
      <w:r w:rsidR="00291E6F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WhatsApp</w:t>
      </w:r>
      <w:r w:rsidR="00291E6F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.</w:t>
      </w:r>
    </w:p>
    <w:p w:rsidR="00291E6F" w:rsidRDefault="00291E6F" w:rsidP="00AB207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Cuando se desarrolla la reunión, se indican las acciones que se tomaron respecto a cada punto o tema tratado y se va diligenciando un formulario para su registro, una vez finalizada la reunión se revisa el acta que se ha ido haciendo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a la par del 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desarrollo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de la reunión, una vez 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>que los participantes la aprueben, se p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uede imprimir y firmar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. El sistema cuenta con un gestor de documentos que permite cargar al servidor el acta digitalizada y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los 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>documentos que puedan ser parte de la reunión tal como contratos, facturas, etc.</w:t>
      </w:r>
    </w:p>
    <w:p w:rsidR="00291E6F" w:rsidRPr="00AB207A" w:rsidRDefault="00291E6F" w:rsidP="00AB207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Se ha diseñado unas consultas en la que el usuario puede ver un acta en </w:t>
      </w:r>
      <w:r w:rsidR="00FB2ADC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especial,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</w:t>
      </w:r>
      <w:r w:rsid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así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como los documentos que se han asociado a ésta, consultar sobre algún punto o tema en especial, esto es útil para los temas pendientes donde se indica en que consiste, quien es el responsable y cuando debe cumplirse. También se ha 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lastRenderedPageBreak/>
        <w:t xml:space="preserve">implementado una consulta temática </w:t>
      </w:r>
      <w:r w:rsid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como,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por ejemplo: Cuando se trat</w:t>
      </w:r>
      <w:r w:rsid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ó un tema en particular o quié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n es el responsable de </w:t>
      </w:r>
      <w:r w:rsid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éste.</w:t>
      </w:r>
    </w:p>
    <w:p w:rsidR="006C438A" w:rsidRDefault="00FB2ADC" w:rsidP="008A6110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El sistema cuenta con</w:t>
      </w:r>
      <w:r w:rsid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una parte para la a</w:t>
      </w:r>
      <w:r w:rsidR="0081289D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dministración del sistema que ti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ene la definición de la empresa, </w:t>
      </w:r>
      <w:r w:rsidR="0081289D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un único registro, 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donde se indica el nombre y </w:t>
      </w:r>
      <w:proofErr w:type="spellStart"/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nit</w:t>
      </w:r>
      <w:proofErr w:type="spellEnd"/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de la </w:t>
      </w:r>
      <w:r w:rsidR="008A6110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empresa, idioma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a utilizar en la aplicación, logo empresarial, el modo de autenticación: por código de por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medio de una cuenta de correo 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o por Nro. de celular</w:t>
      </w:r>
      <w:r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(puede ser el número de documento de identidad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), además se indica el número de versión tanto de la aplicaci</w:t>
      </w:r>
      <w:r w:rsid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ón como el de la base de datos. Una l</w:t>
      </w:r>
      <w:r w:rsidR="0081289D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ista de perfiles 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de usuario </w:t>
      </w:r>
      <w:r w:rsidR="0081289D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que define quien es el administrador del sistema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a quien se le da acceso a todas las opciones del sistema</w:t>
      </w:r>
      <w:r w:rsidR="0081289D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, 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el</w:t>
      </w:r>
      <w:r w:rsidR="0081289D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secretarial que</w:t>
      </w:r>
      <w:r w:rsidR="006C438A" w:rsidRP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tiene acceso a las opciones que el administrador le otorgue y puede acceder a éstas sin restricciones y uno de consultas que tiene acceso a las opciones que el administrador le otorgue y solamente puede ver </w:t>
      </w:r>
      <w:r w:rsid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información pero no modificarla, La lista de usuarios que es</w:t>
      </w:r>
      <w:r w:rsidR="006C438A" w:rsidRPr="009D0FE9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una relación de quienes pueden acceder al sistema</w:t>
      </w:r>
      <w:r w:rsidR="009D0FE9" w:rsidRPr="009D0FE9">
        <w:rPr>
          <w:rFonts w:ascii="Arial" w:eastAsia="Times New Roman" w:hAnsi="Arial" w:cs="Arial"/>
          <w:color w:val="848484"/>
          <w:sz w:val="30"/>
          <w:szCs w:val="30"/>
          <w:lang w:eastAsia="es-CO"/>
        </w:rPr>
        <w:t>, se indica el nombre del usuario, su código de acceso, su correo, una contraseña, a que perfil corresponde, un avatar para la presentación en pantalla, su nivel de acceso y un estado de activo o inactivo.</w:t>
      </w:r>
      <w:r w:rsidR="008A6110">
        <w:rPr>
          <w:rFonts w:ascii="Arial" w:eastAsia="Times New Roman" w:hAnsi="Arial" w:cs="Arial"/>
          <w:color w:val="848484"/>
          <w:sz w:val="30"/>
          <w:szCs w:val="30"/>
          <w:lang w:eastAsia="es-CO"/>
        </w:rPr>
        <w:t xml:space="preserve"> Por último, hay una relación de parámetros empresariales y del sistema como es el horario de trabajo, la lista de días hábiles de trabajo y una relación de días festivos.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6D7" w:rsidRDefault="00A036D7" w:rsidP="004034C2">
      <w:pPr>
        <w:spacing w:after="0" w:line="240" w:lineRule="auto"/>
      </w:pPr>
      <w:r>
        <w:separator/>
      </w:r>
    </w:p>
  </w:endnote>
  <w:endnote w:type="continuationSeparator" w:id="0">
    <w:p w:rsidR="00A036D7" w:rsidRDefault="00A036D7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DC" w:rsidRDefault="00FB2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DA958C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bookmarkStart w:id="0" w:name="_GoBack"/>
    <w:bookmarkEnd w:id="0"/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B10FCD" w:rsidRPr="00B10FCD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DC" w:rsidRDefault="00FB2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6D7" w:rsidRDefault="00A036D7" w:rsidP="004034C2">
      <w:pPr>
        <w:spacing w:after="0" w:line="240" w:lineRule="auto"/>
      </w:pPr>
      <w:r>
        <w:separator/>
      </w:r>
    </w:p>
  </w:footnote>
  <w:footnote w:type="continuationSeparator" w:id="0">
    <w:p w:rsidR="00A036D7" w:rsidRDefault="00A036D7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DC" w:rsidRDefault="00FB2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DC" w:rsidRDefault="00FB2A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7638"/>
    <w:rsid w:val="00094623"/>
    <w:rsid w:val="000A3A51"/>
    <w:rsid w:val="00291E6F"/>
    <w:rsid w:val="004034C2"/>
    <w:rsid w:val="00692296"/>
    <w:rsid w:val="006C438A"/>
    <w:rsid w:val="0081289D"/>
    <w:rsid w:val="008A6110"/>
    <w:rsid w:val="009D0FE9"/>
    <w:rsid w:val="00A036D7"/>
    <w:rsid w:val="00AB207A"/>
    <w:rsid w:val="00B10FCD"/>
    <w:rsid w:val="00E65673"/>
    <w:rsid w:val="00F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A83B0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0CAC-5F00-46DA-86FC-E86DF98D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Ortiz Castellanos</cp:lastModifiedBy>
  <cp:revision>6</cp:revision>
  <dcterms:created xsi:type="dcterms:W3CDTF">2016-10-04T22:23:00Z</dcterms:created>
  <dcterms:modified xsi:type="dcterms:W3CDTF">2017-12-28T23:32:00Z</dcterms:modified>
</cp:coreProperties>
</file>